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0907" w:rsidRDefault="006A0907">
      <w:pPr>
        <w:pBdr>
          <w:top w:val="nil"/>
          <w:left w:val="nil"/>
          <w:bottom w:val="nil"/>
          <w:right w:val="nil"/>
          <w:between w:val="nil"/>
        </w:pBdr>
        <w:jc w:val="center"/>
        <w:rPr>
          <w:rFonts w:ascii="Georgia" w:eastAsia="Georgia" w:hAnsi="Georgia" w:cs="Georgia"/>
          <w:color w:val="FF0000"/>
          <w:sz w:val="20"/>
          <w:szCs w:val="20"/>
        </w:rPr>
      </w:pPr>
      <w:bookmarkStart w:id="0" w:name="_Hlk36059351"/>
      <w:bookmarkEnd w:id="0"/>
    </w:p>
    <w:p w:rsidR="006A0907" w:rsidRDefault="006A0907">
      <w:pPr>
        <w:pBdr>
          <w:top w:val="nil"/>
          <w:left w:val="nil"/>
          <w:bottom w:val="nil"/>
          <w:right w:val="nil"/>
          <w:between w:val="nil"/>
        </w:pBdr>
        <w:jc w:val="center"/>
        <w:rPr>
          <w:rFonts w:ascii="Georgia" w:eastAsia="Georgia" w:hAnsi="Georgia" w:cs="Georgia"/>
          <w:color w:val="FF0000"/>
          <w:sz w:val="20"/>
          <w:szCs w:val="20"/>
        </w:rPr>
      </w:pPr>
    </w:p>
    <w:p w:rsidR="006A0907" w:rsidRDefault="006A0907">
      <w:pPr>
        <w:pBdr>
          <w:top w:val="nil"/>
          <w:left w:val="nil"/>
          <w:bottom w:val="nil"/>
          <w:right w:val="nil"/>
          <w:between w:val="nil"/>
        </w:pBdr>
        <w:jc w:val="center"/>
        <w:rPr>
          <w:rFonts w:ascii="Georgia" w:eastAsia="Georgia" w:hAnsi="Georgia" w:cs="Georgia"/>
          <w:color w:val="FF0000"/>
          <w:sz w:val="20"/>
          <w:szCs w:val="20"/>
        </w:rPr>
      </w:pPr>
    </w:p>
    <w:p w:rsidR="006A0907" w:rsidRDefault="006A0907">
      <w:pPr>
        <w:pBdr>
          <w:top w:val="nil"/>
          <w:left w:val="nil"/>
          <w:bottom w:val="nil"/>
          <w:right w:val="nil"/>
          <w:between w:val="nil"/>
        </w:pBdr>
        <w:jc w:val="center"/>
        <w:rPr>
          <w:rFonts w:ascii="Georgia" w:eastAsia="Georgia" w:hAnsi="Georgia" w:cs="Georgia"/>
          <w:color w:val="FF0000"/>
          <w:sz w:val="20"/>
          <w:szCs w:val="20"/>
        </w:rPr>
      </w:pPr>
    </w:p>
    <w:p w:rsidR="006A0907" w:rsidRDefault="006A0907">
      <w:pPr>
        <w:pBdr>
          <w:top w:val="nil"/>
          <w:left w:val="nil"/>
          <w:bottom w:val="nil"/>
          <w:right w:val="nil"/>
          <w:between w:val="nil"/>
        </w:pBdr>
        <w:rPr>
          <w:rFonts w:ascii="Georgia" w:eastAsia="Georgia" w:hAnsi="Georgia" w:cs="Georgia"/>
          <w:color w:val="FF0000"/>
          <w:sz w:val="20"/>
          <w:szCs w:val="20"/>
        </w:rPr>
      </w:pPr>
    </w:p>
    <w:p w:rsidR="006A0907" w:rsidRPr="007C73DB" w:rsidRDefault="00C67736">
      <w:pPr>
        <w:pBdr>
          <w:top w:val="nil"/>
          <w:left w:val="nil"/>
          <w:bottom w:val="nil"/>
          <w:right w:val="nil"/>
          <w:between w:val="nil"/>
        </w:pBdr>
        <w:jc w:val="center"/>
        <w:rPr>
          <w:rFonts w:asciiTheme="minorHAnsi" w:eastAsia="Georgia" w:hAnsiTheme="minorHAnsi" w:cs="Georgia"/>
          <w:b/>
          <w:sz w:val="28"/>
          <w:szCs w:val="28"/>
        </w:rPr>
      </w:pPr>
      <w:bookmarkStart w:id="1" w:name="_GoBack"/>
      <w:r w:rsidRPr="007C73DB">
        <w:rPr>
          <w:rFonts w:asciiTheme="minorHAnsi" w:eastAsia="Georgia" w:hAnsiTheme="minorHAnsi" w:cs="Georgia"/>
          <w:b/>
          <w:sz w:val="28"/>
          <w:szCs w:val="28"/>
        </w:rPr>
        <w:t>NEIGHBORS LINK CORPORATION</w:t>
      </w:r>
    </w:p>
    <w:bookmarkEnd w:id="1"/>
    <w:p w:rsidR="006A0907" w:rsidRPr="007C73DB" w:rsidRDefault="006A0907">
      <w:pPr>
        <w:pBdr>
          <w:top w:val="nil"/>
          <w:left w:val="nil"/>
          <w:bottom w:val="nil"/>
          <w:right w:val="nil"/>
          <w:between w:val="nil"/>
        </w:pBdr>
        <w:jc w:val="center"/>
        <w:rPr>
          <w:rFonts w:asciiTheme="minorHAnsi" w:eastAsia="Georgia" w:hAnsiTheme="minorHAnsi" w:cs="Georgia"/>
          <w:b/>
          <w:sz w:val="28"/>
          <w:szCs w:val="28"/>
        </w:rPr>
      </w:pPr>
    </w:p>
    <w:p w:rsidR="006A0907" w:rsidRPr="007C73DB" w:rsidRDefault="006A0907">
      <w:pPr>
        <w:pBdr>
          <w:top w:val="nil"/>
          <w:left w:val="nil"/>
          <w:bottom w:val="nil"/>
          <w:right w:val="nil"/>
          <w:between w:val="nil"/>
        </w:pBdr>
        <w:rPr>
          <w:rFonts w:asciiTheme="minorHAnsi" w:eastAsia="Georgia" w:hAnsiTheme="minorHAnsi" w:cs="Georgia"/>
          <w:b/>
          <w:sz w:val="20"/>
          <w:szCs w:val="20"/>
        </w:rPr>
      </w:pPr>
    </w:p>
    <w:p w:rsidR="006A0907" w:rsidRPr="007C73DB" w:rsidRDefault="006A0907">
      <w:pPr>
        <w:pBdr>
          <w:top w:val="nil"/>
          <w:left w:val="nil"/>
          <w:bottom w:val="nil"/>
          <w:right w:val="nil"/>
          <w:between w:val="nil"/>
        </w:pBdr>
        <w:jc w:val="center"/>
        <w:rPr>
          <w:rFonts w:asciiTheme="minorHAnsi" w:eastAsia="Georgia" w:hAnsiTheme="minorHAnsi" w:cs="Georgia"/>
          <w:b/>
          <w:color w:val="000000"/>
          <w:sz w:val="28"/>
          <w:szCs w:val="28"/>
        </w:rPr>
      </w:pPr>
    </w:p>
    <w:p w:rsidR="006A0907" w:rsidRPr="007C73DB" w:rsidRDefault="006A0907">
      <w:pPr>
        <w:pBdr>
          <w:top w:val="nil"/>
          <w:left w:val="nil"/>
          <w:bottom w:val="nil"/>
          <w:right w:val="nil"/>
          <w:between w:val="nil"/>
        </w:pBdr>
        <w:jc w:val="center"/>
        <w:rPr>
          <w:rFonts w:asciiTheme="minorHAnsi" w:eastAsia="Georgia" w:hAnsiTheme="minorHAnsi" w:cs="Georgia"/>
          <w:color w:val="000000"/>
          <w:sz w:val="28"/>
          <w:szCs w:val="28"/>
        </w:rPr>
      </w:pPr>
    </w:p>
    <w:p w:rsidR="006A0907" w:rsidRPr="007C73DB" w:rsidRDefault="00E270E1">
      <w:pPr>
        <w:pBdr>
          <w:top w:val="nil"/>
          <w:left w:val="nil"/>
          <w:bottom w:val="nil"/>
          <w:right w:val="nil"/>
          <w:between w:val="nil"/>
        </w:pBdr>
        <w:jc w:val="center"/>
        <w:rPr>
          <w:rFonts w:asciiTheme="minorHAnsi" w:eastAsia="Georgia" w:hAnsiTheme="minorHAnsi" w:cs="Georgia"/>
          <w:b/>
          <w:color w:val="000000"/>
          <w:sz w:val="28"/>
          <w:szCs w:val="28"/>
        </w:rPr>
      </w:pPr>
      <w:r>
        <w:rPr>
          <w:rFonts w:asciiTheme="minorHAnsi" w:eastAsia="Georgia" w:hAnsiTheme="minorHAnsi" w:cs="Georgia"/>
          <w:b/>
          <w:color w:val="000000"/>
          <w:sz w:val="28"/>
          <w:szCs w:val="28"/>
        </w:rPr>
        <w:t>POLICIES AND PROTOCOLS</w:t>
      </w:r>
      <w:r w:rsidR="0015688B" w:rsidRPr="007C73DB">
        <w:rPr>
          <w:rFonts w:asciiTheme="minorHAnsi" w:eastAsia="Georgia" w:hAnsiTheme="minorHAnsi" w:cs="Georgia"/>
          <w:b/>
          <w:color w:val="000000"/>
          <w:sz w:val="28"/>
          <w:szCs w:val="28"/>
        </w:rPr>
        <w:t xml:space="preserve"> PACKAGE</w:t>
      </w:r>
    </w:p>
    <w:p w:rsidR="0015688B" w:rsidRPr="007C73DB" w:rsidRDefault="0015688B">
      <w:pPr>
        <w:pBdr>
          <w:top w:val="nil"/>
          <w:left w:val="nil"/>
          <w:bottom w:val="nil"/>
          <w:right w:val="nil"/>
          <w:between w:val="nil"/>
        </w:pBdr>
        <w:jc w:val="center"/>
        <w:rPr>
          <w:rFonts w:asciiTheme="minorHAnsi" w:eastAsia="Georgia" w:hAnsiTheme="minorHAnsi" w:cs="Georgia"/>
          <w:b/>
          <w:sz w:val="28"/>
          <w:szCs w:val="28"/>
        </w:rPr>
      </w:pPr>
    </w:p>
    <w:p w:rsidR="0015688B" w:rsidRPr="007C73DB" w:rsidRDefault="0015688B">
      <w:pPr>
        <w:pBdr>
          <w:top w:val="nil"/>
          <w:left w:val="nil"/>
          <w:bottom w:val="nil"/>
          <w:right w:val="nil"/>
          <w:between w:val="nil"/>
        </w:pBdr>
        <w:jc w:val="center"/>
        <w:rPr>
          <w:rFonts w:asciiTheme="minorHAnsi" w:eastAsia="Georgia" w:hAnsiTheme="minorHAnsi" w:cs="Georgia"/>
          <w:b/>
          <w:sz w:val="28"/>
          <w:szCs w:val="28"/>
        </w:rPr>
      </w:pPr>
    </w:p>
    <w:p w:rsidR="0015688B" w:rsidRPr="007C73DB" w:rsidRDefault="00E270E1">
      <w:pPr>
        <w:pBdr>
          <w:top w:val="nil"/>
          <w:left w:val="nil"/>
          <w:bottom w:val="nil"/>
          <w:right w:val="nil"/>
          <w:between w:val="nil"/>
        </w:pBdr>
        <w:jc w:val="center"/>
        <w:rPr>
          <w:rFonts w:asciiTheme="minorHAnsi" w:eastAsia="Georgia" w:hAnsiTheme="minorHAnsi" w:cs="Georgia"/>
          <w:b/>
          <w:sz w:val="28"/>
          <w:szCs w:val="28"/>
        </w:rPr>
      </w:pPr>
      <w:r>
        <w:rPr>
          <w:rFonts w:asciiTheme="minorHAnsi" w:eastAsia="Georgia" w:hAnsiTheme="minorHAnsi" w:cs="Georgia"/>
          <w:b/>
          <w:sz w:val="28"/>
          <w:szCs w:val="28"/>
        </w:rPr>
        <w:t>SEPTEMBER</w:t>
      </w:r>
      <w:r w:rsidR="00B35F3A">
        <w:rPr>
          <w:rFonts w:asciiTheme="minorHAnsi" w:eastAsia="Georgia" w:hAnsiTheme="minorHAnsi" w:cs="Georgia"/>
          <w:b/>
          <w:sz w:val="28"/>
          <w:szCs w:val="28"/>
        </w:rPr>
        <w:t xml:space="preserve"> 2</w:t>
      </w:r>
      <w:r w:rsidR="0015688B" w:rsidRPr="007C73DB">
        <w:rPr>
          <w:rFonts w:asciiTheme="minorHAnsi" w:eastAsia="Georgia" w:hAnsiTheme="minorHAnsi" w:cs="Georgia"/>
          <w:b/>
          <w:sz w:val="28"/>
          <w:szCs w:val="28"/>
        </w:rPr>
        <w:t>02</w:t>
      </w:r>
      <w:r w:rsidR="009205F4">
        <w:rPr>
          <w:rFonts w:asciiTheme="minorHAnsi" w:eastAsia="Georgia" w:hAnsiTheme="minorHAnsi" w:cs="Georgia"/>
          <w:b/>
          <w:sz w:val="28"/>
          <w:szCs w:val="28"/>
        </w:rPr>
        <w:t>5</w:t>
      </w:r>
    </w:p>
    <w:p w:rsidR="006A0907" w:rsidRPr="007C73DB" w:rsidRDefault="006A0907">
      <w:pPr>
        <w:pBdr>
          <w:top w:val="nil"/>
          <w:left w:val="nil"/>
          <w:bottom w:val="nil"/>
          <w:right w:val="nil"/>
          <w:between w:val="nil"/>
        </w:pBdr>
        <w:jc w:val="center"/>
        <w:rPr>
          <w:rFonts w:asciiTheme="minorHAnsi" w:eastAsia="Georgia" w:hAnsiTheme="minorHAnsi" w:cs="Georgia"/>
          <w:b/>
          <w:color w:val="FF0000"/>
          <w:sz w:val="20"/>
          <w:szCs w:val="20"/>
        </w:rPr>
      </w:pPr>
    </w:p>
    <w:p w:rsidR="00FA4D0B" w:rsidRPr="00FA4D0B" w:rsidRDefault="00FA4D0B" w:rsidP="00FA4D0B">
      <w:pPr>
        <w:keepNext/>
        <w:pBdr>
          <w:top w:val="nil"/>
          <w:left w:val="nil"/>
          <w:bottom w:val="nil"/>
          <w:right w:val="nil"/>
          <w:between w:val="nil"/>
        </w:pBdr>
        <w:spacing w:before="240" w:after="60" w:line="360" w:lineRule="auto"/>
        <w:rPr>
          <w:sz w:val="28"/>
          <w:szCs w:val="28"/>
        </w:rPr>
      </w:pPr>
      <w:r w:rsidRPr="00FA4D0B">
        <w:rPr>
          <w:sz w:val="28"/>
          <w:szCs w:val="28"/>
          <w:highlight w:val="yellow"/>
        </w:rPr>
        <w:t>This is an informational document for the board of directors to be revisited over time by the board and its committees; this process will be discussed at the September 29</w:t>
      </w:r>
      <w:r w:rsidRPr="00FA4D0B">
        <w:rPr>
          <w:sz w:val="28"/>
          <w:szCs w:val="28"/>
          <w:highlight w:val="yellow"/>
          <w:vertAlign w:val="superscript"/>
        </w:rPr>
        <w:t>th</w:t>
      </w:r>
      <w:r w:rsidRPr="00FA4D0B">
        <w:rPr>
          <w:sz w:val="28"/>
          <w:szCs w:val="28"/>
          <w:highlight w:val="yellow"/>
        </w:rPr>
        <w:t xml:space="preserve"> board meeting</w:t>
      </w:r>
      <w:r w:rsidR="00B94374">
        <w:rPr>
          <w:sz w:val="28"/>
          <w:szCs w:val="28"/>
          <w:highlight w:val="yellow"/>
        </w:rPr>
        <w:t>.</w:t>
      </w:r>
    </w:p>
    <w:p w:rsidR="006A0907" w:rsidRPr="007C73DB" w:rsidRDefault="006A0907">
      <w:pPr>
        <w:keepNext/>
        <w:pBdr>
          <w:top w:val="nil"/>
          <w:left w:val="nil"/>
          <w:bottom w:val="nil"/>
          <w:right w:val="nil"/>
          <w:between w:val="nil"/>
        </w:pBdr>
        <w:spacing w:before="240" w:after="60" w:line="360" w:lineRule="auto"/>
        <w:rPr>
          <w:rFonts w:asciiTheme="minorHAnsi" w:eastAsia="Georgia" w:hAnsiTheme="minorHAnsi" w:cs="Georgia"/>
          <w:color w:val="000000"/>
          <w:sz w:val="22"/>
          <w:szCs w:val="22"/>
        </w:rPr>
      </w:pPr>
    </w:p>
    <w:p w:rsidR="004C4A9A" w:rsidRDefault="00D80FB3">
      <w:pPr>
        <w:keepNext/>
        <w:pBdr>
          <w:top w:val="nil"/>
          <w:left w:val="nil"/>
          <w:bottom w:val="nil"/>
          <w:right w:val="nil"/>
          <w:between w:val="nil"/>
        </w:pBdr>
        <w:spacing w:before="240" w:after="60" w:line="360" w:lineRule="auto"/>
        <w:jc w:val="center"/>
      </w:pPr>
      <w:r>
        <w:rPr>
          <w:noProof/>
        </w:rPr>
        <w:drawing>
          <wp:inline distT="0" distB="0" distL="0" distR="0">
            <wp:extent cx="2257425" cy="354398"/>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ain new logo to use horizont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4860" cy="401093"/>
                    </a:xfrm>
                    <a:prstGeom prst="rect">
                      <a:avLst/>
                    </a:prstGeom>
                  </pic:spPr>
                </pic:pic>
              </a:graphicData>
            </a:graphic>
          </wp:inline>
        </w:drawing>
      </w:r>
    </w:p>
    <w:p w:rsidR="004C4A9A" w:rsidRDefault="004C4A9A">
      <w:pPr>
        <w:keepNext/>
        <w:pBdr>
          <w:top w:val="nil"/>
          <w:left w:val="nil"/>
          <w:bottom w:val="nil"/>
          <w:right w:val="nil"/>
          <w:between w:val="nil"/>
        </w:pBdr>
        <w:spacing w:before="240" w:after="60" w:line="360" w:lineRule="auto"/>
        <w:jc w:val="center"/>
      </w:pPr>
    </w:p>
    <w:p w:rsidR="004C4A9A" w:rsidRDefault="004C4A9A">
      <w:pPr>
        <w:keepNext/>
        <w:pBdr>
          <w:top w:val="nil"/>
          <w:left w:val="nil"/>
          <w:bottom w:val="nil"/>
          <w:right w:val="nil"/>
          <w:between w:val="nil"/>
        </w:pBdr>
        <w:spacing w:before="240" w:after="60" w:line="360" w:lineRule="auto"/>
        <w:jc w:val="center"/>
      </w:pPr>
    </w:p>
    <w:p w:rsidR="004C4A9A" w:rsidRDefault="004C4A9A">
      <w:pPr>
        <w:keepNext/>
        <w:pBdr>
          <w:top w:val="nil"/>
          <w:left w:val="nil"/>
          <w:bottom w:val="nil"/>
          <w:right w:val="nil"/>
          <w:between w:val="nil"/>
        </w:pBdr>
        <w:spacing w:before="240" w:after="60" w:line="360" w:lineRule="auto"/>
        <w:jc w:val="center"/>
      </w:pPr>
    </w:p>
    <w:p w:rsidR="004C4A9A" w:rsidRDefault="004C4A9A">
      <w:pPr>
        <w:keepNext/>
        <w:pBdr>
          <w:top w:val="nil"/>
          <w:left w:val="nil"/>
          <w:bottom w:val="nil"/>
          <w:right w:val="nil"/>
          <w:between w:val="nil"/>
        </w:pBdr>
        <w:spacing w:before="240" w:after="60" w:line="360" w:lineRule="auto"/>
        <w:jc w:val="center"/>
      </w:pPr>
    </w:p>
    <w:p w:rsidR="004C4A9A" w:rsidRDefault="004C4A9A">
      <w:pPr>
        <w:keepNext/>
        <w:pBdr>
          <w:top w:val="nil"/>
          <w:left w:val="nil"/>
          <w:bottom w:val="nil"/>
          <w:right w:val="nil"/>
          <w:between w:val="nil"/>
        </w:pBdr>
        <w:spacing w:before="240" w:after="60" w:line="360" w:lineRule="auto"/>
        <w:jc w:val="center"/>
      </w:pPr>
    </w:p>
    <w:p w:rsidR="004C4A9A" w:rsidRDefault="004C4A9A">
      <w:pPr>
        <w:keepNext/>
        <w:pBdr>
          <w:top w:val="nil"/>
          <w:left w:val="nil"/>
          <w:bottom w:val="nil"/>
          <w:right w:val="nil"/>
          <w:between w:val="nil"/>
        </w:pBdr>
        <w:spacing w:before="240" w:after="60" w:line="360" w:lineRule="auto"/>
        <w:jc w:val="center"/>
      </w:pPr>
    </w:p>
    <w:p w:rsidR="006A0907" w:rsidRDefault="004C4A9A" w:rsidP="004C4A9A">
      <w:pPr>
        <w:keepNext/>
        <w:pBdr>
          <w:top w:val="nil"/>
          <w:left w:val="nil"/>
          <w:bottom w:val="nil"/>
          <w:right w:val="nil"/>
          <w:between w:val="nil"/>
        </w:pBdr>
        <w:spacing w:before="240" w:after="60" w:line="360" w:lineRule="auto"/>
        <w:rPr>
          <w:rFonts w:ascii="Georgia" w:eastAsia="Georgia" w:hAnsi="Georgia" w:cs="Georgia"/>
          <w:b/>
          <w:color w:val="000000"/>
          <w:sz w:val="32"/>
          <w:szCs w:val="32"/>
        </w:rPr>
      </w:pPr>
      <w:r>
        <w:t>This document contains confidential materials that should not be shared without prior permission of the Executive Director of Neighbors Link.</w:t>
      </w:r>
      <w:r w:rsidR="00C67736">
        <w:br w:type="page"/>
      </w:r>
    </w:p>
    <w:p w:rsidR="006A0907" w:rsidRDefault="006A0907">
      <w:pPr>
        <w:pBdr>
          <w:top w:val="nil"/>
          <w:left w:val="nil"/>
          <w:bottom w:val="nil"/>
          <w:right w:val="nil"/>
          <w:between w:val="nil"/>
        </w:pBdr>
        <w:tabs>
          <w:tab w:val="right" w:pos="9523"/>
        </w:tabs>
        <w:spacing w:line="360" w:lineRule="auto"/>
        <w:rPr>
          <w:rFonts w:ascii="Georgia" w:eastAsia="Georgia" w:hAnsi="Georgia" w:cs="Georgia"/>
          <w:color w:val="000000"/>
          <w:sz w:val="22"/>
          <w:szCs w:val="22"/>
        </w:rPr>
      </w:pPr>
    </w:p>
    <w:sdt>
      <w:sdtPr>
        <w:rPr>
          <w:rFonts w:ascii="Calibri" w:eastAsia="Calibri" w:hAnsi="Calibri" w:cs="Calibri"/>
          <w:color w:val="auto"/>
          <w:sz w:val="24"/>
          <w:szCs w:val="24"/>
        </w:rPr>
        <w:id w:val="-1941443307"/>
        <w:docPartObj>
          <w:docPartGallery w:val="Table of Contents"/>
          <w:docPartUnique/>
        </w:docPartObj>
      </w:sdtPr>
      <w:sdtEndPr>
        <w:rPr>
          <w:rFonts w:asciiTheme="minorHAnsi" w:hAnsiTheme="minorHAnsi"/>
          <w:b/>
          <w:bCs/>
          <w:noProof/>
        </w:rPr>
      </w:sdtEndPr>
      <w:sdtContent>
        <w:p w:rsidR="0066578A" w:rsidRDefault="00376789" w:rsidP="002B4E70">
          <w:pPr>
            <w:pStyle w:val="TOCHeading"/>
          </w:pPr>
          <w:r>
            <w:t>Table of Contents</w:t>
          </w:r>
          <w:r w:rsidR="002B4E70">
            <w:t xml:space="preserve"> </w:t>
          </w:r>
        </w:p>
        <w:p w:rsidR="002B4E70" w:rsidRPr="002B4E70" w:rsidRDefault="002B4E70" w:rsidP="002B4E70">
          <w:pPr>
            <w:pStyle w:val="TOCHeading"/>
          </w:pPr>
          <w:r>
            <w:t>(</w:t>
          </w:r>
          <w:r w:rsidR="0066578A">
            <w:t xml:space="preserve">if Navigation Pane is not on left of screen, </w:t>
          </w:r>
          <w:r>
            <w:t>Click View tab</w:t>
          </w:r>
          <w:r w:rsidR="0066578A">
            <w:t xml:space="preserve"> along top of screen</w:t>
          </w:r>
          <w:r>
            <w:t xml:space="preserve"> in Word and Check “Show Navigation Pane”)</w:t>
          </w:r>
        </w:p>
        <w:p w:rsidR="00376789" w:rsidRDefault="00376789" w:rsidP="00376789"/>
        <w:p w:rsidR="00376789" w:rsidRPr="00376789" w:rsidRDefault="00376789" w:rsidP="00376789"/>
        <w:p w:rsidR="003B57F9" w:rsidRDefault="00376789">
          <w:pPr>
            <w:pStyle w:val="TOC1"/>
            <w:tabs>
              <w:tab w:val="left" w:pos="480"/>
              <w:tab w:val="right" w:leader="dot" w:pos="9926"/>
            </w:tabs>
            <w:rPr>
              <w:rFonts w:asciiTheme="minorHAnsi" w:eastAsiaTheme="minorEastAsia" w:hAnsiTheme="minorHAnsi" w:cstheme="minorBidi"/>
              <w:noProof/>
              <w:sz w:val="22"/>
              <w:szCs w:val="22"/>
            </w:rPr>
          </w:pPr>
          <w:r w:rsidRPr="003059A1">
            <w:rPr>
              <w:rFonts w:asciiTheme="minorHAnsi" w:hAnsiTheme="minorHAnsi"/>
            </w:rPr>
            <w:fldChar w:fldCharType="begin"/>
          </w:r>
          <w:r w:rsidRPr="003059A1">
            <w:rPr>
              <w:rFonts w:asciiTheme="minorHAnsi" w:hAnsiTheme="minorHAnsi"/>
            </w:rPr>
            <w:instrText xml:space="preserve"> TOC \o "1-3" \h \z \u </w:instrText>
          </w:r>
          <w:r w:rsidRPr="003059A1">
            <w:rPr>
              <w:rFonts w:asciiTheme="minorHAnsi" w:hAnsiTheme="minorHAnsi"/>
            </w:rPr>
            <w:fldChar w:fldCharType="separate"/>
          </w:r>
          <w:hyperlink w:anchor="_Toc209539266" w:history="1">
            <w:r w:rsidR="003B57F9" w:rsidRPr="00483B4E">
              <w:rPr>
                <w:rStyle w:val="Hyperlink"/>
                <w:rFonts w:eastAsia="Georgia" w:cs="Georgia"/>
                <w:noProof/>
              </w:rPr>
              <w:t>I.</w:t>
            </w:r>
            <w:r w:rsidR="003B57F9">
              <w:rPr>
                <w:rFonts w:asciiTheme="minorHAnsi" w:eastAsiaTheme="minorEastAsia" w:hAnsiTheme="minorHAnsi" w:cstheme="minorBidi"/>
                <w:noProof/>
                <w:sz w:val="22"/>
                <w:szCs w:val="22"/>
              </w:rPr>
              <w:tab/>
            </w:r>
            <w:r w:rsidR="003B57F9" w:rsidRPr="00483B4E">
              <w:rPr>
                <w:rStyle w:val="Hyperlink"/>
                <w:rFonts w:eastAsia="Georgia" w:cs="Georgia"/>
                <w:noProof/>
              </w:rPr>
              <w:t>Organizational Policies/Guidelines</w:t>
            </w:r>
            <w:r w:rsidR="003B57F9">
              <w:rPr>
                <w:noProof/>
                <w:webHidden/>
              </w:rPr>
              <w:tab/>
            </w:r>
            <w:r w:rsidR="003B57F9">
              <w:rPr>
                <w:noProof/>
                <w:webHidden/>
              </w:rPr>
              <w:fldChar w:fldCharType="begin"/>
            </w:r>
            <w:r w:rsidR="003B57F9">
              <w:rPr>
                <w:noProof/>
                <w:webHidden/>
              </w:rPr>
              <w:instrText xml:space="preserve"> PAGEREF _Toc209539266 \h </w:instrText>
            </w:r>
            <w:r w:rsidR="003B57F9">
              <w:rPr>
                <w:noProof/>
                <w:webHidden/>
              </w:rPr>
            </w:r>
            <w:r w:rsidR="003B57F9">
              <w:rPr>
                <w:noProof/>
                <w:webHidden/>
              </w:rPr>
              <w:fldChar w:fldCharType="separate"/>
            </w:r>
            <w:r w:rsidR="003B57F9">
              <w:rPr>
                <w:noProof/>
                <w:webHidden/>
              </w:rPr>
              <w:t>6</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67" w:history="1">
            <w:r w:rsidR="003B57F9" w:rsidRPr="00483B4E">
              <w:rPr>
                <w:rStyle w:val="Hyperlink"/>
                <w:noProof/>
              </w:rPr>
              <w:t>1.</w:t>
            </w:r>
            <w:r w:rsidR="003B57F9">
              <w:rPr>
                <w:rFonts w:asciiTheme="minorHAnsi" w:eastAsiaTheme="minorEastAsia" w:hAnsiTheme="minorHAnsi" w:cstheme="minorBidi"/>
                <w:noProof/>
                <w:sz w:val="22"/>
                <w:szCs w:val="22"/>
              </w:rPr>
              <w:tab/>
            </w:r>
            <w:r w:rsidR="003B57F9" w:rsidRPr="00483B4E">
              <w:rPr>
                <w:rStyle w:val="Hyperlink"/>
                <w:noProof/>
              </w:rPr>
              <w:t>Bylaws (adopted by the Board 10/17/2022)</w:t>
            </w:r>
            <w:r w:rsidR="003B57F9">
              <w:rPr>
                <w:noProof/>
                <w:webHidden/>
              </w:rPr>
              <w:tab/>
            </w:r>
            <w:r w:rsidR="003B57F9">
              <w:rPr>
                <w:noProof/>
                <w:webHidden/>
              </w:rPr>
              <w:fldChar w:fldCharType="begin"/>
            </w:r>
            <w:r w:rsidR="003B57F9">
              <w:rPr>
                <w:noProof/>
                <w:webHidden/>
              </w:rPr>
              <w:instrText xml:space="preserve"> PAGEREF _Toc209539267 \h </w:instrText>
            </w:r>
            <w:r w:rsidR="003B57F9">
              <w:rPr>
                <w:noProof/>
                <w:webHidden/>
              </w:rPr>
            </w:r>
            <w:r w:rsidR="003B57F9">
              <w:rPr>
                <w:noProof/>
                <w:webHidden/>
              </w:rPr>
              <w:fldChar w:fldCharType="separate"/>
            </w:r>
            <w:r w:rsidR="003B57F9">
              <w:rPr>
                <w:noProof/>
                <w:webHidden/>
              </w:rPr>
              <w:t>6</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68" w:history="1">
            <w:r w:rsidR="003B57F9" w:rsidRPr="00483B4E">
              <w:rPr>
                <w:rStyle w:val="Hyperlink"/>
                <w:noProof/>
              </w:rPr>
              <w:t>2.</w:t>
            </w:r>
            <w:r w:rsidR="003B57F9">
              <w:rPr>
                <w:rFonts w:asciiTheme="minorHAnsi" w:eastAsiaTheme="minorEastAsia" w:hAnsiTheme="minorHAnsi" w:cstheme="minorBidi"/>
                <w:noProof/>
                <w:sz w:val="22"/>
                <w:szCs w:val="22"/>
              </w:rPr>
              <w:tab/>
            </w:r>
            <w:r w:rsidR="003B57F9" w:rsidRPr="00483B4E">
              <w:rPr>
                <w:rStyle w:val="Hyperlink"/>
                <w:noProof/>
              </w:rPr>
              <w:t>Articles of Incorporation (Amendment for Address Change in progress)</w:t>
            </w:r>
            <w:r w:rsidR="003B57F9">
              <w:rPr>
                <w:noProof/>
                <w:webHidden/>
              </w:rPr>
              <w:tab/>
            </w:r>
            <w:r w:rsidR="003B57F9">
              <w:rPr>
                <w:noProof/>
                <w:webHidden/>
              </w:rPr>
              <w:fldChar w:fldCharType="begin"/>
            </w:r>
            <w:r w:rsidR="003B57F9">
              <w:rPr>
                <w:noProof/>
                <w:webHidden/>
              </w:rPr>
              <w:instrText xml:space="preserve"> PAGEREF _Toc209539268 \h </w:instrText>
            </w:r>
            <w:r w:rsidR="003B57F9">
              <w:rPr>
                <w:noProof/>
                <w:webHidden/>
              </w:rPr>
            </w:r>
            <w:r w:rsidR="003B57F9">
              <w:rPr>
                <w:noProof/>
                <w:webHidden/>
              </w:rPr>
              <w:fldChar w:fldCharType="separate"/>
            </w:r>
            <w:r w:rsidR="003B57F9">
              <w:rPr>
                <w:noProof/>
                <w:webHidden/>
              </w:rPr>
              <w:t>19</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69" w:history="1">
            <w:r w:rsidR="003B57F9" w:rsidRPr="00483B4E">
              <w:rPr>
                <w:rStyle w:val="Hyperlink"/>
                <w:noProof/>
              </w:rPr>
              <w:t>3.</w:t>
            </w:r>
            <w:r w:rsidR="003B57F9">
              <w:rPr>
                <w:rFonts w:asciiTheme="minorHAnsi" w:eastAsiaTheme="minorEastAsia" w:hAnsiTheme="minorHAnsi" w:cstheme="minorBidi"/>
                <w:noProof/>
                <w:sz w:val="22"/>
                <w:szCs w:val="22"/>
              </w:rPr>
              <w:tab/>
            </w:r>
            <w:r w:rsidR="003B57F9" w:rsidRPr="00483B4E">
              <w:rPr>
                <w:rStyle w:val="Hyperlink"/>
                <w:noProof/>
              </w:rPr>
              <w:t>Conflict of Interest Policy Certificate</w:t>
            </w:r>
            <w:r w:rsidR="003B57F9">
              <w:rPr>
                <w:noProof/>
                <w:webHidden/>
              </w:rPr>
              <w:tab/>
            </w:r>
            <w:r w:rsidR="003B57F9">
              <w:rPr>
                <w:noProof/>
                <w:webHidden/>
              </w:rPr>
              <w:fldChar w:fldCharType="begin"/>
            </w:r>
            <w:r w:rsidR="003B57F9">
              <w:rPr>
                <w:noProof/>
                <w:webHidden/>
              </w:rPr>
              <w:instrText xml:space="preserve"> PAGEREF _Toc209539269 \h </w:instrText>
            </w:r>
            <w:r w:rsidR="003B57F9">
              <w:rPr>
                <w:noProof/>
                <w:webHidden/>
              </w:rPr>
            </w:r>
            <w:r w:rsidR="003B57F9">
              <w:rPr>
                <w:noProof/>
                <w:webHidden/>
              </w:rPr>
              <w:fldChar w:fldCharType="separate"/>
            </w:r>
            <w:r w:rsidR="003B57F9">
              <w:rPr>
                <w:noProof/>
                <w:webHidden/>
              </w:rPr>
              <w:t>25</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70" w:history="1">
            <w:r w:rsidR="003B57F9" w:rsidRPr="00483B4E">
              <w:rPr>
                <w:rStyle w:val="Hyperlink"/>
                <w:noProof/>
              </w:rPr>
              <w:t>4.</w:t>
            </w:r>
            <w:r w:rsidR="003B57F9">
              <w:rPr>
                <w:rFonts w:asciiTheme="minorHAnsi" w:eastAsiaTheme="minorEastAsia" w:hAnsiTheme="minorHAnsi" w:cstheme="minorBidi"/>
                <w:noProof/>
                <w:sz w:val="22"/>
                <w:szCs w:val="22"/>
              </w:rPr>
              <w:tab/>
            </w:r>
            <w:r w:rsidR="003B57F9" w:rsidRPr="00483B4E">
              <w:rPr>
                <w:rStyle w:val="Hyperlink"/>
                <w:noProof/>
              </w:rPr>
              <w:t>Whistleblower Policy</w:t>
            </w:r>
            <w:r w:rsidR="003B57F9">
              <w:rPr>
                <w:noProof/>
                <w:webHidden/>
              </w:rPr>
              <w:tab/>
            </w:r>
            <w:r w:rsidR="003B57F9">
              <w:rPr>
                <w:noProof/>
                <w:webHidden/>
              </w:rPr>
              <w:fldChar w:fldCharType="begin"/>
            </w:r>
            <w:r w:rsidR="003B57F9">
              <w:rPr>
                <w:noProof/>
                <w:webHidden/>
              </w:rPr>
              <w:instrText xml:space="preserve"> PAGEREF _Toc209539270 \h </w:instrText>
            </w:r>
            <w:r w:rsidR="003B57F9">
              <w:rPr>
                <w:noProof/>
                <w:webHidden/>
              </w:rPr>
            </w:r>
            <w:r w:rsidR="003B57F9">
              <w:rPr>
                <w:noProof/>
                <w:webHidden/>
              </w:rPr>
              <w:fldChar w:fldCharType="separate"/>
            </w:r>
            <w:r w:rsidR="003B57F9">
              <w:rPr>
                <w:noProof/>
                <w:webHidden/>
              </w:rPr>
              <w:t>34</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71" w:history="1">
            <w:r w:rsidR="003B57F9" w:rsidRPr="00483B4E">
              <w:rPr>
                <w:rStyle w:val="Hyperlink"/>
                <w:noProof/>
              </w:rPr>
              <w:t>5.</w:t>
            </w:r>
            <w:r w:rsidR="003B57F9">
              <w:rPr>
                <w:rFonts w:asciiTheme="minorHAnsi" w:eastAsiaTheme="minorEastAsia" w:hAnsiTheme="minorHAnsi" w:cstheme="minorBidi"/>
                <w:noProof/>
                <w:sz w:val="22"/>
                <w:szCs w:val="22"/>
              </w:rPr>
              <w:tab/>
            </w:r>
            <w:r w:rsidR="003B57F9" w:rsidRPr="00483B4E">
              <w:rPr>
                <w:rStyle w:val="Hyperlink"/>
                <w:noProof/>
              </w:rPr>
              <w:t>Committee Charters (approved by Board, April 2024)</w:t>
            </w:r>
            <w:r w:rsidR="003B57F9">
              <w:rPr>
                <w:noProof/>
                <w:webHidden/>
              </w:rPr>
              <w:tab/>
            </w:r>
            <w:r w:rsidR="003B57F9">
              <w:rPr>
                <w:noProof/>
                <w:webHidden/>
              </w:rPr>
              <w:fldChar w:fldCharType="begin"/>
            </w:r>
            <w:r w:rsidR="003B57F9">
              <w:rPr>
                <w:noProof/>
                <w:webHidden/>
              </w:rPr>
              <w:instrText xml:space="preserve"> PAGEREF _Toc209539271 \h </w:instrText>
            </w:r>
            <w:r w:rsidR="003B57F9">
              <w:rPr>
                <w:noProof/>
                <w:webHidden/>
              </w:rPr>
            </w:r>
            <w:r w:rsidR="003B57F9">
              <w:rPr>
                <w:noProof/>
                <w:webHidden/>
              </w:rPr>
              <w:fldChar w:fldCharType="separate"/>
            </w:r>
            <w:r w:rsidR="003B57F9">
              <w:rPr>
                <w:noProof/>
                <w:webHidden/>
              </w:rPr>
              <w:t>37</w:t>
            </w:r>
            <w:r w:rsidR="003B57F9">
              <w:rPr>
                <w:noProof/>
                <w:webHidden/>
              </w:rPr>
              <w:fldChar w:fldCharType="end"/>
            </w:r>
          </w:hyperlink>
        </w:p>
        <w:p w:rsidR="003B57F9" w:rsidRDefault="00753DC4">
          <w:pPr>
            <w:pStyle w:val="TOC1"/>
            <w:tabs>
              <w:tab w:val="left" w:pos="480"/>
              <w:tab w:val="right" w:leader="dot" w:pos="9926"/>
            </w:tabs>
            <w:rPr>
              <w:rFonts w:asciiTheme="minorHAnsi" w:eastAsiaTheme="minorEastAsia" w:hAnsiTheme="minorHAnsi" w:cstheme="minorBidi"/>
              <w:noProof/>
              <w:sz w:val="22"/>
              <w:szCs w:val="22"/>
            </w:rPr>
          </w:pPr>
          <w:hyperlink w:anchor="_Toc209539272" w:history="1">
            <w:r w:rsidR="003B57F9" w:rsidRPr="00483B4E">
              <w:rPr>
                <w:rStyle w:val="Hyperlink"/>
                <w:rFonts w:eastAsia="Georgia" w:cs="Georgia"/>
                <w:noProof/>
              </w:rPr>
              <w:t>II.</w:t>
            </w:r>
            <w:r w:rsidR="003B57F9">
              <w:rPr>
                <w:rFonts w:asciiTheme="minorHAnsi" w:eastAsiaTheme="minorEastAsia" w:hAnsiTheme="minorHAnsi" w:cstheme="minorBidi"/>
                <w:noProof/>
                <w:sz w:val="22"/>
                <w:szCs w:val="22"/>
              </w:rPr>
              <w:tab/>
            </w:r>
            <w:r w:rsidR="003B57F9" w:rsidRPr="00483B4E">
              <w:rPr>
                <w:rStyle w:val="Hyperlink"/>
                <w:rFonts w:eastAsia="Georgia" w:cs="Georgia"/>
                <w:noProof/>
              </w:rPr>
              <w:t>HR Policies/Protocols</w:t>
            </w:r>
            <w:r w:rsidR="003B57F9">
              <w:rPr>
                <w:noProof/>
                <w:webHidden/>
              </w:rPr>
              <w:tab/>
            </w:r>
            <w:r w:rsidR="003B57F9">
              <w:rPr>
                <w:noProof/>
                <w:webHidden/>
              </w:rPr>
              <w:fldChar w:fldCharType="begin"/>
            </w:r>
            <w:r w:rsidR="003B57F9">
              <w:rPr>
                <w:noProof/>
                <w:webHidden/>
              </w:rPr>
              <w:instrText xml:space="preserve"> PAGEREF _Toc209539272 \h </w:instrText>
            </w:r>
            <w:r w:rsidR="003B57F9">
              <w:rPr>
                <w:noProof/>
                <w:webHidden/>
              </w:rPr>
            </w:r>
            <w:r w:rsidR="003B57F9">
              <w:rPr>
                <w:noProof/>
                <w:webHidden/>
              </w:rPr>
              <w:fldChar w:fldCharType="separate"/>
            </w:r>
            <w:r w:rsidR="003B57F9">
              <w:rPr>
                <w:noProof/>
                <w:webHidden/>
              </w:rPr>
              <w:t>44</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73" w:history="1">
            <w:r w:rsidR="003B57F9" w:rsidRPr="00483B4E">
              <w:rPr>
                <w:rStyle w:val="Hyperlink"/>
                <w:noProof/>
              </w:rPr>
              <w:t>1.</w:t>
            </w:r>
            <w:r w:rsidR="003B57F9">
              <w:rPr>
                <w:rFonts w:asciiTheme="minorHAnsi" w:eastAsiaTheme="minorEastAsia" w:hAnsiTheme="minorHAnsi" w:cstheme="minorBidi"/>
                <w:noProof/>
                <w:sz w:val="22"/>
                <w:szCs w:val="22"/>
              </w:rPr>
              <w:tab/>
            </w:r>
            <w:r w:rsidR="003B57F9" w:rsidRPr="00483B4E">
              <w:rPr>
                <w:rStyle w:val="Hyperlink"/>
                <w:noProof/>
              </w:rPr>
              <w:t>Neighbors Link Employee Handbook (Draft – being reviewed Pro bono Partnership</w:t>
            </w:r>
            <w:r w:rsidR="003B57F9">
              <w:rPr>
                <w:noProof/>
                <w:webHidden/>
              </w:rPr>
              <w:tab/>
            </w:r>
            <w:r w:rsidR="003B57F9">
              <w:rPr>
                <w:noProof/>
                <w:webHidden/>
              </w:rPr>
              <w:fldChar w:fldCharType="begin"/>
            </w:r>
            <w:r w:rsidR="003B57F9">
              <w:rPr>
                <w:noProof/>
                <w:webHidden/>
              </w:rPr>
              <w:instrText xml:space="preserve"> PAGEREF _Toc209539273 \h </w:instrText>
            </w:r>
            <w:r w:rsidR="003B57F9">
              <w:rPr>
                <w:noProof/>
                <w:webHidden/>
              </w:rPr>
            </w:r>
            <w:r w:rsidR="003B57F9">
              <w:rPr>
                <w:noProof/>
                <w:webHidden/>
              </w:rPr>
              <w:fldChar w:fldCharType="separate"/>
            </w:r>
            <w:r w:rsidR="003B57F9">
              <w:rPr>
                <w:noProof/>
                <w:webHidden/>
              </w:rPr>
              <w:t>44</w:t>
            </w:r>
            <w:r w:rsidR="003B57F9">
              <w:rPr>
                <w:noProof/>
                <w:webHidden/>
              </w:rPr>
              <w:fldChar w:fldCharType="end"/>
            </w:r>
          </w:hyperlink>
        </w:p>
        <w:p w:rsidR="003B57F9" w:rsidRDefault="00753DC4">
          <w:pPr>
            <w:pStyle w:val="TOC1"/>
            <w:tabs>
              <w:tab w:val="left" w:pos="480"/>
              <w:tab w:val="right" w:leader="dot" w:pos="9926"/>
            </w:tabs>
            <w:rPr>
              <w:rFonts w:asciiTheme="minorHAnsi" w:eastAsiaTheme="minorEastAsia" w:hAnsiTheme="minorHAnsi" w:cstheme="minorBidi"/>
              <w:noProof/>
              <w:sz w:val="22"/>
              <w:szCs w:val="22"/>
            </w:rPr>
          </w:pPr>
          <w:hyperlink w:anchor="_Toc209539274" w:history="1">
            <w:r w:rsidR="003B57F9" w:rsidRPr="00483B4E">
              <w:rPr>
                <w:rStyle w:val="Hyperlink"/>
                <w:b/>
                <w:caps/>
                <w:noProof/>
              </w:rPr>
              <w:t>A.</w:t>
            </w:r>
            <w:r w:rsidR="003B57F9">
              <w:rPr>
                <w:rFonts w:asciiTheme="minorHAnsi" w:eastAsiaTheme="minorEastAsia" w:hAnsiTheme="minorHAnsi" w:cstheme="minorBidi"/>
                <w:noProof/>
                <w:sz w:val="22"/>
                <w:szCs w:val="22"/>
              </w:rPr>
              <w:tab/>
            </w:r>
            <w:r w:rsidR="003B57F9" w:rsidRPr="00483B4E">
              <w:rPr>
                <w:rStyle w:val="Hyperlink"/>
                <w:b/>
                <w:noProof/>
              </w:rPr>
              <w:t>GENERAL</w:t>
            </w:r>
            <w:r w:rsidR="003B57F9">
              <w:rPr>
                <w:noProof/>
                <w:webHidden/>
              </w:rPr>
              <w:tab/>
            </w:r>
            <w:r w:rsidR="003B57F9">
              <w:rPr>
                <w:noProof/>
                <w:webHidden/>
              </w:rPr>
              <w:fldChar w:fldCharType="begin"/>
            </w:r>
            <w:r w:rsidR="003B57F9">
              <w:rPr>
                <w:noProof/>
                <w:webHidden/>
              </w:rPr>
              <w:instrText xml:space="preserve"> PAGEREF _Toc209539274 \h </w:instrText>
            </w:r>
            <w:r w:rsidR="003B57F9">
              <w:rPr>
                <w:noProof/>
                <w:webHidden/>
              </w:rPr>
            </w:r>
            <w:r w:rsidR="003B57F9">
              <w:rPr>
                <w:noProof/>
                <w:webHidden/>
              </w:rPr>
              <w:fldChar w:fldCharType="separate"/>
            </w:r>
            <w:r w:rsidR="003B57F9">
              <w:rPr>
                <w:noProof/>
                <w:webHidden/>
              </w:rPr>
              <w:t>48</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75" w:history="1">
            <w:r w:rsidR="003B57F9" w:rsidRPr="00483B4E">
              <w:rPr>
                <w:rStyle w:val="Hyperlink"/>
                <w:rFonts w:cstheme="minorHAnsi"/>
                <w:b/>
                <w:noProof/>
              </w:rPr>
              <w:t>1.</w:t>
            </w:r>
            <w:r w:rsidR="003B57F9">
              <w:rPr>
                <w:rFonts w:asciiTheme="minorHAnsi" w:eastAsiaTheme="minorEastAsia" w:hAnsiTheme="minorHAnsi" w:cstheme="minorBidi"/>
                <w:noProof/>
                <w:sz w:val="22"/>
                <w:szCs w:val="22"/>
              </w:rPr>
              <w:tab/>
            </w:r>
            <w:r w:rsidR="003B57F9" w:rsidRPr="00483B4E">
              <w:rPr>
                <w:rStyle w:val="Hyperlink"/>
                <w:rFonts w:cstheme="minorHAnsi"/>
                <w:noProof/>
              </w:rPr>
              <w:t>Neighbors Link’s Relationship with Trinet</w:t>
            </w:r>
            <w:r w:rsidR="003B57F9">
              <w:rPr>
                <w:noProof/>
                <w:webHidden/>
              </w:rPr>
              <w:tab/>
            </w:r>
            <w:r w:rsidR="003B57F9">
              <w:rPr>
                <w:noProof/>
                <w:webHidden/>
              </w:rPr>
              <w:fldChar w:fldCharType="begin"/>
            </w:r>
            <w:r w:rsidR="003B57F9">
              <w:rPr>
                <w:noProof/>
                <w:webHidden/>
              </w:rPr>
              <w:instrText xml:space="preserve"> PAGEREF _Toc209539275 \h </w:instrText>
            </w:r>
            <w:r w:rsidR="003B57F9">
              <w:rPr>
                <w:noProof/>
                <w:webHidden/>
              </w:rPr>
            </w:r>
            <w:r w:rsidR="003B57F9">
              <w:rPr>
                <w:noProof/>
                <w:webHidden/>
              </w:rPr>
              <w:fldChar w:fldCharType="separate"/>
            </w:r>
            <w:r w:rsidR="003B57F9">
              <w:rPr>
                <w:noProof/>
                <w:webHidden/>
              </w:rPr>
              <w:t>48</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76" w:history="1">
            <w:r w:rsidR="003B57F9" w:rsidRPr="00483B4E">
              <w:rPr>
                <w:rStyle w:val="Hyperlink"/>
                <w:rFonts w:cstheme="minorHAnsi"/>
                <w:b/>
                <w:noProof/>
              </w:rPr>
              <w:t>2.</w:t>
            </w:r>
            <w:r w:rsidR="003B57F9">
              <w:rPr>
                <w:rFonts w:asciiTheme="minorHAnsi" w:eastAsiaTheme="minorEastAsia" w:hAnsiTheme="minorHAnsi" w:cstheme="minorBidi"/>
                <w:noProof/>
                <w:sz w:val="22"/>
                <w:szCs w:val="22"/>
              </w:rPr>
              <w:tab/>
            </w:r>
            <w:r w:rsidR="003B57F9" w:rsidRPr="00483B4E">
              <w:rPr>
                <w:rStyle w:val="Hyperlink"/>
                <w:rFonts w:cstheme="minorHAnsi"/>
                <w:noProof/>
              </w:rPr>
              <w:t>Voluntary At Will Employment</w:t>
            </w:r>
            <w:r w:rsidR="003B57F9">
              <w:rPr>
                <w:noProof/>
                <w:webHidden/>
              </w:rPr>
              <w:tab/>
            </w:r>
            <w:r w:rsidR="003B57F9">
              <w:rPr>
                <w:noProof/>
                <w:webHidden/>
              </w:rPr>
              <w:fldChar w:fldCharType="begin"/>
            </w:r>
            <w:r w:rsidR="003B57F9">
              <w:rPr>
                <w:noProof/>
                <w:webHidden/>
              </w:rPr>
              <w:instrText xml:space="preserve"> PAGEREF _Toc209539276 \h </w:instrText>
            </w:r>
            <w:r w:rsidR="003B57F9">
              <w:rPr>
                <w:noProof/>
                <w:webHidden/>
              </w:rPr>
            </w:r>
            <w:r w:rsidR="003B57F9">
              <w:rPr>
                <w:noProof/>
                <w:webHidden/>
              </w:rPr>
              <w:fldChar w:fldCharType="separate"/>
            </w:r>
            <w:r w:rsidR="003B57F9">
              <w:rPr>
                <w:noProof/>
                <w:webHidden/>
              </w:rPr>
              <w:t>50</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77" w:history="1">
            <w:r w:rsidR="003B57F9" w:rsidRPr="00483B4E">
              <w:rPr>
                <w:rStyle w:val="Hyperlink"/>
                <w:rFonts w:cstheme="minorHAnsi"/>
                <w:b/>
                <w:bCs/>
                <w:noProof/>
              </w:rPr>
              <w:t>3.</w:t>
            </w:r>
            <w:r w:rsidR="003B57F9">
              <w:rPr>
                <w:rFonts w:asciiTheme="minorHAnsi" w:eastAsiaTheme="minorEastAsia" w:hAnsiTheme="minorHAnsi" w:cstheme="minorBidi"/>
                <w:noProof/>
                <w:sz w:val="22"/>
                <w:szCs w:val="22"/>
              </w:rPr>
              <w:tab/>
            </w:r>
            <w:r w:rsidR="003B57F9" w:rsidRPr="00483B4E">
              <w:rPr>
                <w:rStyle w:val="Hyperlink"/>
                <w:rFonts w:cstheme="minorHAnsi"/>
                <w:noProof/>
              </w:rPr>
              <w:t xml:space="preserve">Equal Employment Opportunity and </w:t>
            </w:r>
            <w:r w:rsidR="003B57F9" w:rsidRPr="00483B4E">
              <w:rPr>
                <w:rStyle w:val="Hyperlink"/>
                <w:rFonts w:cstheme="minorHAnsi"/>
                <w:bCs/>
                <w:noProof/>
              </w:rPr>
              <w:t>Affirmative Action Policy</w:t>
            </w:r>
            <w:r w:rsidR="003B57F9">
              <w:rPr>
                <w:noProof/>
                <w:webHidden/>
              </w:rPr>
              <w:tab/>
            </w:r>
            <w:r w:rsidR="003B57F9">
              <w:rPr>
                <w:noProof/>
                <w:webHidden/>
              </w:rPr>
              <w:fldChar w:fldCharType="begin"/>
            </w:r>
            <w:r w:rsidR="003B57F9">
              <w:rPr>
                <w:noProof/>
                <w:webHidden/>
              </w:rPr>
              <w:instrText xml:space="preserve"> PAGEREF _Toc209539277 \h </w:instrText>
            </w:r>
            <w:r w:rsidR="003B57F9">
              <w:rPr>
                <w:noProof/>
                <w:webHidden/>
              </w:rPr>
            </w:r>
            <w:r w:rsidR="003B57F9">
              <w:rPr>
                <w:noProof/>
                <w:webHidden/>
              </w:rPr>
              <w:fldChar w:fldCharType="separate"/>
            </w:r>
            <w:r w:rsidR="003B57F9">
              <w:rPr>
                <w:noProof/>
                <w:webHidden/>
              </w:rPr>
              <w:t>51</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78" w:history="1">
            <w:r w:rsidR="003B57F9" w:rsidRPr="00483B4E">
              <w:rPr>
                <w:rStyle w:val="Hyperlink"/>
                <w:b/>
                <w:noProof/>
              </w:rPr>
              <w:t>4.</w:t>
            </w:r>
            <w:r w:rsidR="003B57F9">
              <w:rPr>
                <w:rFonts w:asciiTheme="minorHAnsi" w:eastAsiaTheme="minorEastAsia" w:hAnsiTheme="minorHAnsi" w:cstheme="minorBidi"/>
                <w:noProof/>
                <w:sz w:val="22"/>
                <w:szCs w:val="22"/>
              </w:rPr>
              <w:tab/>
            </w:r>
            <w:r w:rsidR="003B57F9" w:rsidRPr="00483B4E">
              <w:rPr>
                <w:rStyle w:val="Hyperlink"/>
                <w:noProof/>
              </w:rPr>
              <w:t>Probationary Period</w:t>
            </w:r>
            <w:r w:rsidR="003B57F9">
              <w:rPr>
                <w:noProof/>
                <w:webHidden/>
              </w:rPr>
              <w:tab/>
            </w:r>
            <w:r w:rsidR="003B57F9">
              <w:rPr>
                <w:noProof/>
                <w:webHidden/>
              </w:rPr>
              <w:fldChar w:fldCharType="begin"/>
            </w:r>
            <w:r w:rsidR="003B57F9">
              <w:rPr>
                <w:noProof/>
                <w:webHidden/>
              </w:rPr>
              <w:instrText xml:space="preserve"> PAGEREF _Toc209539278 \h </w:instrText>
            </w:r>
            <w:r w:rsidR="003B57F9">
              <w:rPr>
                <w:noProof/>
                <w:webHidden/>
              </w:rPr>
            </w:r>
            <w:r w:rsidR="003B57F9">
              <w:rPr>
                <w:noProof/>
                <w:webHidden/>
              </w:rPr>
              <w:fldChar w:fldCharType="separate"/>
            </w:r>
            <w:r w:rsidR="003B57F9">
              <w:rPr>
                <w:noProof/>
                <w:webHidden/>
              </w:rPr>
              <w:t>51</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79" w:history="1">
            <w:r w:rsidR="003B57F9" w:rsidRPr="00483B4E">
              <w:rPr>
                <w:rStyle w:val="Hyperlink"/>
                <w:rFonts w:cstheme="minorHAnsi"/>
                <w:b/>
                <w:noProof/>
              </w:rPr>
              <w:t>5.</w:t>
            </w:r>
            <w:r w:rsidR="003B57F9">
              <w:rPr>
                <w:rFonts w:asciiTheme="minorHAnsi" w:eastAsiaTheme="minorEastAsia" w:hAnsiTheme="minorHAnsi" w:cstheme="minorBidi"/>
                <w:noProof/>
                <w:sz w:val="22"/>
                <w:szCs w:val="22"/>
              </w:rPr>
              <w:tab/>
            </w:r>
            <w:r w:rsidR="003B57F9" w:rsidRPr="00483B4E">
              <w:rPr>
                <w:rStyle w:val="Hyperlink"/>
                <w:rFonts w:cstheme="minorHAnsi"/>
                <w:noProof/>
              </w:rPr>
              <w:t>Reasonable Accommodation Policy</w:t>
            </w:r>
            <w:r w:rsidR="003B57F9">
              <w:rPr>
                <w:noProof/>
                <w:webHidden/>
              </w:rPr>
              <w:tab/>
            </w:r>
            <w:r w:rsidR="003B57F9">
              <w:rPr>
                <w:noProof/>
                <w:webHidden/>
              </w:rPr>
              <w:fldChar w:fldCharType="begin"/>
            </w:r>
            <w:r w:rsidR="003B57F9">
              <w:rPr>
                <w:noProof/>
                <w:webHidden/>
              </w:rPr>
              <w:instrText xml:space="preserve"> PAGEREF _Toc209539279 \h </w:instrText>
            </w:r>
            <w:r w:rsidR="003B57F9">
              <w:rPr>
                <w:noProof/>
                <w:webHidden/>
              </w:rPr>
            </w:r>
            <w:r w:rsidR="003B57F9">
              <w:rPr>
                <w:noProof/>
                <w:webHidden/>
              </w:rPr>
              <w:fldChar w:fldCharType="separate"/>
            </w:r>
            <w:r w:rsidR="003B57F9">
              <w:rPr>
                <w:noProof/>
                <w:webHidden/>
              </w:rPr>
              <w:t>51</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80" w:history="1">
            <w:r w:rsidR="003B57F9" w:rsidRPr="00483B4E">
              <w:rPr>
                <w:rStyle w:val="Hyperlink"/>
                <w:b/>
                <w:noProof/>
              </w:rPr>
              <w:t>6.</w:t>
            </w:r>
            <w:r w:rsidR="003B57F9">
              <w:rPr>
                <w:rFonts w:asciiTheme="minorHAnsi" w:eastAsiaTheme="minorEastAsia" w:hAnsiTheme="minorHAnsi" w:cstheme="minorBidi"/>
                <w:noProof/>
                <w:sz w:val="22"/>
                <w:szCs w:val="22"/>
              </w:rPr>
              <w:tab/>
            </w:r>
            <w:r w:rsidR="003B57F9" w:rsidRPr="00483B4E">
              <w:rPr>
                <w:rStyle w:val="Hyperlink"/>
                <w:noProof/>
              </w:rPr>
              <w:t>Sexual Harassment Policy</w:t>
            </w:r>
            <w:r w:rsidR="003B57F9">
              <w:rPr>
                <w:noProof/>
                <w:webHidden/>
              </w:rPr>
              <w:tab/>
            </w:r>
            <w:r w:rsidR="003B57F9">
              <w:rPr>
                <w:noProof/>
                <w:webHidden/>
              </w:rPr>
              <w:fldChar w:fldCharType="begin"/>
            </w:r>
            <w:r w:rsidR="003B57F9">
              <w:rPr>
                <w:noProof/>
                <w:webHidden/>
              </w:rPr>
              <w:instrText xml:space="preserve"> PAGEREF _Toc209539280 \h </w:instrText>
            </w:r>
            <w:r w:rsidR="003B57F9">
              <w:rPr>
                <w:noProof/>
                <w:webHidden/>
              </w:rPr>
            </w:r>
            <w:r w:rsidR="003B57F9">
              <w:rPr>
                <w:noProof/>
                <w:webHidden/>
              </w:rPr>
              <w:fldChar w:fldCharType="separate"/>
            </w:r>
            <w:r w:rsidR="003B57F9">
              <w:rPr>
                <w:noProof/>
                <w:webHidden/>
              </w:rPr>
              <w:t>53</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81" w:history="1">
            <w:r w:rsidR="003B57F9" w:rsidRPr="00483B4E">
              <w:rPr>
                <w:rStyle w:val="Hyperlink"/>
                <w:b/>
                <w:noProof/>
              </w:rPr>
              <w:t>7.</w:t>
            </w:r>
            <w:r w:rsidR="003B57F9">
              <w:rPr>
                <w:rFonts w:asciiTheme="minorHAnsi" w:eastAsiaTheme="minorEastAsia" w:hAnsiTheme="minorHAnsi" w:cstheme="minorBidi"/>
                <w:noProof/>
                <w:sz w:val="22"/>
                <w:szCs w:val="22"/>
              </w:rPr>
              <w:tab/>
            </w:r>
            <w:r w:rsidR="003B57F9" w:rsidRPr="00483B4E">
              <w:rPr>
                <w:rStyle w:val="Hyperlink"/>
                <w:noProof/>
              </w:rPr>
              <w:t>Whistleblower Policy</w:t>
            </w:r>
            <w:r w:rsidR="003B57F9">
              <w:rPr>
                <w:noProof/>
                <w:webHidden/>
              </w:rPr>
              <w:tab/>
            </w:r>
            <w:r w:rsidR="003B57F9">
              <w:rPr>
                <w:noProof/>
                <w:webHidden/>
              </w:rPr>
              <w:fldChar w:fldCharType="begin"/>
            </w:r>
            <w:r w:rsidR="003B57F9">
              <w:rPr>
                <w:noProof/>
                <w:webHidden/>
              </w:rPr>
              <w:instrText xml:space="preserve"> PAGEREF _Toc209539281 \h </w:instrText>
            </w:r>
            <w:r w:rsidR="003B57F9">
              <w:rPr>
                <w:noProof/>
                <w:webHidden/>
              </w:rPr>
            </w:r>
            <w:r w:rsidR="003B57F9">
              <w:rPr>
                <w:noProof/>
                <w:webHidden/>
              </w:rPr>
              <w:fldChar w:fldCharType="separate"/>
            </w:r>
            <w:r w:rsidR="003B57F9">
              <w:rPr>
                <w:noProof/>
                <w:webHidden/>
              </w:rPr>
              <w:t>67</w:t>
            </w:r>
            <w:r w:rsidR="003B57F9">
              <w:rPr>
                <w:noProof/>
                <w:webHidden/>
              </w:rPr>
              <w:fldChar w:fldCharType="end"/>
            </w:r>
          </w:hyperlink>
        </w:p>
        <w:p w:rsidR="003B57F9" w:rsidRDefault="00753DC4">
          <w:pPr>
            <w:pStyle w:val="TOC1"/>
            <w:tabs>
              <w:tab w:val="left" w:pos="480"/>
              <w:tab w:val="right" w:leader="dot" w:pos="9926"/>
            </w:tabs>
            <w:rPr>
              <w:rFonts w:asciiTheme="minorHAnsi" w:eastAsiaTheme="minorEastAsia" w:hAnsiTheme="minorHAnsi" w:cstheme="minorBidi"/>
              <w:noProof/>
              <w:sz w:val="22"/>
              <w:szCs w:val="22"/>
            </w:rPr>
          </w:pPr>
          <w:hyperlink w:anchor="_Toc209539282" w:history="1">
            <w:r w:rsidR="003B57F9" w:rsidRPr="00483B4E">
              <w:rPr>
                <w:rStyle w:val="Hyperlink"/>
                <w:b/>
                <w:caps/>
                <w:noProof/>
              </w:rPr>
              <w:t>B.</w:t>
            </w:r>
            <w:r w:rsidR="003B57F9">
              <w:rPr>
                <w:rFonts w:asciiTheme="minorHAnsi" w:eastAsiaTheme="minorEastAsia" w:hAnsiTheme="minorHAnsi" w:cstheme="minorBidi"/>
                <w:noProof/>
                <w:sz w:val="22"/>
                <w:szCs w:val="22"/>
              </w:rPr>
              <w:tab/>
            </w:r>
            <w:r w:rsidR="003B57F9" w:rsidRPr="00483B4E">
              <w:rPr>
                <w:rStyle w:val="Hyperlink"/>
                <w:b/>
                <w:noProof/>
              </w:rPr>
              <w:t>COMPENSATION &amp; BENEFITS</w:t>
            </w:r>
            <w:r w:rsidR="003B57F9">
              <w:rPr>
                <w:noProof/>
                <w:webHidden/>
              </w:rPr>
              <w:tab/>
            </w:r>
            <w:r w:rsidR="003B57F9">
              <w:rPr>
                <w:noProof/>
                <w:webHidden/>
              </w:rPr>
              <w:fldChar w:fldCharType="begin"/>
            </w:r>
            <w:r w:rsidR="003B57F9">
              <w:rPr>
                <w:noProof/>
                <w:webHidden/>
              </w:rPr>
              <w:instrText xml:space="preserve"> PAGEREF _Toc209539282 \h </w:instrText>
            </w:r>
            <w:r w:rsidR="003B57F9">
              <w:rPr>
                <w:noProof/>
                <w:webHidden/>
              </w:rPr>
            </w:r>
            <w:r w:rsidR="003B57F9">
              <w:rPr>
                <w:noProof/>
                <w:webHidden/>
              </w:rPr>
              <w:fldChar w:fldCharType="separate"/>
            </w:r>
            <w:r w:rsidR="003B57F9">
              <w:rPr>
                <w:noProof/>
                <w:webHidden/>
              </w:rPr>
              <w:t>67</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83" w:history="1">
            <w:r w:rsidR="003B57F9" w:rsidRPr="00483B4E">
              <w:rPr>
                <w:rStyle w:val="Hyperlink"/>
                <w:b/>
                <w:noProof/>
              </w:rPr>
              <w:t>1.</w:t>
            </w:r>
            <w:r w:rsidR="003B57F9">
              <w:rPr>
                <w:rFonts w:asciiTheme="minorHAnsi" w:eastAsiaTheme="minorEastAsia" w:hAnsiTheme="minorHAnsi" w:cstheme="minorBidi"/>
                <w:noProof/>
                <w:sz w:val="22"/>
                <w:szCs w:val="22"/>
              </w:rPr>
              <w:tab/>
            </w:r>
            <w:r w:rsidR="003B57F9" w:rsidRPr="00483B4E">
              <w:rPr>
                <w:rStyle w:val="Hyperlink"/>
                <w:noProof/>
              </w:rPr>
              <w:t>Compensation Rate</w:t>
            </w:r>
            <w:r w:rsidR="003B57F9">
              <w:rPr>
                <w:noProof/>
                <w:webHidden/>
              </w:rPr>
              <w:tab/>
            </w:r>
            <w:r w:rsidR="003B57F9">
              <w:rPr>
                <w:noProof/>
                <w:webHidden/>
              </w:rPr>
              <w:fldChar w:fldCharType="begin"/>
            </w:r>
            <w:r w:rsidR="003B57F9">
              <w:rPr>
                <w:noProof/>
                <w:webHidden/>
              </w:rPr>
              <w:instrText xml:space="preserve"> PAGEREF _Toc209539283 \h </w:instrText>
            </w:r>
            <w:r w:rsidR="003B57F9">
              <w:rPr>
                <w:noProof/>
                <w:webHidden/>
              </w:rPr>
            </w:r>
            <w:r w:rsidR="003B57F9">
              <w:rPr>
                <w:noProof/>
                <w:webHidden/>
              </w:rPr>
              <w:fldChar w:fldCharType="separate"/>
            </w:r>
            <w:r w:rsidR="003B57F9">
              <w:rPr>
                <w:noProof/>
                <w:webHidden/>
              </w:rPr>
              <w:t>67</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84" w:history="1">
            <w:r w:rsidR="003B57F9" w:rsidRPr="00483B4E">
              <w:rPr>
                <w:rStyle w:val="Hyperlink"/>
                <w:b/>
                <w:noProof/>
              </w:rPr>
              <w:t>2.</w:t>
            </w:r>
            <w:r w:rsidR="003B57F9">
              <w:rPr>
                <w:rFonts w:asciiTheme="minorHAnsi" w:eastAsiaTheme="minorEastAsia" w:hAnsiTheme="minorHAnsi" w:cstheme="minorBidi"/>
                <w:noProof/>
                <w:sz w:val="22"/>
                <w:szCs w:val="22"/>
              </w:rPr>
              <w:tab/>
            </w:r>
            <w:r w:rsidR="003B57F9" w:rsidRPr="00483B4E">
              <w:rPr>
                <w:rStyle w:val="Hyperlink"/>
                <w:noProof/>
              </w:rPr>
              <w:t>Employee Classifications</w:t>
            </w:r>
            <w:r w:rsidR="003B57F9">
              <w:rPr>
                <w:noProof/>
                <w:webHidden/>
              </w:rPr>
              <w:tab/>
            </w:r>
            <w:r w:rsidR="003B57F9">
              <w:rPr>
                <w:noProof/>
                <w:webHidden/>
              </w:rPr>
              <w:fldChar w:fldCharType="begin"/>
            </w:r>
            <w:r w:rsidR="003B57F9">
              <w:rPr>
                <w:noProof/>
                <w:webHidden/>
              </w:rPr>
              <w:instrText xml:space="preserve"> PAGEREF _Toc209539284 \h </w:instrText>
            </w:r>
            <w:r w:rsidR="003B57F9">
              <w:rPr>
                <w:noProof/>
                <w:webHidden/>
              </w:rPr>
            </w:r>
            <w:r w:rsidR="003B57F9">
              <w:rPr>
                <w:noProof/>
                <w:webHidden/>
              </w:rPr>
              <w:fldChar w:fldCharType="separate"/>
            </w:r>
            <w:r w:rsidR="003B57F9">
              <w:rPr>
                <w:noProof/>
                <w:webHidden/>
              </w:rPr>
              <w:t>68</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85" w:history="1">
            <w:r w:rsidR="003B57F9" w:rsidRPr="00483B4E">
              <w:rPr>
                <w:rStyle w:val="Hyperlink"/>
                <w:b/>
                <w:noProof/>
              </w:rPr>
              <w:t>3.</w:t>
            </w:r>
            <w:r w:rsidR="003B57F9">
              <w:rPr>
                <w:rFonts w:asciiTheme="minorHAnsi" w:eastAsiaTheme="minorEastAsia" w:hAnsiTheme="minorHAnsi" w:cstheme="minorBidi"/>
                <w:noProof/>
                <w:sz w:val="22"/>
                <w:szCs w:val="22"/>
              </w:rPr>
              <w:tab/>
            </w:r>
            <w:r w:rsidR="003B57F9" w:rsidRPr="00483B4E">
              <w:rPr>
                <w:rStyle w:val="Hyperlink"/>
                <w:noProof/>
              </w:rPr>
              <w:t>Overtime Pay</w:t>
            </w:r>
            <w:r w:rsidR="003B57F9">
              <w:rPr>
                <w:noProof/>
                <w:webHidden/>
              </w:rPr>
              <w:tab/>
            </w:r>
            <w:r w:rsidR="003B57F9">
              <w:rPr>
                <w:noProof/>
                <w:webHidden/>
              </w:rPr>
              <w:fldChar w:fldCharType="begin"/>
            </w:r>
            <w:r w:rsidR="003B57F9">
              <w:rPr>
                <w:noProof/>
                <w:webHidden/>
              </w:rPr>
              <w:instrText xml:space="preserve"> PAGEREF _Toc209539285 \h </w:instrText>
            </w:r>
            <w:r w:rsidR="003B57F9">
              <w:rPr>
                <w:noProof/>
                <w:webHidden/>
              </w:rPr>
            </w:r>
            <w:r w:rsidR="003B57F9">
              <w:rPr>
                <w:noProof/>
                <w:webHidden/>
              </w:rPr>
              <w:fldChar w:fldCharType="separate"/>
            </w:r>
            <w:r w:rsidR="003B57F9">
              <w:rPr>
                <w:noProof/>
                <w:webHidden/>
              </w:rPr>
              <w:t>68</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86" w:history="1">
            <w:r w:rsidR="003B57F9" w:rsidRPr="00483B4E">
              <w:rPr>
                <w:rStyle w:val="Hyperlink"/>
                <w:b/>
                <w:noProof/>
              </w:rPr>
              <w:t>4.</w:t>
            </w:r>
            <w:r w:rsidR="003B57F9">
              <w:rPr>
                <w:rFonts w:asciiTheme="minorHAnsi" w:eastAsiaTheme="minorEastAsia" w:hAnsiTheme="minorHAnsi" w:cstheme="minorBidi"/>
                <w:noProof/>
                <w:sz w:val="22"/>
                <w:szCs w:val="22"/>
              </w:rPr>
              <w:tab/>
            </w:r>
            <w:r w:rsidR="003B57F9" w:rsidRPr="00483B4E">
              <w:rPr>
                <w:rStyle w:val="Hyperlink"/>
                <w:noProof/>
              </w:rPr>
              <w:t>Online Time Recording System</w:t>
            </w:r>
            <w:r w:rsidR="003B57F9">
              <w:rPr>
                <w:noProof/>
                <w:webHidden/>
              </w:rPr>
              <w:tab/>
            </w:r>
            <w:r w:rsidR="003B57F9">
              <w:rPr>
                <w:noProof/>
                <w:webHidden/>
              </w:rPr>
              <w:fldChar w:fldCharType="begin"/>
            </w:r>
            <w:r w:rsidR="003B57F9">
              <w:rPr>
                <w:noProof/>
                <w:webHidden/>
              </w:rPr>
              <w:instrText xml:space="preserve"> PAGEREF _Toc209539286 \h </w:instrText>
            </w:r>
            <w:r w:rsidR="003B57F9">
              <w:rPr>
                <w:noProof/>
                <w:webHidden/>
              </w:rPr>
            </w:r>
            <w:r w:rsidR="003B57F9">
              <w:rPr>
                <w:noProof/>
                <w:webHidden/>
              </w:rPr>
              <w:fldChar w:fldCharType="separate"/>
            </w:r>
            <w:r w:rsidR="003B57F9">
              <w:rPr>
                <w:noProof/>
                <w:webHidden/>
              </w:rPr>
              <w:t>68</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87" w:history="1">
            <w:r w:rsidR="003B57F9" w:rsidRPr="00483B4E">
              <w:rPr>
                <w:rStyle w:val="Hyperlink"/>
                <w:b/>
                <w:noProof/>
              </w:rPr>
              <w:t>5.</w:t>
            </w:r>
            <w:r w:rsidR="003B57F9">
              <w:rPr>
                <w:rFonts w:asciiTheme="minorHAnsi" w:eastAsiaTheme="minorEastAsia" w:hAnsiTheme="minorHAnsi" w:cstheme="minorBidi"/>
                <w:noProof/>
                <w:sz w:val="22"/>
                <w:szCs w:val="22"/>
              </w:rPr>
              <w:tab/>
            </w:r>
            <w:r w:rsidR="003B57F9" w:rsidRPr="00483B4E">
              <w:rPr>
                <w:rStyle w:val="Hyperlink"/>
                <w:noProof/>
              </w:rPr>
              <w:t>Social Security &amp; Medicare</w:t>
            </w:r>
            <w:r w:rsidR="003B57F9">
              <w:rPr>
                <w:noProof/>
                <w:webHidden/>
              </w:rPr>
              <w:tab/>
            </w:r>
            <w:r w:rsidR="003B57F9">
              <w:rPr>
                <w:noProof/>
                <w:webHidden/>
              </w:rPr>
              <w:fldChar w:fldCharType="begin"/>
            </w:r>
            <w:r w:rsidR="003B57F9">
              <w:rPr>
                <w:noProof/>
                <w:webHidden/>
              </w:rPr>
              <w:instrText xml:space="preserve"> PAGEREF _Toc209539287 \h </w:instrText>
            </w:r>
            <w:r w:rsidR="003B57F9">
              <w:rPr>
                <w:noProof/>
                <w:webHidden/>
              </w:rPr>
            </w:r>
            <w:r w:rsidR="003B57F9">
              <w:rPr>
                <w:noProof/>
                <w:webHidden/>
              </w:rPr>
              <w:fldChar w:fldCharType="separate"/>
            </w:r>
            <w:r w:rsidR="003B57F9">
              <w:rPr>
                <w:noProof/>
                <w:webHidden/>
              </w:rPr>
              <w:t>69</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88" w:history="1">
            <w:r w:rsidR="003B57F9" w:rsidRPr="00483B4E">
              <w:rPr>
                <w:rStyle w:val="Hyperlink"/>
                <w:b/>
                <w:noProof/>
              </w:rPr>
              <w:t>6.</w:t>
            </w:r>
            <w:r w:rsidR="003B57F9">
              <w:rPr>
                <w:rFonts w:asciiTheme="minorHAnsi" w:eastAsiaTheme="minorEastAsia" w:hAnsiTheme="minorHAnsi" w:cstheme="minorBidi"/>
                <w:noProof/>
                <w:sz w:val="22"/>
                <w:szCs w:val="22"/>
              </w:rPr>
              <w:tab/>
            </w:r>
            <w:r w:rsidR="003B57F9" w:rsidRPr="00483B4E">
              <w:rPr>
                <w:rStyle w:val="Hyperlink"/>
                <w:noProof/>
              </w:rPr>
              <w:t>Paid Holidays</w:t>
            </w:r>
            <w:r w:rsidR="003B57F9">
              <w:rPr>
                <w:noProof/>
                <w:webHidden/>
              </w:rPr>
              <w:tab/>
            </w:r>
            <w:r w:rsidR="003B57F9">
              <w:rPr>
                <w:noProof/>
                <w:webHidden/>
              </w:rPr>
              <w:fldChar w:fldCharType="begin"/>
            </w:r>
            <w:r w:rsidR="003B57F9">
              <w:rPr>
                <w:noProof/>
                <w:webHidden/>
              </w:rPr>
              <w:instrText xml:space="preserve"> PAGEREF _Toc209539288 \h </w:instrText>
            </w:r>
            <w:r w:rsidR="003B57F9">
              <w:rPr>
                <w:noProof/>
                <w:webHidden/>
              </w:rPr>
            </w:r>
            <w:r w:rsidR="003B57F9">
              <w:rPr>
                <w:noProof/>
                <w:webHidden/>
              </w:rPr>
              <w:fldChar w:fldCharType="separate"/>
            </w:r>
            <w:r w:rsidR="003B57F9">
              <w:rPr>
                <w:noProof/>
                <w:webHidden/>
              </w:rPr>
              <w:t>69</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89" w:history="1">
            <w:r w:rsidR="003B57F9" w:rsidRPr="00483B4E">
              <w:rPr>
                <w:rStyle w:val="Hyperlink"/>
                <w:b/>
                <w:noProof/>
              </w:rPr>
              <w:t>7.</w:t>
            </w:r>
            <w:r w:rsidR="003B57F9">
              <w:rPr>
                <w:rFonts w:asciiTheme="minorHAnsi" w:eastAsiaTheme="minorEastAsia" w:hAnsiTheme="minorHAnsi" w:cstheme="minorBidi"/>
                <w:noProof/>
                <w:sz w:val="22"/>
                <w:szCs w:val="22"/>
              </w:rPr>
              <w:tab/>
            </w:r>
            <w:r w:rsidR="003B57F9" w:rsidRPr="00483B4E">
              <w:rPr>
                <w:rStyle w:val="Hyperlink"/>
                <w:noProof/>
              </w:rPr>
              <w:t>Paid Time Off-Vacation Days</w:t>
            </w:r>
            <w:r w:rsidR="003B57F9">
              <w:rPr>
                <w:noProof/>
                <w:webHidden/>
              </w:rPr>
              <w:tab/>
            </w:r>
            <w:r w:rsidR="003B57F9">
              <w:rPr>
                <w:noProof/>
                <w:webHidden/>
              </w:rPr>
              <w:fldChar w:fldCharType="begin"/>
            </w:r>
            <w:r w:rsidR="003B57F9">
              <w:rPr>
                <w:noProof/>
                <w:webHidden/>
              </w:rPr>
              <w:instrText xml:space="preserve"> PAGEREF _Toc209539289 \h </w:instrText>
            </w:r>
            <w:r w:rsidR="003B57F9">
              <w:rPr>
                <w:noProof/>
                <w:webHidden/>
              </w:rPr>
            </w:r>
            <w:r w:rsidR="003B57F9">
              <w:rPr>
                <w:noProof/>
                <w:webHidden/>
              </w:rPr>
              <w:fldChar w:fldCharType="separate"/>
            </w:r>
            <w:r w:rsidR="003B57F9">
              <w:rPr>
                <w:noProof/>
                <w:webHidden/>
              </w:rPr>
              <w:t>70</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90" w:history="1">
            <w:r w:rsidR="003B57F9" w:rsidRPr="00483B4E">
              <w:rPr>
                <w:rStyle w:val="Hyperlink"/>
                <w:b/>
                <w:noProof/>
              </w:rPr>
              <w:t>8.</w:t>
            </w:r>
            <w:r w:rsidR="003B57F9">
              <w:rPr>
                <w:rFonts w:asciiTheme="minorHAnsi" w:eastAsiaTheme="minorEastAsia" w:hAnsiTheme="minorHAnsi" w:cstheme="minorBidi"/>
                <w:noProof/>
                <w:sz w:val="22"/>
                <w:szCs w:val="22"/>
              </w:rPr>
              <w:tab/>
            </w:r>
            <w:r w:rsidR="003B57F9" w:rsidRPr="00483B4E">
              <w:rPr>
                <w:rStyle w:val="Hyperlink"/>
                <w:noProof/>
              </w:rPr>
              <w:t>Paid Time Off - Sick and Safe Time Leave</w:t>
            </w:r>
            <w:r w:rsidR="003B57F9">
              <w:rPr>
                <w:noProof/>
                <w:webHidden/>
              </w:rPr>
              <w:tab/>
            </w:r>
            <w:r w:rsidR="003B57F9">
              <w:rPr>
                <w:noProof/>
                <w:webHidden/>
              </w:rPr>
              <w:fldChar w:fldCharType="begin"/>
            </w:r>
            <w:r w:rsidR="003B57F9">
              <w:rPr>
                <w:noProof/>
                <w:webHidden/>
              </w:rPr>
              <w:instrText xml:space="preserve"> PAGEREF _Toc209539290 \h </w:instrText>
            </w:r>
            <w:r w:rsidR="003B57F9">
              <w:rPr>
                <w:noProof/>
                <w:webHidden/>
              </w:rPr>
            </w:r>
            <w:r w:rsidR="003B57F9">
              <w:rPr>
                <w:noProof/>
                <w:webHidden/>
              </w:rPr>
              <w:fldChar w:fldCharType="separate"/>
            </w:r>
            <w:r w:rsidR="003B57F9">
              <w:rPr>
                <w:noProof/>
                <w:webHidden/>
              </w:rPr>
              <w:t>70</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91" w:history="1">
            <w:r w:rsidR="003B57F9" w:rsidRPr="00483B4E">
              <w:rPr>
                <w:rStyle w:val="Hyperlink"/>
                <w:rFonts w:cstheme="minorHAnsi"/>
                <w:b/>
                <w:noProof/>
              </w:rPr>
              <w:t>9.</w:t>
            </w:r>
            <w:r w:rsidR="003B57F9">
              <w:rPr>
                <w:rFonts w:asciiTheme="minorHAnsi" w:eastAsiaTheme="minorEastAsia" w:hAnsiTheme="minorHAnsi" w:cstheme="minorBidi"/>
                <w:noProof/>
                <w:sz w:val="22"/>
                <w:szCs w:val="22"/>
              </w:rPr>
              <w:tab/>
            </w:r>
            <w:r w:rsidR="003B57F9" w:rsidRPr="00483B4E">
              <w:rPr>
                <w:rStyle w:val="Hyperlink"/>
                <w:rFonts w:eastAsia="Cambria" w:cstheme="minorHAnsi"/>
                <w:i/>
                <w:noProof/>
              </w:rPr>
              <w:t>Other Leave</w:t>
            </w:r>
            <w:r w:rsidR="003B57F9">
              <w:rPr>
                <w:noProof/>
                <w:webHidden/>
              </w:rPr>
              <w:tab/>
            </w:r>
            <w:r w:rsidR="003B57F9">
              <w:rPr>
                <w:noProof/>
                <w:webHidden/>
              </w:rPr>
              <w:fldChar w:fldCharType="begin"/>
            </w:r>
            <w:r w:rsidR="003B57F9">
              <w:rPr>
                <w:noProof/>
                <w:webHidden/>
              </w:rPr>
              <w:instrText xml:space="preserve"> PAGEREF _Toc209539291 \h </w:instrText>
            </w:r>
            <w:r w:rsidR="003B57F9">
              <w:rPr>
                <w:noProof/>
                <w:webHidden/>
              </w:rPr>
            </w:r>
            <w:r w:rsidR="003B57F9">
              <w:rPr>
                <w:noProof/>
                <w:webHidden/>
              </w:rPr>
              <w:fldChar w:fldCharType="separate"/>
            </w:r>
            <w:r w:rsidR="003B57F9">
              <w:rPr>
                <w:noProof/>
                <w:webHidden/>
              </w:rPr>
              <w:t>71</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92" w:history="1">
            <w:r w:rsidR="003B57F9" w:rsidRPr="00483B4E">
              <w:rPr>
                <w:rStyle w:val="Hyperlink"/>
                <w:b/>
                <w:noProof/>
              </w:rPr>
              <w:t>10.</w:t>
            </w:r>
            <w:r w:rsidR="003B57F9">
              <w:rPr>
                <w:rFonts w:asciiTheme="minorHAnsi" w:eastAsiaTheme="minorEastAsia" w:hAnsiTheme="minorHAnsi" w:cstheme="minorBidi"/>
                <w:noProof/>
                <w:sz w:val="22"/>
                <w:szCs w:val="22"/>
              </w:rPr>
              <w:tab/>
            </w:r>
            <w:r w:rsidR="003B57F9" w:rsidRPr="00483B4E">
              <w:rPr>
                <w:rStyle w:val="Hyperlink"/>
                <w:noProof/>
              </w:rPr>
              <w:t>Health Benefits</w:t>
            </w:r>
            <w:r w:rsidR="003B57F9">
              <w:rPr>
                <w:noProof/>
                <w:webHidden/>
              </w:rPr>
              <w:tab/>
            </w:r>
            <w:r w:rsidR="003B57F9">
              <w:rPr>
                <w:noProof/>
                <w:webHidden/>
              </w:rPr>
              <w:fldChar w:fldCharType="begin"/>
            </w:r>
            <w:r w:rsidR="003B57F9">
              <w:rPr>
                <w:noProof/>
                <w:webHidden/>
              </w:rPr>
              <w:instrText xml:space="preserve"> PAGEREF _Toc209539292 \h </w:instrText>
            </w:r>
            <w:r w:rsidR="003B57F9">
              <w:rPr>
                <w:noProof/>
                <w:webHidden/>
              </w:rPr>
            </w:r>
            <w:r w:rsidR="003B57F9">
              <w:rPr>
                <w:noProof/>
                <w:webHidden/>
              </w:rPr>
              <w:fldChar w:fldCharType="separate"/>
            </w:r>
            <w:r w:rsidR="003B57F9">
              <w:rPr>
                <w:noProof/>
                <w:webHidden/>
              </w:rPr>
              <w:t>72</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93" w:history="1">
            <w:r w:rsidR="003B57F9" w:rsidRPr="00483B4E">
              <w:rPr>
                <w:rStyle w:val="Hyperlink"/>
                <w:rFonts w:eastAsiaTheme="minorHAnsi"/>
                <w:b/>
                <w:noProof/>
              </w:rPr>
              <w:t>11.</w:t>
            </w:r>
            <w:r w:rsidR="003B57F9">
              <w:rPr>
                <w:rFonts w:asciiTheme="minorHAnsi" w:eastAsiaTheme="minorEastAsia" w:hAnsiTheme="minorHAnsi" w:cstheme="minorBidi"/>
                <w:noProof/>
                <w:sz w:val="22"/>
                <w:szCs w:val="22"/>
              </w:rPr>
              <w:tab/>
            </w:r>
            <w:r w:rsidR="003B57F9" w:rsidRPr="00483B4E">
              <w:rPr>
                <w:rStyle w:val="Hyperlink"/>
                <w:rFonts w:eastAsiaTheme="minorHAnsi"/>
                <w:noProof/>
              </w:rPr>
              <w:t>Retirement Plan</w:t>
            </w:r>
            <w:r w:rsidR="003B57F9">
              <w:rPr>
                <w:noProof/>
                <w:webHidden/>
              </w:rPr>
              <w:tab/>
            </w:r>
            <w:r w:rsidR="003B57F9">
              <w:rPr>
                <w:noProof/>
                <w:webHidden/>
              </w:rPr>
              <w:fldChar w:fldCharType="begin"/>
            </w:r>
            <w:r w:rsidR="003B57F9">
              <w:rPr>
                <w:noProof/>
                <w:webHidden/>
              </w:rPr>
              <w:instrText xml:space="preserve"> PAGEREF _Toc209539293 \h </w:instrText>
            </w:r>
            <w:r w:rsidR="003B57F9">
              <w:rPr>
                <w:noProof/>
                <w:webHidden/>
              </w:rPr>
            </w:r>
            <w:r w:rsidR="003B57F9">
              <w:rPr>
                <w:noProof/>
                <w:webHidden/>
              </w:rPr>
              <w:fldChar w:fldCharType="separate"/>
            </w:r>
            <w:r w:rsidR="003B57F9">
              <w:rPr>
                <w:noProof/>
                <w:webHidden/>
              </w:rPr>
              <w:t>73</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94" w:history="1">
            <w:r w:rsidR="003B57F9" w:rsidRPr="00483B4E">
              <w:rPr>
                <w:rStyle w:val="Hyperlink"/>
                <w:b/>
                <w:noProof/>
              </w:rPr>
              <w:t>12.</w:t>
            </w:r>
            <w:r w:rsidR="003B57F9">
              <w:rPr>
                <w:rFonts w:asciiTheme="minorHAnsi" w:eastAsiaTheme="minorEastAsia" w:hAnsiTheme="minorHAnsi" w:cstheme="minorBidi"/>
                <w:noProof/>
                <w:sz w:val="22"/>
                <w:szCs w:val="22"/>
              </w:rPr>
              <w:tab/>
            </w:r>
            <w:r w:rsidR="003B57F9" w:rsidRPr="00483B4E">
              <w:rPr>
                <w:rStyle w:val="Hyperlink"/>
                <w:noProof/>
              </w:rPr>
              <w:t>Professional Development</w:t>
            </w:r>
            <w:r w:rsidR="003B57F9">
              <w:rPr>
                <w:noProof/>
                <w:webHidden/>
              </w:rPr>
              <w:tab/>
            </w:r>
            <w:r w:rsidR="003B57F9">
              <w:rPr>
                <w:noProof/>
                <w:webHidden/>
              </w:rPr>
              <w:fldChar w:fldCharType="begin"/>
            </w:r>
            <w:r w:rsidR="003B57F9">
              <w:rPr>
                <w:noProof/>
                <w:webHidden/>
              </w:rPr>
              <w:instrText xml:space="preserve"> PAGEREF _Toc209539294 \h </w:instrText>
            </w:r>
            <w:r w:rsidR="003B57F9">
              <w:rPr>
                <w:noProof/>
                <w:webHidden/>
              </w:rPr>
            </w:r>
            <w:r w:rsidR="003B57F9">
              <w:rPr>
                <w:noProof/>
                <w:webHidden/>
              </w:rPr>
              <w:fldChar w:fldCharType="separate"/>
            </w:r>
            <w:r w:rsidR="003B57F9">
              <w:rPr>
                <w:noProof/>
                <w:webHidden/>
              </w:rPr>
              <w:t>73</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95" w:history="1">
            <w:r w:rsidR="003B57F9" w:rsidRPr="00483B4E">
              <w:rPr>
                <w:rStyle w:val="Hyperlink"/>
                <w:b/>
                <w:noProof/>
              </w:rPr>
              <w:t>13.</w:t>
            </w:r>
            <w:r w:rsidR="003B57F9">
              <w:rPr>
                <w:rFonts w:asciiTheme="minorHAnsi" w:eastAsiaTheme="minorEastAsia" w:hAnsiTheme="minorHAnsi" w:cstheme="minorBidi"/>
                <w:noProof/>
                <w:sz w:val="22"/>
                <w:szCs w:val="22"/>
              </w:rPr>
              <w:tab/>
            </w:r>
            <w:r w:rsidR="003B57F9" w:rsidRPr="00483B4E">
              <w:rPr>
                <w:rStyle w:val="Hyperlink"/>
                <w:noProof/>
              </w:rPr>
              <w:t>Tuition Reimbursement Program</w:t>
            </w:r>
            <w:r w:rsidR="003B57F9">
              <w:rPr>
                <w:noProof/>
                <w:webHidden/>
              </w:rPr>
              <w:tab/>
            </w:r>
            <w:r w:rsidR="003B57F9">
              <w:rPr>
                <w:noProof/>
                <w:webHidden/>
              </w:rPr>
              <w:fldChar w:fldCharType="begin"/>
            </w:r>
            <w:r w:rsidR="003B57F9">
              <w:rPr>
                <w:noProof/>
                <w:webHidden/>
              </w:rPr>
              <w:instrText xml:space="preserve"> PAGEREF _Toc209539295 \h </w:instrText>
            </w:r>
            <w:r w:rsidR="003B57F9">
              <w:rPr>
                <w:noProof/>
                <w:webHidden/>
              </w:rPr>
            </w:r>
            <w:r w:rsidR="003B57F9">
              <w:rPr>
                <w:noProof/>
                <w:webHidden/>
              </w:rPr>
              <w:fldChar w:fldCharType="separate"/>
            </w:r>
            <w:r w:rsidR="003B57F9">
              <w:rPr>
                <w:noProof/>
                <w:webHidden/>
              </w:rPr>
              <w:t>73</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96" w:history="1">
            <w:r w:rsidR="003B57F9" w:rsidRPr="00483B4E">
              <w:rPr>
                <w:rStyle w:val="Hyperlink"/>
                <w:b/>
                <w:noProof/>
              </w:rPr>
              <w:t>14.</w:t>
            </w:r>
            <w:r w:rsidR="003B57F9">
              <w:rPr>
                <w:rFonts w:asciiTheme="minorHAnsi" w:eastAsiaTheme="minorEastAsia" w:hAnsiTheme="minorHAnsi" w:cstheme="minorBidi"/>
                <w:noProof/>
                <w:sz w:val="22"/>
                <w:szCs w:val="22"/>
              </w:rPr>
              <w:tab/>
            </w:r>
            <w:r w:rsidR="003B57F9" w:rsidRPr="00483B4E">
              <w:rPr>
                <w:rStyle w:val="Hyperlink"/>
                <w:noProof/>
              </w:rPr>
              <w:t>Workers Compensation</w:t>
            </w:r>
            <w:r w:rsidR="003B57F9">
              <w:rPr>
                <w:noProof/>
                <w:webHidden/>
              </w:rPr>
              <w:tab/>
            </w:r>
            <w:r w:rsidR="003B57F9">
              <w:rPr>
                <w:noProof/>
                <w:webHidden/>
              </w:rPr>
              <w:fldChar w:fldCharType="begin"/>
            </w:r>
            <w:r w:rsidR="003B57F9">
              <w:rPr>
                <w:noProof/>
                <w:webHidden/>
              </w:rPr>
              <w:instrText xml:space="preserve"> PAGEREF _Toc209539296 \h </w:instrText>
            </w:r>
            <w:r w:rsidR="003B57F9">
              <w:rPr>
                <w:noProof/>
                <w:webHidden/>
              </w:rPr>
            </w:r>
            <w:r w:rsidR="003B57F9">
              <w:rPr>
                <w:noProof/>
                <w:webHidden/>
              </w:rPr>
              <w:fldChar w:fldCharType="separate"/>
            </w:r>
            <w:r w:rsidR="003B57F9">
              <w:rPr>
                <w:noProof/>
                <w:webHidden/>
              </w:rPr>
              <w:t>74</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97" w:history="1">
            <w:r w:rsidR="003B57F9" w:rsidRPr="00483B4E">
              <w:rPr>
                <w:rStyle w:val="Hyperlink"/>
                <w:b/>
                <w:noProof/>
              </w:rPr>
              <w:t>15.</w:t>
            </w:r>
            <w:r w:rsidR="003B57F9">
              <w:rPr>
                <w:rFonts w:asciiTheme="minorHAnsi" w:eastAsiaTheme="minorEastAsia" w:hAnsiTheme="minorHAnsi" w:cstheme="minorBidi"/>
                <w:noProof/>
                <w:sz w:val="22"/>
                <w:szCs w:val="22"/>
              </w:rPr>
              <w:tab/>
            </w:r>
            <w:r w:rsidR="003B57F9" w:rsidRPr="00483B4E">
              <w:rPr>
                <w:rStyle w:val="Hyperlink"/>
                <w:noProof/>
              </w:rPr>
              <w:t>Short-Term Disability</w:t>
            </w:r>
            <w:r w:rsidR="003B57F9">
              <w:rPr>
                <w:noProof/>
                <w:webHidden/>
              </w:rPr>
              <w:tab/>
            </w:r>
            <w:r w:rsidR="003B57F9">
              <w:rPr>
                <w:noProof/>
                <w:webHidden/>
              </w:rPr>
              <w:fldChar w:fldCharType="begin"/>
            </w:r>
            <w:r w:rsidR="003B57F9">
              <w:rPr>
                <w:noProof/>
                <w:webHidden/>
              </w:rPr>
              <w:instrText xml:space="preserve"> PAGEREF _Toc209539297 \h </w:instrText>
            </w:r>
            <w:r w:rsidR="003B57F9">
              <w:rPr>
                <w:noProof/>
                <w:webHidden/>
              </w:rPr>
            </w:r>
            <w:r w:rsidR="003B57F9">
              <w:rPr>
                <w:noProof/>
                <w:webHidden/>
              </w:rPr>
              <w:fldChar w:fldCharType="separate"/>
            </w:r>
            <w:r w:rsidR="003B57F9">
              <w:rPr>
                <w:noProof/>
                <w:webHidden/>
              </w:rPr>
              <w:t>74</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98" w:history="1">
            <w:r w:rsidR="003B57F9" w:rsidRPr="00483B4E">
              <w:rPr>
                <w:rStyle w:val="Hyperlink"/>
                <w:b/>
                <w:noProof/>
              </w:rPr>
              <w:t>16.</w:t>
            </w:r>
            <w:r w:rsidR="003B57F9">
              <w:rPr>
                <w:rFonts w:asciiTheme="minorHAnsi" w:eastAsiaTheme="minorEastAsia" w:hAnsiTheme="minorHAnsi" w:cstheme="minorBidi"/>
                <w:noProof/>
                <w:sz w:val="22"/>
                <w:szCs w:val="22"/>
              </w:rPr>
              <w:tab/>
            </w:r>
            <w:r w:rsidR="003B57F9" w:rsidRPr="00483B4E">
              <w:rPr>
                <w:rStyle w:val="Hyperlink"/>
                <w:noProof/>
              </w:rPr>
              <w:t>New York Paid Family Leave Program</w:t>
            </w:r>
            <w:r w:rsidR="003B57F9">
              <w:rPr>
                <w:noProof/>
                <w:webHidden/>
              </w:rPr>
              <w:tab/>
            </w:r>
            <w:r w:rsidR="003B57F9">
              <w:rPr>
                <w:noProof/>
                <w:webHidden/>
              </w:rPr>
              <w:fldChar w:fldCharType="begin"/>
            </w:r>
            <w:r w:rsidR="003B57F9">
              <w:rPr>
                <w:noProof/>
                <w:webHidden/>
              </w:rPr>
              <w:instrText xml:space="preserve"> PAGEREF _Toc209539298 \h </w:instrText>
            </w:r>
            <w:r w:rsidR="003B57F9">
              <w:rPr>
                <w:noProof/>
                <w:webHidden/>
              </w:rPr>
            </w:r>
            <w:r w:rsidR="003B57F9">
              <w:rPr>
                <w:noProof/>
                <w:webHidden/>
              </w:rPr>
              <w:fldChar w:fldCharType="separate"/>
            </w:r>
            <w:r w:rsidR="003B57F9">
              <w:rPr>
                <w:noProof/>
                <w:webHidden/>
              </w:rPr>
              <w:t>74</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299" w:history="1">
            <w:r w:rsidR="003B57F9" w:rsidRPr="00483B4E">
              <w:rPr>
                <w:rStyle w:val="Hyperlink"/>
                <w:b/>
                <w:noProof/>
              </w:rPr>
              <w:t>17.</w:t>
            </w:r>
            <w:r w:rsidR="003B57F9">
              <w:rPr>
                <w:rFonts w:asciiTheme="minorHAnsi" w:eastAsiaTheme="minorEastAsia" w:hAnsiTheme="minorHAnsi" w:cstheme="minorBidi"/>
                <w:noProof/>
                <w:sz w:val="22"/>
                <w:szCs w:val="22"/>
              </w:rPr>
              <w:tab/>
            </w:r>
            <w:r w:rsidR="003B57F9" w:rsidRPr="00483B4E">
              <w:rPr>
                <w:rStyle w:val="Hyperlink"/>
                <w:noProof/>
              </w:rPr>
              <w:t>Family and Medical Leave</w:t>
            </w:r>
            <w:r w:rsidR="003B57F9">
              <w:rPr>
                <w:noProof/>
                <w:webHidden/>
              </w:rPr>
              <w:tab/>
            </w:r>
            <w:r w:rsidR="003B57F9">
              <w:rPr>
                <w:noProof/>
                <w:webHidden/>
              </w:rPr>
              <w:fldChar w:fldCharType="begin"/>
            </w:r>
            <w:r w:rsidR="003B57F9">
              <w:rPr>
                <w:noProof/>
                <w:webHidden/>
              </w:rPr>
              <w:instrText xml:space="preserve"> PAGEREF _Toc209539299 \h </w:instrText>
            </w:r>
            <w:r w:rsidR="003B57F9">
              <w:rPr>
                <w:noProof/>
                <w:webHidden/>
              </w:rPr>
            </w:r>
            <w:r w:rsidR="003B57F9">
              <w:rPr>
                <w:noProof/>
                <w:webHidden/>
              </w:rPr>
              <w:fldChar w:fldCharType="separate"/>
            </w:r>
            <w:r w:rsidR="003B57F9">
              <w:rPr>
                <w:noProof/>
                <w:webHidden/>
              </w:rPr>
              <w:t>75</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00" w:history="1">
            <w:r w:rsidR="003B57F9" w:rsidRPr="00483B4E">
              <w:rPr>
                <w:rStyle w:val="Hyperlink"/>
                <w:b/>
                <w:noProof/>
              </w:rPr>
              <w:t>18.</w:t>
            </w:r>
            <w:r w:rsidR="003B57F9">
              <w:rPr>
                <w:rFonts w:asciiTheme="minorHAnsi" w:eastAsiaTheme="minorEastAsia" w:hAnsiTheme="minorHAnsi" w:cstheme="minorBidi"/>
                <w:noProof/>
                <w:sz w:val="22"/>
                <w:szCs w:val="22"/>
              </w:rPr>
              <w:tab/>
            </w:r>
            <w:r w:rsidR="003B57F9" w:rsidRPr="00483B4E">
              <w:rPr>
                <w:rStyle w:val="Hyperlink"/>
                <w:noProof/>
              </w:rPr>
              <w:t>Paid Parental Leave</w:t>
            </w:r>
            <w:r w:rsidR="003B57F9">
              <w:rPr>
                <w:noProof/>
                <w:webHidden/>
              </w:rPr>
              <w:tab/>
            </w:r>
            <w:r w:rsidR="003B57F9">
              <w:rPr>
                <w:noProof/>
                <w:webHidden/>
              </w:rPr>
              <w:fldChar w:fldCharType="begin"/>
            </w:r>
            <w:r w:rsidR="003B57F9">
              <w:rPr>
                <w:noProof/>
                <w:webHidden/>
              </w:rPr>
              <w:instrText xml:space="preserve"> PAGEREF _Toc209539300 \h </w:instrText>
            </w:r>
            <w:r w:rsidR="003B57F9">
              <w:rPr>
                <w:noProof/>
                <w:webHidden/>
              </w:rPr>
            </w:r>
            <w:r w:rsidR="003B57F9">
              <w:rPr>
                <w:noProof/>
                <w:webHidden/>
              </w:rPr>
              <w:fldChar w:fldCharType="separate"/>
            </w:r>
            <w:r w:rsidR="003B57F9">
              <w:rPr>
                <w:noProof/>
                <w:webHidden/>
              </w:rPr>
              <w:t>79</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01" w:history="1">
            <w:r w:rsidR="003B57F9" w:rsidRPr="00483B4E">
              <w:rPr>
                <w:rStyle w:val="Hyperlink"/>
                <w:b/>
                <w:noProof/>
              </w:rPr>
              <w:t>19.</w:t>
            </w:r>
            <w:r w:rsidR="003B57F9">
              <w:rPr>
                <w:rFonts w:asciiTheme="minorHAnsi" w:eastAsiaTheme="minorEastAsia" w:hAnsiTheme="minorHAnsi" w:cstheme="minorBidi"/>
                <w:noProof/>
                <w:sz w:val="22"/>
                <w:szCs w:val="22"/>
              </w:rPr>
              <w:tab/>
            </w:r>
            <w:r w:rsidR="003B57F9" w:rsidRPr="00483B4E">
              <w:rPr>
                <w:rStyle w:val="Hyperlink"/>
                <w:noProof/>
              </w:rPr>
              <w:t>Personal Leaves of Absence</w:t>
            </w:r>
            <w:r w:rsidR="003B57F9">
              <w:rPr>
                <w:noProof/>
                <w:webHidden/>
              </w:rPr>
              <w:tab/>
            </w:r>
            <w:r w:rsidR="003B57F9">
              <w:rPr>
                <w:noProof/>
                <w:webHidden/>
              </w:rPr>
              <w:fldChar w:fldCharType="begin"/>
            </w:r>
            <w:r w:rsidR="003B57F9">
              <w:rPr>
                <w:noProof/>
                <w:webHidden/>
              </w:rPr>
              <w:instrText xml:space="preserve"> PAGEREF _Toc209539301 \h </w:instrText>
            </w:r>
            <w:r w:rsidR="003B57F9">
              <w:rPr>
                <w:noProof/>
                <w:webHidden/>
              </w:rPr>
            </w:r>
            <w:r w:rsidR="003B57F9">
              <w:rPr>
                <w:noProof/>
                <w:webHidden/>
              </w:rPr>
              <w:fldChar w:fldCharType="separate"/>
            </w:r>
            <w:r w:rsidR="003B57F9">
              <w:rPr>
                <w:noProof/>
                <w:webHidden/>
              </w:rPr>
              <w:t>80</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02" w:history="1">
            <w:r w:rsidR="003B57F9" w:rsidRPr="00483B4E">
              <w:rPr>
                <w:rStyle w:val="Hyperlink"/>
                <w:b/>
                <w:noProof/>
              </w:rPr>
              <w:t>20.</w:t>
            </w:r>
            <w:r w:rsidR="003B57F9">
              <w:rPr>
                <w:rFonts w:asciiTheme="minorHAnsi" w:eastAsiaTheme="minorEastAsia" w:hAnsiTheme="minorHAnsi" w:cstheme="minorBidi"/>
                <w:noProof/>
                <w:sz w:val="22"/>
                <w:szCs w:val="22"/>
              </w:rPr>
              <w:tab/>
            </w:r>
            <w:r w:rsidR="003B57F9" w:rsidRPr="00483B4E">
              <w:rPr>
                <w:rStyle w:val="Hyperlink"/>
                <w:noProof/>
              </w:rPr>
              <w:t>Donation Leave Policy</w:t>
            </w:r>
            <w:r w:rsidR="003B57F9">
              <w:rPr>
                <w:noProof/>
                <w:webHidden/>
              </w:rPr>
              <w:tab/>
            </w:r>
            <w:r w:rsidR="003B57F9">
              <w:rPr>
                <w:noProof/>
                <w:webHidden/>
              </w:rPr>
              <w:fldChar w:fldCharType="begin"/>
            </w:r>
            <w:r w:rsidR="003B57F9">
              <w:rPr>
                <w:noProof/>
                <w:webHidden/>
              </w:rPr>
              <w:instrText xml:space="preserve"> PAGEREF _Toc209539302 \h </w:instrText>
            </w:r>
            <w:r w:rsidR="003B57F9">
              <w:rPr>
                <w:noProof/>
                <w:webHidden/>
              </w:rPr>
            </w:r>
            <w:r w:rsidR="003B57F9">
              <w:rPr>
                <w:noProof/>
                <w:webHidden/>
              </w:rPr>
              <w:fldChar w:fldCharType="separate"/>
            </w:r>
            <w:r w:rsidR="003B57F9">
              <w:rPr>
                <w:noProof/>
                <w:webHidden/>
              </w:rPr>
              <w:t>81</w:t>
            </w:r>
            <w:r w:rsidR="003B57F9">
              <w:rPr>
                <w:noProof/>
                <w:webHidden/>
              </w:rPr>
              <w:fldChar w:fldCharType="end"/>
            </w:r>
          </w:hyperlink>
        </w:p>
        <w:p w:rsidR="003B57F9" w:rsidRDefault="00753DC4">
          <w:pPr>
            <w:pStyle w:val="TOC1"/>
            <w:tabs>
              <w:tab w:val="left" w:pos="480"/>
              <w:tab w:val="right" w:leader="dot" w:pos="9926"/>
            </w:tabs>
            <w:rPr>
              <w:rFonts w:asciiTheme="minorHAnsi" w:eastAsiaTheme="minorEastAsia" w:hAnsiTheme="minorHAnsi" w:cstheme="minorBidi"/>
              <w:noProof/>
              <w:sz w:val="22"/>
              <w:szCs w:val="22"/>
            </w:rPr>
          </w:pPr>
          <w:hyperlink w:anchor="_Toc209539303" w:history="1">
            <w:r w:rsidR="003B57F9" w:rsidRPr="00483B4E">
              <w:rPr>
                <w:rStyle w:val="Hyperlink"/>
                <w:b/>
                <w:caps/>
                <w:noProof/>
              </w:rPr>
              <w:t>C.</w:t>
            </w:r>
            <w:r w:rsidR="003B57F9">
              <w:rPr>
                <w:rFonts w:asciiTheme="minorHAnsi" w:eastAsiaTheme="minorEastAsia" w:hAnsiTheme="minorHAnsi" w:cstheme="minorBidi"/>
                <w:noProof/>
                <w:sz w:val="22"/>
                <w:szCs w:val="22"/>
              </w:rPr>
              <w:tab/>
            </w:r>
            <w:r w:rsidR="003B57F9" w:rsidRPr="00483B4E">
              <w:rPr>
                <w:rStyle w:val="Hyperlink"/>
                <w:b/>
                <w:noProof/>
              </w:rPr>
              <w:t>ATTENDANCE POLICIES</w:t>
            </w:r>
            <w:r w:rsidR="003B57F9">
              <w:rPr>
                <w:noProof/>
                <w:webHidden/>
              </w:rPr>
              <w:tab/>
            </w:r>
            <w:r w:rsidR="003B57F9">
              <w:rPr>
                <w:noProof/>
                <w:webHidden/>
              </w:rPr>
              <w:fldChar w:fldCharType="begin"/>
            </w:r>
            <w:r w:rsidR="003B57F9">
              <w:rPr>
                <w:noProof/>
                <w:webHidden/>
              </w:rPr>
              <w:instrText xml:space="preserve"> PAGEREF _Toc209539303 \h </w:instrText>
            </w:r>
            <w:r w:rsidR="003B57F9">
              <w:rPr>
                <w:noProof/>
                <w:webHidden/>
              </w:rPr>
            </w:r>
            <w:r w:rsidR="003B57F9">
              <w:rPr>
                <w:noProof/>
                <w:webHidden/>
              </w:rPr>
              <w:fldChar w:fldCharType="separate"/>
            </w:r>
            <w:r w:rsidR="003B57F9">
              <w:rPr>
                <w:noProof/>
                <w:webHidden/>
              </w:rPr>
              <w:t>82</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04" w:history="1">
            <w:r w:rsidR="003B57F9" w:rsidRPr="00483B4E">
              <w:rPr>
                <w:rStyle w:val="Hyperlink"/>
                <w:b/>
                <w:noProof/>
              </w:rPr>
              <w:t>1.</w:t>
            </w:r>
            <w:r w:rsidR="003B57F9">
              <w:rPr>
                <w:rFonts w:asciiTheme="minorHAnsi" w:eastAsiaTheme="minorEastAsia" w:hAnsiTheme="minorHAnsi" w:cstheme="minorBidi"/>
                <w:noProof/>
                <w:sz w:val="22"/>
                <w:szCs w:val="22"/>
              </w:rPr>
              <w:tab/>
            </w:r>
            <w:r w:rsidR="003B57F9" w:rsidRPr="00483B4E">
              <w:rPr>
                <w:rStyle w:val="Hyperlink"/>
                <w:noProof/>
              </w:rPr>
              <w:t>Work Week</w:t>
            </w:r>
            <w:r w:rsidR="003B57F9">
              <w:rPr>
                <w:noProof/>
                <w:webHidden/>
              </w:rPr>
              <w:tab/>
            </w:r>
            <w:r w:rsidR="003B57F9">
              <w:rPr>
                <w:noProof/>
                <w:webHidden/>
              </w:rPr>
              <w:fldChar w:fldCharType="begin"/>
            </w:r>
            <w:r w:rsidR="003B57F9">
              <w:rPr>
                <w:noProof/>
                <w:webHidden/>
              </w:rPr>
              <w:instrText xml:space="preserve"> PAGEREF _Toc209539304 \h </w:instrText>
            </w:r>
            <w:r w:rsidR="003B57F9">
              <w:rPr>
                <w:noProof/>
                <w:webHidden/>
              </w:rPr>
            </w:r>
            <w:r w:rsidR="003B57F9">
              <w:rPr>
                <w:noProof/>
                <w:webHidden/>
              </w:rPr>
              <w:fldChar w:fldCharType="separate"/>
            </w:r>
            <w:r w:rsidR="003B57F9">
              <w:rPr>
                <w:noProof/>
                <w:webHidden/>
              </w:rPr>
              <w:t>82</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05" w:history="1">
            <w:r w:rsidR="003B57F9" w:rsidRPr="00483B4E">
              <w:rPr>
                <w:rStyle w:val="Hyperlink"/>
                <w:b/>
                <w:noProof/>
              </w:rPr>
              <w:t>2.</w:t>
            </w:r>
            <w:r w:rsidR="003B57F9">
              <w:rPr>
                <w:rFonts w:asciiTheme="minorHAnsi" w:eastAsiaTheme="minorEastAsia" w:hAnsiTheme="minorHAnsi" w:cstheme="minorBidi"/>
                <w:noProof/>
                <w:sz w:val="22"/>
                <w:szCs w:val="22"/>
              </w:rPr>
              <w:tab/>
            </w:r>
            <w:r w:rsidR="003B57F9" w:rsidRPr="00483B4E">
              <w:rPr>
                <w:rStyle w:val="Hyperlink"/>
                <w:noProof/>
              </w:rPr>
              <w:t>Lunch Period</w:t>
            </w:r>
            <w:r w:rsidR="003B57F9">
              <w:rPr>
                <w:noProof/>
                <w:webHidden/>
              </w:rPr>
              <w:tab/>
            </w:r>
            <w:r w:rsidR="003B57F9">
              <w:rPr>
                <w:noProof/>
                <w:webHidden/>
              </w:rPr>
              <w:fldChar w:fldCharType="begin"/>
            </w:r>
            <w:r w:rsidR="003B57F9">
              <w:rPr>
                <w:noProof/>
                <w:webHidden/>
              </w:rPr>
              <w:instrText xml:space="preserve"> PAGEREF _Toc209539305 \h </w:instrText>
            </w:r>
            <w:r w:rsidR="003B57F9">
              <w:rPr>
                <w:noProof/>
                <w:webHidden/>
              </w:rPr>
            </w:r>
            <w:r w:rsidR="003B57F9">
              <w:rPr>
                <w:noProof/>
                <w:webHidden/>
              </w:rPr>
              <w:fldChar w:fldCharType="separate"/>
            </w:r>
            <w:r w:rsidR="003B57F9">
              <w:rPr>
                <w:noProof/>
                <w:webHidden/>
              </w:rPr>
              <w:t>82</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06" w:history="1">
            <w:r w:rsidR="003B57F9" w:rsidRPr="00483B4E">
              <w:rPr>
                <w:rStyle w:val="Hyperlink"/>
                <w:b/>
                <w:noProof/>
              </w:rPr>
              <w:t>3.</w:t>
            </w:r>
            <w:r w:rsidR="003B57F9">
              <w:rPr>
                <w:rFonts w:asciiTheme="minorHAnsi" w:eastAsiaTheme="minorEastAsia" w:hAnsiTheme="minorHAnsi" w:cstheme="minorBidi"/>
                <w:noProof/>
                <w:sz w:val="22"/>
                <w:szCs w:val="22"/>
              </w:rPr>
              <w:tab/>
            </w:r>
            <w:r w:rsidR="003B57F9" w:rsidRPr="00483B4E">
              <w:rPr>
                <w:rStyle w:val="Hyperlink"/>
                <w:noProof/>
              </w:rPr>
              <w:t>Special Events</w:t>
            </w:r>
            <w:r w:rsidR="003B57F9">
              <w:rPr>
                <w:noProof/>
                <w:webHidden/>
              </w:rPr>
              <w:tab/>
            </w:r>
            <w:r w:rsidR="003B57F9">
              <w:rPr>
                <w:noProof/>
                <w:webHidden/>
              </w:rPr>
              <w:fldChar w:fldCharType="begin"/>
            </w:r>
            <w:r w:rsidR="003B57F9">
              <w:rPr>
                <w:noProof/>
                <w:webHidden/>
              </w:rPr>
              <w:instrText xml:space="preserve"> PAGEREF _Toc209539306 \h </w:instrText>
            </w:r>
            <w:r w:rsidR="003B57F9">
              <w:rPr>
                <w:noProof/>
                <w:webHidden/>
              </w:rPr>
            </w:r>
            <w:r w:rsidR="003B57F9">
              <w:rPr>
                <w:noProof/>
                <w:webHidden/>
              </w:rPr>
              <w:fldChar w:fldCharType="separate"/>
            </w:r>
            <w:r w:rsidR="003B57F9">
              <w:rPr>
                <w:noProof/>
                <w:webHidden/>
              </w:rPr>
              <w:t>83</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07" w:history="1">
            <w:r w:rsidR="003B57F9" w:rsidRPr="00483B4E">
              <w:rPr>
                <w:rStyle w:val="Hyperlink"/>
                <w:b/>
                <w:noProof/>
              </w:rPr>
              <w:t>4.</w:t>
            </w:r>
            <w:r w:rsidR="003B57F9">
              <w:rPr>
                <w:rFonts w:asciiTheme="minorHAnsi" w:eastAsiaTheme="minorEastAsia" w:hAnsiTheme="minorHAnsi" w:cstheme="minorBidi"/>
                <w:noProof/>
                <w:sz w:val="22"/>
                <w:szCs w:val="22"/>
              </w:rPr>
              <w:tab/>
            </w:r>
            <w:r w:rsidR="003B57F9" w:rsidRPr="00483B4E">
              <w:rPr>
                <w:rStyle w:val="Hyperlink"/>
                <w:noProof/>
              </w:rPr>
              <w:t>Severe Weather Conditions &amp; Early Closings</w:t>
            </w:r>
            <w:r w:rsidR="003B57F9">
              <w:rPr>
                <w:noProof/>
                <w:webHidden/>
              </w:rPr>
              <w:tab/>
            </w:r>
            <w:r w:rsidR="003B57F9">
              <w:rPr>
                <w:noProof/>
                <w:webHidden/>
              </w:rPr>
              <w:fldChar w:fldCharType="begin"/>
            </w:r>
            <w:r w:rsidR="003B57F9">
              <w:rPr>
                <w:noProof/>
                <w:webHidden/>
              </w:rPr>
              <w:instrText xml:space="preserve"> PAGEREF _Toc209539307 \h </w:instrText>
            </w:r>
            <w:r w:rsidR="003B57F9">
              <w:rPr>
                <w:noProof/>
                <w:webHidden/>
              </w:rPr>
            </w:r>
            <w:r w:rsidR="003B57F9">
              <w:rPr>
                <w:noProof/>
                <w:webHidden/>
              </w:rPr>
              <w:fldChar w:fldCharType="separate"/>
            </w:r>
            <w:r w:rsidR="003B57F9">
              <w:rPr>
                <w:noProof/>
                <w:webHidden/>
              </w:rPr>
              <w:t>83</w:t>
            </w:r>
            <w:r w:rsidR="003B57F9">
              <w:rPr>
                <w:noProof/>
                <w:webHidden/>
              </w:rPr>
              <w:fldChar w:fldCharType="end"/>
            </w:r>
          </w:hyperlink>
        </w:p>
        <w:p w:rsidR="003B57F9" w:rsidRDefault="00753DC4">
          <w:pPr>
            <w:pStyle w:val="TOC1"/>
            <w:tabs>
              <w:tab w:val="left" w:pos="480"/>
              <w:tab w:val="right" w:leader="dot" w:pos="9926"/>
            </w:tabs>
            <w:rPr>
              <w:rFonts w:asciiTheme="minorHAnsi" w:eastAsiaTheme="minorEastAsia" w:hAnsiTheme="minorHAnsi" w:cstheme="minorBidi"/>
              <w:noProof/>
              <w:sz w:val="22"/>
              <w:szCs w:val="22"/>
            </w:rPr>
          </w:pPr>
          <w:hyperlink w:anchor="_Toc209539308" w:history="1">
            <w:r w:rsidR="003B57F9" w:rsidRPr="00483B4E">
              <w:rPr>
                <w:rStyle w:val="Hyperlink"/>
                <w:b/>
                <w:caps/>
                <w:noProof/>
              </w:rPr>
              <w:t>D.</w:t>
            </w:r>
            <w:r w:rsidR="003B57F9">
              <w:rPr>
                <w:rFonts w:asciiTheme="minorHAnsi" w:eastAsiaTheme="minorEastAsia" w:hAnsiTheme="minorHAnsi" w:cstheme="minorBidi"/>
                <w:noProof/>
                <w:sz w:val="22"/>
                <w:szCs w:val="22"/>
              </w:rPr>
              <w:tab/>
            </w:r>
            <w:r w:rsidR="003B57F9" w:rsidRPr="00483B4E">
              <w:rPr>
                <w:rStyle w:val="Hyperlink"/>
                <w:b/>
                <w:noProof/>
              </w:rPr>
              <w:t>STAFF CONDUCT</w:t>
            </w:r>
            <w:r w:rsidR="003B57F9">
              <w:rPr>
                <w:noProof/>
                <w:webHidden/>
              </w:rPr>
              <w:tab/>
            </w:r>
            <w:r w:rsidR="003B57F9">
              <w:rPr>
                <w:noProof/>
                <w:webHidden/>
              </w:rPr>
              <w:fldChar w:fldCharType="begin"/>
            </w:r>
            <w:r w:rsidR="003B57F9">
              <w:rPr>
                <w:noProof/>
                <w:webHidden/>
              </w:rPr>
              <w:instrText xml:space="preserve"> PAGEREF _Toc209539308 \h </w:instrText>
            </w:r>
            <w:r w:rsidR="003B57F9">
              <w:rPr>
                <w:noProof/>
                <w:webHidden/>
              </w:rPr>
            </w:r>
            <w:r w:rsidR="003B57F9">
              <w:rPr>
                <w:noProof/>
                <w:webHidden/>
              </w:rPr>
              <w:fldChar w:fldCharType="separate"/>
            </w:r>
            <w:r w:rsidR="003B57F9">
              <w:rPr>
                <w:noProof/>
                <w:webHidden/>
              </w:rPr>
              <w:t>83</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09" w:history="1">
            <w:r w:rsidR="003B57F9" w:rsidRPr="00483B4E">
              <w:rPr>
                <w:rStyle w:val="Hyperlink"/>
                <w:b/>
                <w:noProof/>
              </w:rPr>
              <w:t>1.</w:t>
            </w:r>
            <w:r w:rsidR="003B57F9">
              <w:rPr>
                <w:rFonts w:asciiTheme="minorHAnsi" w:eastAsiaTheme="minorEastAsia" w:hAnsiTheme="minorHAnsi" w:cstheme="minorBidi"/>
                <w:noProof/>
                <w:sz w:val="22"/>
                <w:szCs w:val="22"/>
              </w:rPr>
              <w:tab/>
            </w:r>
            <w:r w:rsidR="003B57F9" w:rsidRPr="00483B4E">
              <w:rPr>
                <w:rStyle w:val="Hyperlink"/>
                <w:noProof/>
              </w:rPr>
              <w:t>Standards of Conduct</w:t>
            </w:r>
            <w:r w:rsidR="003B57F9">
              <w:rPr>
                <w:noProof/>
                <w:webHidden/>
              </w:rPr>
              <w:tab/>
            </w:r>
            <w:r w:rsidR="003B57F9">
              <w:rPr>
                <w:noProof/>
                <w:webHidden/>
              </w:rPr>
              <w:fldChar w:fldCharType="begin"/>
            </w:r>
            <w:r w:rsidR="003B57F9">
              <w:rPr>
                <w:noProof/>
                <w:webHidden/>
              </w:rPr>
              <w:instrText xml:space="preserve"> PAGEREF _Toc209539309 \h </w:instrText>
            </w:r>
            <w:r w:rsidR="003B57F9">
              <w:rPr>
                <w:noProof/>
                <w:webHidden/>
              </w:rPr>
            </w:r>
            <w:r w:rsidR="003B57F9">
              <w:rPr>
                <w:noProof/>
                <w:webHidden/>
              </w:rPr>
              <w:fldChar w:fldCharType="separate"/>
            </w:r>
            <w:r w:rsidR="003B57F9">
              <w:rPr>
                <w:noProof/>
                <w:webHidden/>
              </w:rPr>
              <w:t>83</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10" w:history="1">
            <w:r w:rsidR="003B57F9" w:rsidRPr="00483B4E">
              <w:rPr>
                <w:rStyle w:val="Hyperlink"/>
                <w:b/>
                <w:noProof/>
              </w:rPr>
              <w:t>2.</w:t>
            </w:r>
            <w:r w:rsidR="003B57F9">
              <w:rPr>
                <w:rFonts w:asciiTheme="minorHAnsi" w:eastAsiaTheme="minorEastAsia" w:hAnsiTheme="minorHAnsi" w:cstheme="minorBidi"/>
                <w:noProof/>
                <w:sz w:val="22"/>
                <w:szCs w:val="22"/>
              </w:rPr>
              <w:tab/>
            </w:r>
            <w:r w:rsidR="003B57F9" w:rsidRPr="00483B4E">
              <w:rPr>
                <w:rStyle w:val="Hyperlink"/>
                <w:noProof/>
              </w:rPr>
              <w:t>Representing Neighbors Link</w:t>
            </w:r>
            <w:r w:rsidR="003B57F9">
              <w:rPr>
                <w:noProof/>
                <w:webHidden/>
              </w:rPr>
              <w:tab/>
            </w:r>
            <w:r w:rsidR="003B57F9">
              <w:rPr>
                <w:noProof/>
                <w:webHidden/>
              </w:rPr>
              <w:fldChar w:fldCharType="begin"/>
            </w:r>
            <w:r w:rsidR="003B57F9">
              <w:rPr>
                <w:noProof/>
                <w:webHidden/>
              </w:rPr>
              <w:instrText xml:space="preserve"> PAGEREF _Toc209539310 \h </w:instrText>
            </w:r>
            <w:r w:rsidR="003B57F9">
              <w:rPr>
                <w:noProof/>
                <w:webHidden/>
              </w:rPr>
            </w:r>
            <w:r w:rsidR="003B57F9">
              <w:rPr>
                <w:noProof/>
                <w:webHidden/>
              </w:rPr>
              <w:fldChar w:fldCharType="separate"/>
            </w:r>
            <w:r w:rsidR="003B57F9">
              <w:rPr>
                <w:noProof/>
                <w:webHidden/>
              </w:rPr>
              <w:t>84</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11" w:history="1">
            <w:r w:rsidR="003B57F9" w:rsidRPr="00483B4E">
              <w:rPr>
                <w:rStyle w:val="Hyperlink"/>
                <w:b/>
                <w:noProof/>
              </w:rPr>
              <w:t>3.</w:t>
            </w:r>
            <w:r w:rsidR="003B57F9">
              <w:rPr>
                <w:rFonts w:asciiTheme="minorHAnsi" w:eastAsiaTheme="minorEastAsia" w:hAnsiTheme="minorHAnsi" w:cstheme="minorBidi"/>
                <w:noProof/>
                <w:sz w:val="22"/>
                <w:szCs w:val="22"/>
              </w:rPr>
              <w:tab/>
            </w:r>
            <w:r w:rsidR="003B57F9" w:rsidRPr="00483B4E">
              <w:rPr>
                <w:rStyle w:val="Hyperlink"/>
                <w:noProof/>
              </w:rPr>
              <w:t>Confidentiality</w:t>
            </w:r>
            <w:r w:rsidR="003B57F9">
              <w:rPr>
                <w:noProof/>
                <w:webHidden/>
              </w:rPr>
              <w:tab/>
            </w:r>
            <w:r w:rsidR="003B57F9">
              <w:rPr>
                <w:noProof/>
                <w:webHidden/>
              </w:rPr>
              <w:fldChar w:fldCharType="begin"/>
            </w:r>
            <w:r w:rsidR="003B57F9">
              <w:rPr>
                <w:noProof/>
                <w:webHidden/>
              </w:rPr>
              <w:instrText xml:space="preserve"> PAGEREF _Toc209539311 \h </w:instrText>
            </w:r>
            <w:r w:rsidR="003B57F9">
              <w:rPr>
                <w:noProof/>
                <w:webHidden/>
              </w:rPr>
            </w:r>
            <w:r w:rsidR="003B57F9">
              <w:rPr>
                <w:noProof/>
                <w:webHidden/>
              </w:rPr>
              <w:fldChar w:fldCharType="separate"/>
            </w:r>
            <w:r w:rsidR="003B57F9">
              <w:rPr>
                <w:noProof/>
                <w:webHidden/>
              </w:rPr>
              <w:t>84</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12" w:history="1">
            <w:r w:rsidR="003B57F9" w:rsidRPr="00483B4E">
              <w:rPr>
                <w:rStyle w:val="Hyperlink"/>
                <w:b/>
                <w:noProof/>
              </w:rPr>
              <w:t>4.</w:t>
            </w:r>
            <w:r w:rsidR="003B57F9">
              <w:rPr>
                <w:rFonts w:asciiTheme="minorHAnsi" w:eastAsiaTheme="minorEastAsia" w:hAnsiTheme="minorHAnsi" w:cstheme="minorBidi"/>
                <w:noProof/>
                <w:sz w:val="22"/>
                <w:szCs w:val="22"/>
              </w:rPr>
              <w:tab/>
            </w:r>
            <w:r w:rsidR="003B57F9" w:rsidRPr="00483B4E">
              <w:rPr>
                <w:rStyle w:val="Hyperlink"/>
                <w:noProof/>
              </w:rPr>
              <w:t>Conflicts of Interest</w:t>
            </w:r>
            <w:r w:rsidR="003B57F9">
              <w:rPr>
                <w:noProof/>
                <w:webHidden/>
              </w:rPr>
              <w:tab/>
            </w:r>
            <w:r w:rsidR="003B57F9">
              <w:rPr>
                <w:noProof/>
                <w:webHidden/>
              </w:rPr>
              <w:fldChar w:fldCharType="begin"/>
            </w:r>
            <w:r w:rsidR="003B57F9">
              <w:rPr>
                <w:noProof/>
                <w:webHidden/>
              </w:rPr>
              <w:instrText xml:space="preserve"> PAGEREF _Toc209539312 \h </w:instrText>
            </w:r>
            <w:r w:rsidR="003B57F9">
              <w:rPr>
                <w:noProof/>
                <w:webHidden/>
              </w:rPr>
            </w:r>
            <w:r w:rsidR="003B57F9">
              <w:rPr>
                <w:noProof/>
                <w:webHidden/>
              </w:rPr>
              <w:fldChar w:fldCharType="separate"/>
            </w:r>
            <w:r w:rsidR="003B57F9">
              <w:rPr>
                <w:noProof/>
                <w:webHidden/>
              </w:rPr>
              <w:t>85</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13" w:history="1">
            <w:r w:rsidR="003B57F9" w:rsidRPr="00483B4E">
              <w:rPr>
                <w:rStyle w:val="Hyperlink"/>
                <w:b/>
                <w:noProof/>
              </w:rPr>
              <w:t>5.</w:t>
            </w:r>
            <w:r w:rsidR="003B57F9">
              <w:rPr>
                <w:rFonts w:asciiTheme="minorHAnsi" w:eastAsiaTheme="minorEastAsia" w:hAnsiTheme="minorHAnsi" w:cstheme="minorBidi"/>
                <w:noProof/>
                <w:sz w:val="22"/>
                <w:szCs w:val="22"/>
              </w:rPr>
              <w:tab/>
            </w:r>
            <w:r w:rsidR="003B57F9" w:rsidRPr="00483B4E">
              <w:rPr>
                <w:rStyle w:val="Hyperlink"/>
                <w:noProof/>
              </w:rPr>
              <w:t>Drug-Free &amp; Alcohol-Free Workplace</w:t>
            </w:r>
            <w:r w:rsidR="003B57F9">
              <w:rPr>
                <w:noProof/>
                <w:webHidden/>
              </w:rPr>
              <w:tab/>
            </w:r>
            <w:r w:rsidR="003B57F9">
              <w:rPr>
                <w:noProof/>
                <w:webHidden/>
              </w:rPr>
              <w:fldChar w:fldCharType="begin"/>
            </w:r>
            <w:r w:rsidR="003B57F9">
              <w:rPr>
                <w:noProof/>
                <w:webHidden/>
              </w:rPr>
              <w:instrText xml:space="preserve"> PAGEREF _Toc209539313 \h </w:instrText>
            </w:r>
            <w:r w:rsidR="003B57F9">
              <w:rPr>
                <w:noProof/>
                <w:webHidden/>
              </w:rPr>
            </w:r>
            <w:r w:rsidR="003B57F9">
              <w:rPr>
                <w:noProof/>
                <w:webHidden/>
              </w:rPr>
              <w:fldChar w:fldCharType="separate"/>
            </w:r>
            <w:r w:rsidR="003B57F9">
              <w:rPr>
                <w:noProof/>
                <w:webHidden/>
              </w:rPr>
              <w:t>85</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14" w:history="1">
            <w:r w:rsidR="003B57F9" w:rsidRPr="00483B4E">
              <w:rPr>
                <w:rStyle w:val="Hyperlink"/>
                <w:b/>
                <w:noProof/>
              </w:rPr>
              <w:t>6.</w:t>
            </w:r>
            <w:r w:rsidR="003B57F9">
              <w:rPr>
                <w:rFonts w:asciiTheme="minorHAnsi" w:eastAsiaTheme="minorEastAsia" w:hAnsiTheme="minorHAnsi" w:cstheme="minorBidi"/>
                <w:noProof/>
                <w:sz w:val="22"/>
                <w:szCs w:val="22"/>
              </w:rPr>
              <w:tab/>
            </w:r>
            <w:r w:rsidR="003B57F9" w:rsidRPr="00483B4E">
              <w:rPr>
                <w:rStyle w:val="Hyperlink"/>
                <w:noProof/>
              </w:rPr>
              <w:t>Workplace Safety</w:t>
            </w:r>
            <w:r w:rsidR="003B57F9">
              <w:rPr>
                <w:noProof/>
                <w:webHidden/>
              </w:rPr>
              <w:tab/>
            </w:r>
            <w:r w:rsidR="003B57F9">
              <w:rPr>
                <w:noProof/>
                <w:webHidden/>
              </w:rPr>
              <w:fldChar w:fldCharType="begin"/>
            </w:r>
            <w:r w:rsidR="003B57F9">
              <w:rPr>
                <w:noProof/>
                <w:webHidden/>
              </w:rPr>
              <w:instrText xml:space="preserve"> PAGEREF _Toc209539314 \h </w:instrText>
            </w:r>
            <w:r w:rsidR="003B57F9">
              <w:rPr>
                <w:noProof/>
                <w:webHidden/>
              </w:rPr>
            </w:r>
            <w:r w:rsidR="003B57F9">
              <w:rPr>
                <w:noProof/>
                <w:webHidden/>
              </w:rPr>
              <w:fldChar w:fldCharType="separate"/>
            </w:r>
            <w:r w:rsidR="003B57F9">
              <w:rPr>
                <w:noProof/>
                <w:webHidden/>
              </w:rPr>
              <w:t>86</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15" w:history="1">
            <w:r w:rsidR="003B57F9" w:rsidRPr="00483B4E">
              <w:rPr>
                <w:rStyle w:val="Hyperlink"/>
                <w:b/>
                <w:noProof/>
              </w:rPr>
              <w:t>7.</w:t>
            </w:r>
            <w:r w:rsidR="003B57F9">
              <w:rPr>
                <w:rFonts w:asciiTheme="minorHAnsi" w:eastAsiaTheme="minorEastAsia" w:hAnsiTheme="minorHAnsi" w:cstheme="minorBidi"/>
                <w:noProof/>
                <w:sz w:val="22"/>
                <w:szCs w:val="22"/>
              </w:rPr>
              <w:tab/>
            </w:r>
            <w:r w:rsidR="003B57F9" w:rsidRPr="00483B4E">
              <w:rPr>
                <w:rStyle w:val="Hyperlink"/>
                <w:noProof/>
              </w:rPr>
              <w:t>Computer &amp; Information Security</w:t>
            </w:r>
            <w:r w:rsidR="003B57F9">
              <w:rPr>
                <w:noProof/>
                <w:webHidden/>
              </w:rPr>
              <w:tab/>
            </w:r>
            <w:r w:rsidR="003B57F9">
              <w:rPr>
                <w:noProof/>
                <w:webHidden/>
              </w:rPr>
              <w:fldChar w:fldCharType="begin"/>
            </w:r>
            <w:r w:rsidR="003B57F9">
              <w:rPr>
                <w:noProof/>
                <w:webHidden/>
              </w:rPr>
              <w:instrText xml:space="preserve"> PAGEREF _Toc209539315 \h </w:instrText>
            </w:r>
            <w:r w:rsidR="003B57F9">
              <w:rPr>
                <w:noProof/>
                <w:webHidden/>
              </w:rPr>
            </w:r>
            <w:r w:rsidR="003B57F9">
              <w:rPr>
                <w:noProof/>
                <w:webHidden/>
              </w:rPr>
              <w:fldChar w:fldCharType="separate"/>
            </w:r>
            <w:r w:rsidR="003B57F9">
              <w:rPr>
                <w:noProof/>
                <w:webHidden/>
              </w:rPr>
              <w:t>88</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16" w:history="1">
            <w:r w:rsidR="003B57F9" w:rsidRPr="00483B4E">
              <w:rPr>
                <w:rStyle w:val="Hyperlink"/>
                <w:b/>
                <w:noProof/>
              </w:rPr>
              <w:t>8.</w:t>
            </w:r>
            <w:r w:rsidR="003B57F9">
              <w:rPr>
                <w:rFonts w:asciiTheme="minorHAnsi" w:eastAsiaTheme="minorEastAsia" w:hAnsiTheme="minorHAnsi" w:cstheme="minorBidi"/>
                <w:noProof/>
                <w:sz w:val="22"/>
                <w:szCs w:val="22"/>
              </w:rPr>
              <w:tab/>
            </w:r>
            <w:r w:rsidR="003B57F9" w:rsidRPr="00483B4E">
              <w:rPr>
                <w:rStyle w:val="Hyperlink"/>
                <w:noProof/>
              </w:rPr>
              <w:t>Personnel Record</w:t>
            </w:r>
            <w:r w:rsidR="003B57F9">
              <w:rPr>
                <w:noProof/>
                <w:webHidden/>
              </w:rPr>
              <w:tab/>
            </w:r>
            <w:r w:rsidR="003B57F9">
              <w:rPr>
                <w:noProof/>
                <w:webHidden/>
              </w:rPr>
              <w:fldChar w:fldCharType="begin"/>
            </w:r>
            <w:r w:rsidR="003B57F9">
              <w:rPr>
                <w:noProof/>
                <w:webHidden/>
              </w:rPr>
              <w:instrText xml:space="preserve"> PAGEREF _Toc209539316 \h </w:instrText>
            </w:r>
            <w:r w:rsidR="003B57F9">
              <w:rPr>
                <w:noProof/>
                <w:webHidden/>
              </w:rPr>
            </w:r>
            <w:r w:rsidR="003B57F9">
              <w:rPr>
                <w:noProof/>
                <w:webHidden/>
              </w:rPr>
              <w:fldChar w:fldCharType="separate"/>
            </w:r>
            <w:r w:rsidR="003B57F9">
              <w:rPr>
                <w:noProof/>
                <w:webHidden/>
              </w:rPr>
              <w:t>90</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17" w:history="1">
            <w:r w:rsidR="003B57F9" w:rsidRPr="00483B4E">
              <w:rPr>
                <w:rStyle w:val="Hyperlink"/>
                <w:b/>
                <w:noProof/>
              </w:rPr>
              <w:t>9.</w:t>
            </w:r>
            <w:r w:rsidR="003B57F9">
              <w:rPr>
                <w:rFonts w:asciiTheme="minorHAnsi" w:eastAsiaTheme="minorEastAsia" w:hAnsiTheme="minorHAnsi" w:cstheme="minorBidi"/>
                <w:noProof/>
                <w:sz w:val="22"/>
                <w:szCs w:val="22"/>
              </w:rPr>
              <w:tab/>
            </w:r>
            <w:r w:rsidR="003B57F9" w:rsidRPr="00483B4E">
              <w:rPr>
                <w:rStyle w:val="Hyperlink"/>
                <w:noProof/>
              </w:rPr>
              <w:t>Performance Evaluation</w:t>
            </w:r>
            <w:r w:rsidR="003B57F9">
              <w:rPr>
                <w:noProof/>
                <w:webHidden/>
              </w:rPr>
              <w:tab/>
            </w:r>
            <w:r w:rsidR="003B57F9">
              <w:rPr>
                <w:noProof/>
                <w:webHidden/>
              </w:rPr>
              <w:fldChar w:fldCharType="begin"/>
            </w:r>
            <w:r w:rsidR="003B57F9">
              <w:rPr>
                <w:noProof/>
                <w:webHidden/>
              </w:rPr>
              <w:instrText xml:space="preserve"> PAGEREF _Toc209539317 \h </w:instrText>
            </w:r>
            <w:r w:rsidR="003B57F9">
              <w:rPr>
                <w:noProof/>
                <w:webHidden/>
              </w:rPr>
            </w:r>
            <w:r w:rsidR="003B57F9">
              <w:rPr>
                <w:noProof/>
                <w:webHidden/>
              </w:rPr>
              <w:fldChar w:fldCharType="separate"/>
            </w:r>
            <w:r w:rsidR="003B57F9">
              <w:rPr>
                <w:noProof/>
                <w:webHidden/>
              </w:rPr>
              <w:t>91</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18" w:history="1">
            <w:r w:rsidR="003B57F9" w:rsidRPr="00483B4E">
              <w:rPr>
                <w:rStyle w:val="Hyperlink"/>
                <w:b/>
                <w:noProof/>
              </w:rPr>
              <w:t>10.</w:t>
            </w:r>
            <w:r w:rsidR="003B57F9">
              <w:rPr>
                <w:rFonts w:asciiTheme="minorHAnsi" w:eastAsiaTheme="minorEastAsia" w:hAnsiTheme="minorHAnsi" w:cstheme="minorBidi"/>
                <w:noProof/>
                <w:sz w:val="22"/>
                <w:szCs w:val="22"/>
              </w:rPr>
              <w:tab/>
            </w:r>
            <w:r w:rsidR="003B57F9" w:rsidRPr="00483B4E">
              <w:rPr>
                <w:rStyle w:val="Hyperlink"/>
                <w:noProof/>
              </w:rPr>
              <w:t>Performance Improvement Plan</w:t>
            </w:r>
            <w:r w:rsidR="003B57F9">
              <w:rPr>
                <w:noProof/>
                <w:webHidden/>
              </w:rPr>
              <w:tab/>
            </w:r>
            <w:r w:rsidR="003B57F9">
              <w:rPr>
                <w:noProof/>
                <w:webHidden/>
              </w:rPr>
              <w:fldChar w:fldCharType="begin"/>
            </w:r>
            <w:r w:rsidR="003B57F9">
              <w:rPr>
                <w:noProof/>
                <w:webHidden/>
              </w:rPr>
              <w:instrText xml:space="preserve"> PAGEREF _Toc209539318 \h </w:instrText>
            </w:r>
            <w:r w:rsidR="003B57F9">
              <w:rPr>
                <w:noProof/>
                <w:webHidden/>
              </w:rPr>
            </w:r>
            <w:r w:rsidR="003B57F9">
              <w:rPr>
                <w:noProof/>
                <w:webHidden/>
              </w:rPr>
              <w:fldChar w:fldCharType="separate"/>
            </w:r>
            <w:r w:rsidR="003B57F9">
              <w:rPr>
                <w:noProof/>
                <w:webHidden/>
              </w:rPr>
              <w:t>91</w:t>
            </w:r>
            <w:r w:rsidR="003B57F9">
              <w:rPr>
                <w:noProof/>
                <w:webHidden/>
              </w:rPr>
              <w:fldChar w:fldCharType="end"/>
            </w:r>
          </w:hyperlink>
        </w:p>
        <w:p w:rsidR="003B57F9" w:rsidRDefault="00753DC4">
          <w:pPr>
            <w:pStyle w:val="TOC1"/>
            <w:tabs>
              <w:tab w:val="left" w:pos="480"/>
              <w:tab w:val="right" w:leader="dot" w:pos="9926"/>
            </w:tabs>
            <w:rPr>
              <w:rFonts w:asciiTheme="minorHAnsi" w:eastAsiaTheme="minorEastAsia" w:hAnsiTheme="minorHAnsi" w:cstheme="minorBidi"/>
              <w:noProof/>
              <w:sz w:val="22"/>
              <w:szCs w:val="22"/>
            </w:rPr>
          </w:pPr>
          <w:hyperlink w:anchor="_Toc209539319" w:history="1">
            <w:r w:rsidR="003B57F9" w:rsidRPr="00483B4E">
              <w:rPr>
                <w:rStyle w:val="Hyperlink"/>
                <w:b/>
                <w:caps/>
                <w:noProof/>
              </w:rPr>
              <w:t>E.</w:t>
            </w:r>
            <w:r w:rsidR="003B57F9">
              <w:rPr>
                <w:rFonts w:asciiTheme="minorHAnsi" w:eastAsiaTheme="minorEastAsia" w:hAnsiTheme="minorHAnsi" w:cstheme="minorBidi"/>
                <w:noProof/>
                <w:sz w:val="22"/>
                <w:szCs w:val="22"/>
              </w:rPr>
              <w:tab/>
            </w:r>
            <w:r w:rsidR="003B57F9" w:rsidRPr="00483B4E">
              <w:rPr>
                <w:rStyle w:val="Hyperlink"/>
                <w:b/>
                <w:noProof/>
              </w:rPr>
              <w:t>EXPENSE REIMBURSEMENT</w:t>
            </w:r>
            <w:r w:rsidR="003B57F9">
              <w:rPr>
                <w:noProof/>
                <w:webHidden/>
              </w:rPr>
              <w:tab/>
            </w:r>
            <w:r w:rsidR="003B57F9">
              <w:rPr>
                <w:noProof/>
                <w:webHidden/>
              </w:rPr>
              <w:fldChar w:fldCharType="begin"/>
            </w:r>
            <w:r w:rsidR="003B57F9">
              <w:rPr>
                <w:noProof/>
                <w:webHidden/>
              </w:rPr>
              <w:instrText xml:space="preserve"> PAGEREF _Toc209539319 \h </w:instrText>
            </w:r>
            <w:r w:rsidR="003B57F9">
              <w:rPr>
                <w:noProof/>
                <w:webHidden/>
              </w:rPr>
            </w:r>
            <w:r w:rsidR="003B57F9">
              <w:rPr>
                <w:noProof/>
                <w:webHidden/>
              </w:rPr>
              <w:fldChar w:fldCharType="separate"/>
            </w:r>
            <w:r w:rsidR="003B57F9">
              <w:rPr>
                <w:noProof/>
                <w:webHidden/>
              </w:rPr>
              <w:t>91</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20" w:history="1">
            <w:r w:rsidR="003B57F9" w:rsidRPr="00483B4E">
              <w:rPr>
                <w:rStyle w:val="Hyperlink"/>
                <w:b/>
                <w:noProof/>
              </w:rPr>
              <w:t>1.</w:t>
            </w:r>
            <w:r w:rsidR="003B57F9">
              <w:rPr>
                <w:rFonts w:asciiTheme="minorHAnsi" w:eastAsiaTheme="minorEastAsia" w:hAnsiTheme="minorHAnsi" w:cstheme="minorBidi"/>
                <w:noProof/>
                <w:sz w:val="22"/>
                <w:szCs w:val="22"/>
              </w:rPr>
              <w:tab/>
            </w:r>
            <w:r w:rsidR="003B57F9" w:rsidRPr="00483B4E">
              <w:rPr>
                <w:rStyle w:val="Hyperlink"/>
                <w:noProof/>
              </w:rPr>
              <w:t>Credit Card Purchases</w:t>
            </w:r>
            <w:r w:rsidR="003B57F9">
              <w:rPr>
                <w:noProof/>
                <w:webHidden/>
              </w:rPr>
              <w:tab/>
            </w:r>
            <w:r w:rsidR="003B57F9">
              <w:rPr>
                <w:noProof/>
                <w:webHidden/>
              </w:rPr>
              <w:fldChar w:fldCharType="begin"/>
            </w:r>
            <w:r w:rsidR="003B57F9">
              <w:rPr>
                <w:noProof/>
                <w:webHidden/>
              </w:rPr>
              <w:instrText xml:space="preserve"> PAGEREF _Toc209539320 \h </w:instrText>
            </w:r>
            <w:r w:rsidR="003B57F9">
              <w:rPr>
                <w:noProof/>
                <w:webHidden/>
              </w:rPr>
            </w:r>
            <w:r w:rsidR="003B57F9">
              <w:rPr>
                <w:noProof/>
                <w:webHidden/>
              </w:rPr>
              <w:fldChar w:fldCharType="separate"/>
            </w:r>
            <w:r w:rsidR="003B57F9">
              <w:rPr>
                <w:noProof/>
                <w:webHidden/>
              </w:rPr>
              <w:t>92</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21" w:history="1">
            <w:r w:rsidR="003B57F9" w:rsidRPr="00483B4E">
              <w:rPr>
                <w:rStyle w:val="Hyperlink"/>
                <w:b/>
                <w:noProof/>
              </w:rPr>
              <w:t>2.</w:t>
            </w:r>
            <w:r w:rsidR="003B57F9">
              <w:rPr>
                <w:rFonts w:asciiTheme="minorHAnsi" w:eastAsiaTheme="minorEastAsia" w:hAnsiTheme="minorHAnsi" w:cstheme="minorBidi"/>
                <w:noProof/>
                <w:sz w:val="22"/>
                <w:szCs w:val="22"/>
              </w:rPr>
              <w:tab/>
            </w:r>
            <w:r w:rsidR="003B57F9" w:rsidRPr="00483B4E">
              <w:rPr>
                <w:rStyle w:val="Hyperlink"/>
                <w:noProof/>
              </w:rPr>
              <w:t>Mileage Reimbursement</w:t>
            </w:r>
            <w:r w:rsidR="003B57F9">
              <w:rPr>
                <w:noProof/>
                <w:webHidden/>
              </w:rPr>
              <w:tab/>
            </w:r>
            <w:r w:rsidR="003B57F9">
              <w:rPr>
                <w:noProof/>
                <w:webHidden/>
              </w:rPr>
              <w:fldChar w:fldCharType="begin"/>
            </w:r>
            <w:r w:rsidR="003B57F9">
              <w:rPr>
                <w:noProof/>
                <w:webHidden/>
              </w:rPr>
              <w:instrText xml:space="preserve"> PAGEREF _Toc209539321 \h </w:instrText>
            </w:r>
            <w:r w:rsidR="003B57F9">
              <w:rPr>
                <w:noProof/>
                <w:webHidden/>
              </w:rPr>
            </w:r>
            <w:r w:rsidR="003B57F9">
              <w:rPr>
                <w:noProof/>
                <w:webHidden/>
              </w:rPr>
              <w:fldChar w:fldCharType="separate"/>
            </w:r>
            <w:r w:rsidR="003B57F9">
              <w:rPr>
                <w:noProof/>
                <w:webHidden/>
              </w:rPr>
              <w:t>92</w:t>
            </w:r>
            <w:r w:rsidR="003B57F9">
              <w:rPr>
                <w:noProof/>
                <w:webHidden/>
              </w:rPr>
              <w:fldChar w:fldCharType="end"/>
            </w:r>
          </w:hyperlink>
        </w:p>
        <w:p w:rsidR="003B57F9" w:rsidRDefault="00753DC4">
          <w:pPr>
            <w:pStyle w:val="TOC1"/>
            <w:tabs>
              <w:tab w:val="left" w:pos="480"/>
              <w:tab w:val="right" w:leader="dot" w:pos="9926"/>
            </w:tabs>
            <w:rPr>
              <w:rFonts w:asciiTheme="minorHAnsi" w:eastAsiaTheme="minorEastAsia" w:hAnsiTheme="minorHAnsi" w:cstheme="minorBidi"/>
              <w:noProof/>
              <w:sz w:val="22"/>
              <w:szCs w:val="22"/>
            </w:rPr>
          </w:pPr>
          <w:hyperlink w:anchor="_Toc209539322" w:history="1">
            <w:r w:rsidR="003B57F9" w:rsidRPr="00483B4E">
              <w:rPr>
                <w:rStyle w:val="Hyperlink"/>
                <w:b/>
                <w:caps/>
                <w:noProof/>
              </w:rPr>
              <w:t>F.</w:t>
            </w:r>
            <w:r w:rsidR="003B57F9">
              <w:rPr>
                <w:rFonts w:asciiTheme="minorHAnsi" w:eastAsiaTheme="minorEastAsia" w:hAnsiTheme="minorHAnsi" w:cstheme="minorBidi"/>
                <w:noProof/>
                <w:sz w:val="22"/>
                <w:szCs w:val="22"/>
              </w:rPr>
              <w:tab/>
            </w:r>
            <w:r w:rsidR="003B57F9" w:rsidRPr="00483B4E">
              <w:rPr>
                <w:rStyle w:val="Hyperlink"/>
                <w:b/>
                <w:noProof/>
              </w:rPr>
              <w:t>BUSINESS TRAVEL</w:t>
            </w:r>
            <w:r w:rsidR="003B57F9">
              <w:rPr>
                <w:noProof/>
                <w:webHidden/>
              </w:rPr>
              <w:tab/>
            </w:r>
            <w:r w:rsidR="003B57F9">
              <w:rPr>
                <w:noProof/>
                <w:webHidden/>
              </w:rPr>
              <w:fldChar w:fldCharType="begin"/>
            </w:r>
            <w:r w:rsidR="003B57F9">
              <w:rPr>
                <w:noProof/>
                <w:webHidden/>
              </w:rPr>
              <w:instrText xml:space="preserve"> PAGEREF _Toc209539322 \h </w:instrText>
            </w:r>
            <w:r w:rsidR="003B57F9">
              <w:rPr>
                <w:noProof/>
                <w:webHidden/>
              </w:rPr>
            </w:r>
            <w:r w:rsidR="003B57F9">
              <w:rPr>
                <w:noProof/>
                <w:webHidden/>
              </w:rPr>
              <w:fldChar w:fldCharType="separate"/>
            </w:r>
            <w:r w:rsidR="003B57F9">
              <w:rPr>
                <w:noProof/>
                <w:webHidden/>
              </w:rPr>
              <w:t>92</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23" w:history="1">
            <w:r w:rsidR="003B57F9" w:rsidRPr="00483B4E">
              <w:rPr>
                <w:rStyle w:val="Hyperlink"/>
                <w:b/>
                <w:noProof/>
              </w:rPr>
              <w:t>1.</w:t>
            </w:r>
            <w:r w:rsidR="003B57F9">
              <w:rPr>
                <w:rFonts w:asciiTheme="minorHAnsi" w:eastAsiaTheme="minorEastAsia" w:hAnsiTheme="minorHAnsi" w:cstheme="minorBidi"/>
                <w:noProof/>
                <w:sz w:val="22"/>
                <w:szCs w:val="22"/>
              </w:rPr>
              <w:tab/>
            </w:r>
            <w:r w:rsidR="003B57F9" w:rsidRPr="00483B4E">
              <w:rPr>
                <w:rStyle w:val="Hyperlink"/>
                <w:noProof/>
              </w:rPr>
              <w:t>General Travel Requirements</w:t>
            </w:r>
            <w:r w:rsidR="003B57F9">
              <w:rPr>
                <w:noProof/>
                <w:webHidden/>
              </w:rPr>
              <w:tab/>
            </w:r>
            <w:r w:rsidR="003B57F9">
              <w:rPr>
                <w:noProof/>
                <w:webHidden/>
              </w:rPr>
              <w:fldChar w:fldCharType="begin"/>
            </w:r>
            <w:r w:rsidR="003B57F9">
              <w:rPr>
                <w:noProof/>
                <w:webHidden/>
              </w:rPr>
              <w:instrText xml:space="preserve"> PAGEREF _Toc209539323 \h </w:instrText>
            </w:r>
            <w:r w:rsidR="003B57F9">
              <w:rPr>
                <w:noProof/>
                <w:webHidden/>
              </w:rPr>
            </w:r>
            <w:r w:rsidR="003B57F9">
              <w:rPr>
                <w:noProof/>
                <w:webHidden/>
              </w:rPr>
              <w:fldChar w:fldCharType="separate"/>
            </w:r>
            <w:r w:rsidR="003B57F9">
              <w:rPr>
                <w:noProof/>
                <w:webHidden/>
              </w:rPr>
              <w:t>93</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24" w:history="1">
            <w:r w:rsidR="003B57F9" w:rsidRPr="00483B4E">
              <w:rPr>
                <w:rStyle w:val="Hyperlink"/>
                <w:b/>
                <w:noProof/>
              </w:rPr>
              <w:t>2.</w:t>
            </w:r>
            <w:r w:rsidR="003B57F9">
              <w:rPr>
                <w:rFonts w:asciiTheme="minorHAnsi" w:eastAsiaTheme="minorEastAsia" w:hAnsiTheme="minorHAnsi" w:cstheme="minorBidi"/>
                <w:noProof/>
                <w:sz w:val="22"/>
                <w:szCs w:val="22"/>
              </w:rPr>
              <w:tab/>
            </w:r>
            <w:r w:rsidR="003B57F9" w:rsidRPr="00483B4E">
              <w:rPr>
                <w:rStyle w:val="Hyperlink"/>
                <w:noProof/>
              </w:rPr>
              <w:t>Air Travel</w:t>
            </w:r>
            <w:r w:rsidR="003B57F9">
              <w:rPr>
                <w:noProof/>
                <w:webHidden/>
              </w:rPr>
              <w:tab/>
            </w:r>
            <w:r w:rsidR="003B57F9">
              <w:rPr>
                <w:noProof/>
                <w:webHidden/>
              </w:rPr>
              <w:fldChar w:fldCharType="begin"/>
            </w:r>
            <w:r w:rsidR="003B57F9">
              <w:rPr>
                <w:noProof/>
                <w:webHidden/>
              </w:rPr>
              <w:instrText xml:space="preserve"> PAGEREF _Toc209539324 \h </w:instrText>
            </w:r>
            <w:r w:rsidR="003B57F9">
              <w:rPr>
                <w:noProof/>
                <w:webHidden/>
              </w:rPr>
            </w:r>
            <w:r w:rsidR="003B57F9">
              <w:rPr>
                <w:noProof/>
                <w:webHidden/>
              </w:rPr>
              <w:fldChar w:fldCharType="separate"/>
            </w:r>
            <w:r w:rsidR="003B57F9">
              <w:rPr>
                <w:noProof/>
                <w:webHidden/>
              </w:rPr>
              <w:t>93</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25" w:history="1">
            <w:r w:rsidR="003B57F9" w:rsidRPr="00483B4E">
              <w:rPr>
                <w:rStyle w:val="Hyperlink"/>
                <w:b/>
                <w:noProof/>
              </w:rPr>
              <w:t>3.</w:t>
            </w:r>
            <w:r w:rsidR="003B57F9">
              <w:rPr>
                <w:rFonts w:asciiTheme="minorHAnsi" w:eastAsiaTheme="minorEastAsia" w:hAnsiTheme="minorHAnsi" w:cstheme="minorBidi"/>
                <w:noProof/>
                <w:sz w:val="22"/>
                <w:szCs w:val="22"/>
              </w:rPr>
              <w:tab/>
            </w:r>
            <w:r w:rsidR="003B57F9" w:rsidRPr="00483B4E">
              <w:rPr>
                <w:rStyle w:val="Hyperlink"/>
                <w:noProof/>
              </w:rPr>
              <w:t>Lodging</w:t>
            </w:r>
            <w:r w:rsidR="003B57F9">
              <w:rPr>
                <w:noProof/>
                <w:webHidden/>
              </w:rPr>
              <w:tab/>
            </w:r>
            <w:r w:rsidR="003B57F9">
              <w:rPr>
                <w:noProof/>
                <w:webHidden/>
              </w:rPr>
              <w:fldChar w:fldCharType="begin"/>
            </w:r>
            <w:r w:rsidR="003B57F9">
              <w:rPr>
                <w:noProof/>
                <w:webHidden/>
              </w:rPr>
              <w:instrText xml:space="preserve"> PAGEREF _Toc209539325 \h </w:instrText>
            </w:r>
            <w:r w:rsidR="003B57F9">
              <w:rPr>
                <w:noProof/>
                <w:webHidden/>
              </w:rPr>
            </w:r>
            <w:r w:rsidR="003B57F9">
              <w:rPr>
                <w:noProof/>
                <w:webHidden/>
              </w:rPr>
              <w:fldChar w:fldCharType="separate"/>
            </w:r>
            <w:r w:rsidR="003B57F9">
              <w:rPr>
                <w:noProof/>
                <w:webHidden/>
              </w:rPr>
              <w:t>93</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26" w:history="1">
            <w:r w:rsidR="003B57F9" w:rsidRPr="00483B4E">
              <w:rPr>
                <w:rStyle w:val="Hyperlink"/>
                <w:b/>
                <w:noProof/>
              </w:rPr>
              <w:t>4.</w:t>
            </w:r>
            <w:r w:rsidR="003B57F9">
              <w:rPr>
                <w:rFonts w:asciiTheme="minorHAnsi" w:eastAsiaTheme="minorEastAsia" w:hAnsiTheme="minorHAnsi" w:cstheme="minorBidi"/>
                <w:noProof/>
                <w:sz w:val="22"/>
                <w:szCs w:val="22"/>
              </w:rPr>
              <w:tab/>
            </w:r>
            <w:r w:rsidR="003B57F9" w:rsidRPr="00483B4E">
              <w:rPr>
                <w:rStyle w:val="Hyperlink"/>
                <w:noProof/>
              </w:rPr>
              <w:t>Out-Of-Town Meals</w:t>
            </w:r>
            <w:r w:rsidR="003B57F9">
              <w:rPr>
                <w:noProof/>
                <w:webHidden/>
              </w:rPr>
              <w:tab/>
            </w:r>
            <w:r w:rsidR="003B57F9">
              <w:rPr>
                <w:noProof/>
                <w:webHidden/>
              </w:rPr>
              <w:fldChar w:fldCharType="begin"/>
            </w:r>
            <w:r w:rsidR="003B57F9">
              <w:rPr>
                <w:noProof/>
                <w:webHidden/>
              </w:rPr>
              <w:instrText xml:space="preserve"> PAGEREF _Toc209539326 \h </w:instrText>
            </w:r>
            <w:r w:rsidR="003B57F9">
              <w:rPr>
                <w:noProof/>
                <w:webHidden/>
              </w:rPr>
            </w:r>
            <w:r w:rsidR="003B57F9">
              <w:rPr>
                <w:noProof/>
                <w:webHidden/>
              </w:rPr>
              <w:fldChar w:fldCharType="separate"/>
            </w:r>
            <w:r w:rsidR="003B57F9">
              <w:rPr>
                <w:noProof/>
                <w:webHidden/>
              </w:rPr>
              <w:t>94</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27" w:history="1">
            <w:r w:rsidR="003B57F9" w:rsidRPr="00483B4E">
              <w:rPr>
                <w:rStyle w:val="Hyperlink"/>
                <w:b/>
                <w:noProof/>
              </w:rPr>
              <w:t>5.</w:t>
            </w:r>
            <w:r w:rsidR="003B57F9">
              <w:rPr>
                <w:rFonts w:asciiTheme="minorHAnsi" w:eastAsiaTheme="minorEastAsia" w:hAnsiTheme="minorHAnsi" w:cstheme="minorBidi"/>
                <w:noProof/>
                <w:sz w:val="22"/>
                <w:szCs w:val="22"/>
              </w:rPr>
              <w:tab/>
            </w:r>
            <w:r w:rsidR="003B57F9" w:rsidRPr="00483B4E">
              <w:rPr>
                <w:rStyle w:val="Hyperlink"/>
                <w:noProof/>
              </w:rPr>
              <w:t>Ground Transportation</w:t>
            </w:r>
            <w:r w:rsidR="003B57F9">
              <w:rPr>
                <w:noProof/>
                <w:webHidden/>
              </w:rPr>
              <w:tab/>
            </w:r>
            <w:r w:rsidR="003B57F9">
              <w:rPr>
                <w:noProof/>
                <w:webHidden/>
              </w:rPr>
              <w:fldChar w:fldCharType="begin"/>
            </w:r>
            <w:r w:rsidR="003B57F9">
              <w:rPr>
                <w:noProof/>
                <w:webHidden/>
              </w:rPr>
              <w:instrText xml:space="preserve"> PAGEREF _Toc209539327 \h </w:instrText>
            </w:r>
            <w:r w:rsidR="003B57F9">
              <w:rPr>
                <w:noProof/>
                <w:webHidden/>
              </w:rPr>
            </w:r>
            <w:r w:rsidR="003B57F9">
              <w:rPr>
                <w:noProof/>
                <w:webHidden/>
              </w:rPr>
              <w:fldChar w:fldCharType="separate"/>
            </w:r>
            <w:r w:rsidR="003B57F9">
              <w:rPr>
                <w:noProof/>
                <w:webHidden/>
              </w:rPr>
              <w:t>94</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28" w:history="1">
            <w:r w:rsidR="003B57F9" w:rsidRPr="00483B4E">
              <w:rPr>
                <w:rStyle w:val="Hyperlink"/>
                <w:b/>
                <w:noProof/>
              </w:rPr>
              <w:t>6.</w:t>
            </w:r>
            <w:r w:rsidR="003B57F9">
              <w:rPr>
                <w:rFonts w:asciiTheme="minorHAnsi" w:eastAsiaTheme="minorEastAsia" w:hAnsiTheme="minorHAnsi" w:cstheme="minorBidi"/>
                <w:noProof/>
                <w:sz w:val="22"/>
                <w:szCs w:val="22"/>
              </w:rPr>
              <w:tab/>
            </w:r>
            <w:r w:rsidR="003B57F9" w:rsidRPr="00483B4E">
              <w:rPr>
                <w:rStyle w:val="Hyperlink"/>
                <w:noProof/>
              </w:rPr>
              <w:t>Personal Cars</w:t>
            </w:r>
            <w:r w:rsidR="003B57F9">
              <w:rPr>
                <w:noProof/>
                <w:webHidden/>
              </w:rPr>
              <w:tab/>
            </w:r>
            <w:r w:rsidR="003B57F9">
              <w:rPr>
                <w:noProof/>
                <w:webHidden/>
              </w:rPr>
              <w:fldChar w:fldCharType="begin"/>
            </w:r>
            <w:r w:rsidR="003B57F9">
              <w:rPr>
                <w:noProof/>
                <w:webHidden/>
              </w:rPr>
              <w:instrText xml:space="preserve"> PAGEREF _Toc209539328 \h </w:instrText>
            </w:r>
            <w:r w:rsidR="003B57F9">
              <w:rPr>
                <w:noProof/>
                <w:webHidden/>
              </w:rPr>
            </w:r>
            <w:r w:rsidR="003B57F9">
              <w:rPr>
                <w:noProof/>
                <w:webHidden/>
              </w:rPr>
              <w:fldChar w:fldCharType="separate"/>
            </w:r>
            <w:r w:rsidR="003B57F9">
              <w:rPr>
                <w:noProof/>
                <w:webHidden/>
              </w:rPr>
              <w:t>94</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29" w:history="1">
            <w:r w:rsidR="003B57F9" w:rsidRPr="00483B4E">
              <w:rPr>
                <w:rStyle w:val="Hyperlink"/>
                <w:b/>
                <w:noProof/>
              </w:rPr>
              <w:t>7.</w:t>
            </w:r>
            <w:r w:rsidR="003B57F9">
              <w:rPr>
                <w:rFonts w:asciiTheme="minorHAnsi" w:eastAsiaTheme="minorEastAsia" w:hAnsiTheme="minorHAnsi" w:cstheme="minorBidi"/>
                <w:noProof/>
                <w:sz w:val="22"/>
                <w:szCs w:val="22"/>
              </w:rPr>
              <w:tab/>
            </w:r>
            <w:r w:rsidR="003B57F9" w:rsidRPr="00483B4E">
              <w:rPr>
                <w:rStyle w:val="Hyperlink"/>
                <w:noProof/>
              </w:rPr>
              <w:t>Parking/Tolls</w:t>
            </w:r>
            <w:r w:rsidR="003B57F9">
              <w:rPr>
                <w:noProof/>
                <w:webHidden/>
              </w:rPr>
              <w:tab/>
            </w:r>
            <w:r w:rsidR="003B57F9">
              <w:rPr>
                <w:noProof/>
                <w:webHidden/>
              </w:rPr>
              <w:fldChar w:fldCharType="begin"/>
            </w:r>
            <w:r w:rsidR="003B57F9">
              <w:rPr>
                <w:noProof/>
                <w:webHidden/>
              </w:rPr>
              <w:instrText xml:space="preserve"> PAGEREF _Toc209539329 \h </w:instrText>
            </w:r>
            <w:r w:rsidR="003B57F9">
              <w:rPr>
                <w:noProof/>
                <w:webHidden/>
              </w:rPr>
            </w:r>
            <w:r w:rsidR="003B57F9">
              <w:rPr>
                <w:noProof/>
                <w:webHidden/>
              </w:rPr>
              <w:fldChar w:fldCharType="separate"/>
            </w:r>
            <w:r w:rsidR="003B57F9">
              <w:rPr>
                <w:noProof/>
                <w:webHidden/>
              </w:rPr>
              <w:t>95</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30" w:history="1">
            <w:r w:rsidR="003B57F9" w:rsidRPr="00483B4E">
              <w:rPr>
                <w:rStyle w:val="Hyperlink"/>
                <w:b/>
                <w:noProof/>
              </w:rPr>
              <w:t>8.</w:t>
            </w:r>
            <w:r w:rsidR="003B57F9">
              <w:rPr>
                <w:rFonts w:asciiTheme="minorHAnsi" w:eastAsiaTheme="minorEastAsia" w:hAnsiTheme="minorHAnsi" w:cstheme="minorBidi"/>
                <w:noProof/>
                <w:sz w:val="22"/>
                <w:szCs w:val="22"/>
              </w:rPr>
              <w:tab/>
            </w:r>
            <w:r w:rsidR="003B57F9" w:rsidRPr="00483B4E">
              <w:rPr>
                <w:rStyle w:val="Hyperlink"/>
                <w:noProof/>
              </w:rPr>
              <w:t>Entertainment and Business Meetings</w:t>
            </w:r>
            <w:r w:rsidR="003B57F9">
              <w:rPr>
                <w:noProof/>
                <w:webHidden/>
              </w:rPr>
              <w:tab/>
            </w:r>
            <w:r w:rsidR="003B57F9">
              <w:rPr>
                <w:noProof/>
                <w:webHidden/>
              </w:rPr>
              <w:fldChar w:fldCharType="begin"/>
            </w:r>
            <w:r w:rsidR="003B57F9">
              <w:rPr>
                <w:noProof/>
                <w:webHidden/>
              </w:rPr>
              <w:instrText xml:space="preserve"> PAGEREF _Toc209539330 \h </w:instrText>
            </w:r>
            <w:r w:rsidR="003B57F9">
              <w:rPr>
                <w:noProof/>
                <w:webHidden/>
              </w:rPr>
            </w:r>
            <w:r w:rsidR="003B57F9">
              <w:rPr>
                <w:noProof/>
                <w:webHidden/>
              </w:rPr>
              <w:fldChar w:fldCharType="separate"/>
            </w:r>
            <w:r w:rsidR="003B57F9">
              <w:rPr>
                <w:noProof/>
                <w:webHidden/>
              </w:rPr>
              <w:t>95</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31" w:history="1">
            <w:r w:rsidR="003B57F9" w:rsidRPr="00483B4E">
              <w:rPr>
                <w:rStyle w:val="Hyperlink"/>
                <w:b/>
                <w:noProof/>
              </w:rPr>
              <w:t>9.</w:t>
            </w:r>
            <w:r w:rsidR="003B57F9">
              <w:rPr>
                <w:rFonts w:asciiTheme="minorHAnsi" w:eastAsiaTheme="minorEastAsia" w:hAnsiTheme="minorHAnsi" w:cstheme="minorBidi"/>
                <w:noProof/>
                <w:sz w:val="22"/>
                <w:szCs w:val="22"/>
              </w:rPr>
              <w:tab/>
            </w:r>
            <w:r w:rsidR="003B57F9" w:rsidRPr="00483B4E">
              <w:rPr>
                <w:rStyle w:val="Hyperlink"/>
                <w:noProof/>
              </w:rPr>
              <w:t>Non-Reimbursable Expenses</w:t>
            </w:r>
            <w:r w:rsidR="003B57F9">
              <w:rPr>
                <w:noProof/>
                <w:webHidden/>
              </w:rPr>
              <w:tab/>
            </w:r>
            <w:r w:rsidR="003B57F9">
              <w:rPr>
                <w:noProof/>
                <w:webHidden/>
              </w:rPr>
              <w:fldChar w:fldCharType="begin"/>
            </w:r>
            <w:r w:rsidR="003B57F9">
              <w:rPr>
                <w:noProof/>
                <w:webHidden/>
              </w:rPr>
              <w:instrText xml:space="preserve"> PAGEREF _Toc209539331 \h </w:instrText>
            </w:r>
            <w:r w:rsidR="003B57F9">
              <w:rPr>
                <w:noProof/>
                <w:webHidden/>
              </w:rPr>
            </w:r>
            <w:r w:rsidR="003B57F9">
              <w:rPr>
                <w:noProof/>
                <w:webHidden/>
              </w:rPr>
              <w:fldChar w:fldCharType="separate"/>
            </w:r>
            <w:r w:rsidR="003B57F9">
              <w:rPr>
                <w:noProof/>
                <w:webHidden/>
              </w:rPr>
              <w:t>95</w:t>
            </w:r>
            <w:r w:rsidR="003B57F9">
              <w:rPr>
                <w:noProof/>
                <w:webHidden/>
              </w:rPr>
              <w:fldChar w:fldCharType="end"/>
            </w:r>
          </w:hyperlink>
        </w:p>
        <w:p w:rsidR="003B57F9" w:rsidRDefault="00753DC4">
          <w:pPr>
            <w:pStyle w:val="TOC1"/>
            <w:tabs>
              <w:tab w:val="left" w:pos="480"/>
              <w:tab w:val="right" w:leader="dot" w:pos="9926"/>
            </w:tabs>
            <w:rPr>
              <w:rFonts w:asciiTheme="minorHAnsi" w:eastAsiaTheme="minorEastAsia" w:hAnsiTheme="minorHAnsi" w:cstheme="minorBidi"/>
              <w:noProof/>
              <w:sz w:val="22"/>
              <w:szCs w:val="22"/>
            </w:rPr>
          </w:pPr>
          <w:hyperlink w:anchor="_Toc209539332" w:history="1">
            <w:r w:rsidR="003B57F9" w:rsidRPr="00483B4E">
              <w:rPr>
                <w:rStyle w:val="Hyperlink"/>
                <w:b/>
                <w:caps/>
                <w:noProof/>
              </w:rPr>
              <w:t>G.</w:t>
            </w:r>
            <w:r w:rsidR="003B57F9">
              <w:rPr>
                <w:rFonts w:asciiTheme="minorHAnsi" w:eastAsiaTheme="minorEastAsia" w:hAnsiTheme="minorHAnsi" w:cstheme="minorBidi"/>
                <w:noProof/>
                <w:sz w:val="22"/>
                <w:szCs w:val="22"/>
              </w:rPr>
              <w:tab/>
            </w:r>
            <w:r w:rsidR="003B57F9" w:rsidRPr="00483B4E">
              <w:rPr>
                <w:rStyle w:val="Hyperlink"/>
                <w:b/>
                <w:noProof/>
              </w:rPr>
              <w:t>TERMINATION OF EMPLOYMENT</w:t>
            </w:r>
            <w:r w:rsidR="003B57F9">
              <w:rPr>
                <w:noProof/>
                <w:webHidden/>
              </w:rPr>
              <w:tab/>
            </w:r>
            <w:r w:rsidR="003B57F9">
              <w:rPr>
                <w:noProof/>
                <w:webHidden/>
              </w:rPr>
              <w:fldChar w:fldCharType="begin"/>
            </w:r>
            <w:r w:rsidR="003B57F9">
              <w:rPr>
                <w:noProof/>
                <w:webHidden/>
              </w:rPr>
              <w:instrText xml:space="preserve"> PAGEREF _Toc209539332 \h </w:instrText>
            </w:r>
            <w:r w:rsidR="003B57F9">
              <w:rPr>
                <w:noProof/>
                <w:webHidden/>
              </w:rPr>
            </w:r>
            <w:r w:rsidR="003B57F9">
              <w:rPr>
                <w:noProof/>
                <w:webHidden/>
              </w:rPr>
              <w:fldChar w:fldCharType="separate"/>
            </w:r>
            <w:r w:rsidR="003B57F9">
              <w:rPr>
                <w:noProof/>
                <w:webHidden/>
              </w:rPr>
              <w:t>95</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33" w:history="1">
            <w:r w:rsidR="003B57F9" w:rsidRPr="00483B4E">
              <w:rPr>
                <w:rStyle w:val="Hyperlink"/>
                <w:b/>
                <w:noProof/>
              </w:rPr>
              <w:t>1.</w:t>
            </w:r>
            <w:r w:rsidR="003B57F9">
              <w:rPr>
                <w:rFonts w:asciiTheme="minorHAnsi" w:eastAsiaTheme="minorEastAsia" w:hAnsiTheme="minorHAnsi" w:cstheme="minorBidi"/>
                <w:noProof/>
                <w:sz w:val="22"/>
                <w:szCs w:val="22"/>
              </w:rPr>
              <w:tab/>
            </w:r>
            <w:r w:rsidR="003B57F9" w:rsidRPr="00483B4E">
              <w:rPr>
                <w:rStyle w:val="Hyperlink"/>
                <w:noProof/>
              </w:rPr>
              <w:t>Resignation</w:t>
            </w:r>
            <w:r w:rsidR="003B57F9">
              <w:rPr>
                <w:noProof/>
                <w:webHidden/>
              </w:rPr>
              <w:tab/>
            </w:r>
            <w:r w:rsidR="003B57F9">
              <w:rPr>
                <w:noProof/>
                <w:webHidden/>
              </w:rPr>
              <w:fldChar w:fldCharType="begin"/>
            </w:r>
            <w:r w:rsidR="003B57F9">
              <w:rPr>
                <w:noProof/>
                <w:webHidden/>
              </w:rPr>
              <w:instrText xml:space="preserve"> PAGEREF _Toc209539333 \h </w:instrText>
            </w:r>
            <w:r w:rsidR="003B57F9">
              <w:rPr>
                <w:noProof/>
                <w:webHidden/>
              </w:rPr>
            </w:r>
            <w:r w:rsidR="003B57F9">
              <w:rPr>
                <w:noProof/>
                <w:webHidden/>
              </w:rPr>
              <w:fldChar w:fldCharType="separate"/>
            </w:r>
            <w:r w:rsidR="003B57F9">
              <w:rPr>
                <w:noProof/>
                <w:webHidden/>
              </w:rPr>
              <w:t>95</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34" w:history="1">
            <w:r w:rsidR="003B57F9" w:rsidRPr="00483B4E">
              <w:rPr>
                <w:rStyle w:val="Hyperlink"/>
                <w:b/>
                <w:noProof/>
              </w:rPr>
              <w:t>2.</w:t>
            </w:r>
            <w:r w:rsidR="003B57F9">
              <w:rPr>
                <w:rFonts w:asciiTheme="minorHAnsi" w:eastAsiaTheme="minorEastAsia" w:hAnsiTheme="minorHAnsi" w:cstheme="minorBidi"/>
                <w:noProof/>
                <w:sz w:val="22"/>
                <w:szCs w:val="22"/>
              </w:rPr>
              <w:tab/>
            </w:r>
            <w:r w:rsidR="003B57F9" w:rsidRPr="00483B4E">
              <w:rPr>
                <w:rStyle w:val="Hyperlink"/>
                <w:noProof/>
              </w:rPr>
              <w:t>Release from Employment</w:t>
            </w:r>
            <w:r w:rsidR="003B57F9">
              <w:rPr>
                <w:noProof/>
                <w:webHidden/>
              </w:rPr>
              <w:tab/>
            </w:r>
            <w:r w:rsidR="003B57F9">
              <w:rPr>
                <w:noProof/>
                <w:webHidden/>
              </w:rPr>
              <w:fldChar w:fldCharType="begin"/>
            </w:r>
            <w:r w:rsidR="003B57F9">
              <w:rPr>
                <w:noProof/>
                <w:webHidden/>
              </w:rPr>
              <w:instrText xml:space="preserve"> PAGEREF _Toc209539334 \h </w:instrText>
            </w:r>
            <w:r w:rsidR="003B57F9">
              <w:rPr>
                <w:noProof/>
                <w:webHidden/>
              </w:rPr>
            </w:r>
            <w:r w:rsidR="003B57F9">
              <w:rPr>
                <w:noProof/>
                <w:webHidden/>
              </w:rPr>
              <w:fldChar w:fldCharType="separate"/>
            </w:r>
            <w:r w:rsidR="003B57F9">
              <w:rPr>
                <w:noProof/>
                <w:webHidden/>
              </w:rPr>
              <w:t>96</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35" w:history="1">
            <w:r w:rsidR="003B57F9" w:rsidRPr="00483B4E">
              <w:rPr>
                <w:rStyle w:val="Hyperlink"/>
                <w:b/>
                <w:noProof/>
              </w:rPr>
              <w:t>3.</w:t>
            </w:r>
            <w:r w:rsidR="003B57F9">
              <w:rPr>
                <w:rFonts w:asciiTheme="minorHAnsi" w:eastAsiaTheme="minorEastAsia" w:hAnsiTheme="minorHAnsi" w:cstheme="minorBidi"/>
                <w:noProof/>
                <w:sz w:val="22"/>
                <w:szCs w:val="22"/>
              </w:rPr>
              <w:tab/>
            </w:r>
            <w:r w:rsidR="003B57F9" w:rsidRPr="00483B4E">
              <w:rPr>
                <w:rStyle w:val="Hyperlink"/>
                <w:noProof/>
              </w:rPr>
              <w:t>Exit Interview</w:t>
            </w:r>
            <w:r w:rsidR="003B57F9">
              <w:rPr>
                <w:noProof/>
                <w:webHidden/>
              </w:rPr>
              <w:tab/>
            </w:r>
            <w:r w:rsidR="003B57F9">
              <w:rPr>
                <w:noProof/>
                <w:webHidden/>
              </w:rPr>
              <w:fldChar w:fldCharType="begin"/>
            </w:r>
            <w:r w:rsidR="003B57F9">
              <w:rPr>
                <w:noProof/>
                <w:webHidden/>
              </w:rPr>
              <w:instrText xml:space="preserve"> PAGEREF _Toc209539335 \h </w:instrText>
            </w:r>
            <w:r w:rsidR="003B57F9">
              <w:rPr>
                <w:noProof/>
                <w:webHidden/>
              </w:rPr>
            </w:r>
            <w:r w:rsidR="003B57F9">
              <w:rPr>
                <w:noProof/>
                <w:webHidden/>
              </w:rPr>
              <w:fldChar w:fldCharType="separate"/>
            </w:r>
            <w:r w:rsidR="003B57F9">
              <w:rPr>
                <w:noProof/>
                <w:webHidden/>
              </w:rPr>
              <w:t>96</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36" w:history="1">
            <w:r w:rsidR="003B57F9" w:rsidRPr="00483B4E">
              <w:rPr>
                <w:rStyle w:val="Hyperlink"/>
                <w:b/>
                <w:noProof/>
              </w:rPr>
              <w:t>4.</w:t>
            </w:r>
            <w:r w:rsidR="003B57F9">
              <w:rPr>
                <w:rFonts w:asciiTheme="minorHAnsi" w:eastAsiaTheme="minorEastAsia" w:hAnsiTheme="minorHAnsi" w:cstheme="minorBidi"/>
                <w:noProof/>
                <w:sz w:val="22"/>
                <w:szCs w:val="22"/>
              </w:rPr>
              <w:tab/>
            </w:r>
            <w:r w:rsidR="003B57F9" w:rsidRPr="00483B4E">
              <w:rPr>
                <w:rStyle w:val="Hyperlink"/>
                <w:noProof/>
              </w:rPr>
              <w:t>Return of Property</w:t>
            </w:r>
            <w:r w:rsidR="003B57F9">
              <w:rPr>
                <w:noProof/>
                <w:webHidden/>
              </w:rPr>
              <w:tab/>
            </w:r>
            <w:r w:rsidR="003B57F9">
              <w:rPr>
                <w:noProof/>
                <w:webHidden/>
              </w:rPr>
              <w:fldChar w:fldCharType="begin"/>
            </w:r>
            <w:r w:rsidR="003B57F9">
              <w:rPr>
                <w:noProof/>
                <w:webHidden/>
              </w:rPr>
              <w:instrText xml:space="preserve"> PAGEREF _Toc209539336 \h </w:instrText>
            </w:r>
            <w:r w:rsidR="003B57F9">
              <w:rPr>
                <w:noProof/>
                <w:webHidden/>
              </w:rPr>
            </w:r>
            <w:r w:rsidR="003B57F9">
              <w:rPr>
                <w:noProof/>
                <w:webHidden/>
              </w:rPr>
              <w:fldChar w:fldCharType="separate"/>
            </w:r>
            <w:r w:rsidR="003B57F9">
              <w:rPr>
                <w:noProof/>
                <w:webHidden/>
              </w:rPr>
              <w:t>96</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37" w:history="1">
            <w:r w:rsidR="003B57F9" w:rsidRPr="00483B4E">
              <w:rPr>
                <w:rStyle w:val="Hyperlink"/>
                <w:b/>
                <w:noProof/>
              </w:rPr>
              <w:t>5.</w:t>
            </w:r>
            <w:r w:rsidR="003B57F9">
              <w:rPr>
                <w:rFonts w:asciiTheme="minorHAnsi" w:eastAsiaTheme="minorEastAsia" w:hAnsiTheme="minorHAnsi" w:cstheme="minorBidi"/>
                <w:noProof/>
                <w:sz w:val="22"/>
                <w:szCs w:val="22"/>
              </w:rPr>
              <w:tab/>
            </w:r>
            <w:r w:rsidR="003B57F9" w:rsidRPr="00483B4E">
              <w:rPr>
                <w:rStyle w:val="Hyperlink"/>
                <w:noProof/>
              </w:rPr>
              <w:t>Accrued Benefits</w:t>
            </w:r>
            <w:r w:rsidR="003B57F9">
              <w:rPr>
                <w:noProof/>
                <w:webHidden/>
              </w:rPr>
              <w:tab/>
            </w:r>
            <w:r w:rsidR="003B57F9">
              <w:rPr>
                <w:noProof/>
                <w:webHidden/>
              </w:rPr>
              <w:fldChar w:fldCharType="begin"/>
            </w:r>
            <w:r w:rsidR="003B57F9">
              <w:rPr>
                <w:noProof/>
                <w:webHidden/>
              </w:rPr>
              <w:instrText xml:space="preserve"> PAGEREF _Toc209539337 \h </w:instrText>
            </w:r>
            <w:r w:rsidR="003B57F9">
              <w:rPr>
                <w:noProof/>
                <w:webHidden/>
              </w:rPr>
            </w:r>
            <w:r w:rsidR="003B57F9">
              <w:rPr>
                <w:noProof/>
                <w:webHidden/>
              </w:rPr>
              <w:fldChar w:fldCharType="separate"/>
            </w:r>
            <w:r w:rsidR="003B57F9">
              <w:rPr>
                <w:noProof/>
                <w:webHidden/>
              </w:rPr>
              <w:t>97</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38" w:history="1">
            <w:r w:rsidR="003B57F9" w:rsidRPr="00483B4E">
              <w:rPr>
                <w:rStyle w:val="Hyperlink"/>
                <w:b/>
                <w:noProof/>
              </w:rPr>
              <w:t>6.</w:t>
            </w:r>
            <w:r w:rsidR="003B57F9">
              <w:rPr>
                <w:rFonts w:asciiTheme="minorHAnsi" w:eastAsiaTheme="minorEastAsia" w:hAnsiTheme="minorHAnsi" w:cstheme="minorBidi"/>
                <w:noProof/>
                <w:sz w:val="22"/>
                <w:szCs w:val="22"/>
              </w:rPr>
              <w:tab/>
            </w:r>
            <w:r w:rsidR="003B57F9" w:rsidRPr="00483B4E">
              <w:rPr>
                <w:rStyle w:val="Hyperlink"/>
                <w:noProof/>
              </w:rPr>
              <w:t>Unemployment Insurance</w:t>
            </w:r>
            <w:r w:rsidR="003B57F9">
              <w:rPr>
                <w:noProof/>
                <w:webHidden/>
              </w:rPr>
              <w:tab/>
            </w:r>
            <w:r w:rsidR="003B57F9">
              <w:rPr>
                <w:noProof/>
                <w:webHidden/>
              </w:rPr>
              <w:fldChar w:fldCharType="begin"/>
            </w:r>
            <w:r w:rsidR="003B57F9">
              <w:rPr>
                <w:noProof/>
                <w:webHidden/>
              </w:rPr>
              <w:instrText xml:space="preserve"> PAGEREF _Toc209539338 \h </w:instrText>
            </w:r>
            <w:r w:rsidR="003B57F9">
              <w:rPr>
                <w:noProof/>
                <w:webHidden/>
              </w:rPr>
            </w:r>
            <w:r w:rsidR="003B57F9">
              <w:rPr>
                <w:noProof/>
                <w:webHidden/>
              </w:rPr>
              <w:fldChar w:fldCharType="separate"/>
            </w:r>
            <w:r w:rsidR="003B57F9">
              <w:rPr>
                <w:noProof/>
                <w:webHidden/>
              </w:rPr>
              <w:t>97</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39" w:history="1">
            <w:r w:rsidR="003B57F9" w:rsidRPr="00483B4E">
              <w:rPr>
                <w:rStyle w:val="Hyperlink"/>
                <w:b/>
                <w:noProof/>
              </w:rPr>
              <w:t>7.</w:t>
            </w:r>
            <w:r w:rsidR="003B57F9">
              <w:rPr>
                <w:rFonts w:asciiTheme="minorHAnsi" w:eastAsiaTheme="minorEastAsia" w:hAnsiTheme="minorHAnsi" w:cstheme="minorBidi"/>
                <w:noProof/>
                <w:sz w:val="22"/>
                <w:szCs w:val="22"/>
              </w:rPr>
              <w:tab/>
            </w:r>
            <w:r w:rsidR="003B57F9" w:rsidRPr="00483B4E">
              <w:rPr>
                <w:rStyle w:val="Hyperlink"/>
                <w:noProof/>
              </w:rPr>
              <w:t>Employment References</w:t>
            </w:r>
            <w:r w:rsidR="003B57F9">
              <w:rPr>
                <w:noProof/>
                <w:webHidden/>
              </w:rPr>
              <w:tab/>
            </w:r>
            <w:r w:rsidR="003B57F9">
              <w:rPr>
                <w:noProof/>
                <w:webHidden/>
              </w:rPr>
              <w:fldChar w:fldCharType="begin"/>
            </w:r>
            <w:r w:rsidR="003B57F9">
              <w:rPr>
                <w:noProof/>
                <w:webHidden/>
              </w:rPr>
              <w:instrText xml:space="preserve"> PAGEREF _Toc209539339 \h </w:instrText>
            </w:r>
            <w:r w:rsidR="003B57F9">
              <w:rPr>
                <w:noProof/>
                <w:webHidden/>
              </w:rPr>
            </w:r>
            <w:r w:rsidR="003B57F9">
              <w:rPr>
                <w:noProof/>
                <w:webHidden/>
              </w:rPr>
              <w:fldChar w:fldCharType="separate"/>
            </w:r>
            <w:r w:rsidR="003B57F9">
              <w:rPr>
                <w:noProof/>
                <w:webHidden/>
              </w:rPr>
              <w:t>97</w:t>
            </w:r>
            <w:r w:rsidR="003B57F9">
              <w:rPr>
                <w:noProof/>
                <w:webHidden/>
              </w:rPr>
              <w:fldChar w:fldCharType="end"/>
            </w:r>
          </w:hyperlink>
        </w:p>
        <w:p w:rsidR="003B57F9" w:rsidRDefault="00753DC4">
          <w:pPr>
            <w:pStyle w:val="TOC1"/>
            <w:tabs>
              <w:tab w:val="right" w:leader="dot" w:pos="9926"/>
            </w:tabs>
            <w:rPr>
              <w:rFonts w:asciiTheme="minorHAnsi" w:eastAsiaTheme="minorEastAsia" w:hAnsiTheme="minorHAnsi" w:cstheme="minorBidi"/>
              <w:noProof/>
              <w:sz w:val="22"/>
              <w:szCs w:val="22"/>
            </w:rPr>
          </w:pPr>
          <w:hyperlink w:anchor="_Toc209539340" w:history="1">
            <w:r w:rsidR="003B57F9" w:rsidRPr="00483B4E">
              <w:rPr>
                <w:rStyle w:val="Hyperlink"/>
                <w:rFonts w:eastAsia="Times New Roman"/>
                <w:noProof/>
              </w:rPr>
              <w:t>APPENDIX A – CONFIDENTIALITY AGREEMENT</w:t>
            </w:r>
            <w:r w:rsidR="003B57F9">
              <w:rPr>
                <w:noProof/>
                <w:webHidden/>
              </w:rPr>
              <w:tab/>
            </w:r>
            <w:r w:rsidR="003B57F9">
              <w:rPr>
                <w:noProof/>
                <w:webHidden/>
              </w:rPr>
              <w:fldChar w:fldCharType="begin"/>
            </w:r>
            <w:r w:rsidR="003B57F9">
              <w:rPr>
                <w:noProof/>
                <w:webHidden/>
              </w:rPr>
              <w:instrText xml:space="preserve"> PAGEREF _Toc209539340 \h </w:instrText>
            </w:r>
            <w:r w:rsidR="003B57F9">
              <w:rPr>
                <w:noProof/>
                <w:webHidden/>
              </w:rPr>
            </w:r>
            <w:r w:rsidR="003B57F9">
              <w:rPr>
                <w:noProof/>
                <w:webHidden/>
              </w:rPr>
              <w:fldChar w:fldCharType="separate"/>
            </w:r>
            <w:r w:rsidR="003B57F9">
              <w:rPr>
                <w:noProof/>
                <w:webHidden/>
              </w:rPr>
              <w:t>98</w:t>
            </w:r>
            <w:r w:rsidR="003B57F9">
              <w:rPr>
                <w:noProof/>
                <w:webHidden/>
              </w:rPr>
              <w:fldChar w:fldCharType="end"/>
            </w:r>
          </w:hyperlink>
        </w:p>
        <w:p w:rsidR="003B57F9" w:rsidRDefault="00753DC4">
          <w:pPr>
            <w:pStyle w:val="TOC1"/>
            <w:tabs>
              <w:tab w:val="right" w:leader="dot" w:pos="9926"/>
            </w:tabs>
            <w:rPr>
              <w:rFonts w:asciiTheme="minorHAnsi" w:eastAsiaTheme="minorEastAsia" w:hAnsiTheme="minorHAnsi" w:cstheme="minorBidi"/>
              <w:noProof/>
              <w:sz w:val="22"/>
              <w:szCs w:val="22"/>
            </w:rPr>
          </w:pPr>
          <w:hyperlink w:anchor="_Toc209539341" w:history="1">
            <w:r w:rsidR="003B57F9" w:rsidRPr="00483B4E">
              <w:rPr>
                <w:rStyle w:val="Hyperlink"/>
                <w:noProof/>
              </w:rPr>
              <w:t>APPENDIX B - EMPLOYEE ACKNOWLEDGMENT OF RECEIPT OF HANDBOOK</w:t>
            </w:r>
            <w:r w:rsidR="003B57F9">
              <w:rPr>
                <w:noProof/>
                <w:webHidden/>
              </w:rPr>
              <w:tab/>
            </w:r>
            <w:r w:rsidR="003B57F9">
              <w:rPr>
                <w:noProof/>
                <w:webHidden/>
              </w:rPr>
              <w:fldChar w:fldCharType="begin"/>
            </w:r>
            <w:r w:rsidR="003B57F9">
              <w:rPr>
                <w:noProof/>
                <w:webHidden/>
              </w:rPr>
              <w:instrText xml:space="preserve"> PAGEREF _Toc209539341 \h </w:instrText>
            </w:r>
            <w:r w:rsidR="003B57F9">
              <w:rPr>
                <w:noProof/>
                <w:webHidden/>
              </w:rPr>
            </w:r>
            <w:r w:rsidR="003B57F9">
              <w:rPr>
                <w:noProof/>
                <w:webHidden/>
              </w:rPr>
              <w:fldChar w:fldCharType="separate"/>
            </w:r>
            <w:r w:rsidR="003B57F9">
              <w:rPr>
                <w:noProof/>
                <w:webHidden/>
              </w:rPr>
              <w:t>99</w:t>
            </w:r>
            <w:r w:rsidR="003B57F9">
              <w:rPr>
                <w:noProof/>
                <w:webHidden/>
              </w:rPr>
              <w:fldChar w:fldCharType="end"/>
            </w:r>
          </w:hyperlink>
        </w:p>
        <w:p w:rsidR="003B57F9" w:rsidRDefault="00753DC4">
          <w:pPr>
            <w:pStyle w:val="TOC1"/>
            <w:tabs>
              <w:tab w:val="left" w:pos="480"/>
              <w:tab w:val="right" w:leader="dot" w:pos="9926"/>
            </w:tabs>
            <w:rPr>
              <w:rFonts w:asciiTheme="minorHAnsi" w:eastAsiaTheme="minorEastAsia" w:hAnsiTheme="minorHAnsi" w:cstheme="minorBidi"/>
              <w:noProof/>
              <w:sz w:val="22"/>
              <w:szCs w:val="22"/>
            </w:rPr>
          </w:pPr>
          <w:hyperlink w:anchor="_Toc209539342" w:history="1">
            <w:r w:rsidR="003B57F9" w:rsidRPr="00483B4E">
              <w:rPr>
                <w:rStyle w:val="Hyperlink"/>
                <w:noProof/>
              </w:rPr>
              <w:t>III.</w:t>
            </w:r>
            <w:r w:rsidR="003B57F9">
              <w:rPr>
                <w:rFonts w:asciiTheme="minorHAnsi" w:eastAsiaTheme="minorEastAsia" w:hAnsiTheme="minorHAnsi" w:cstheme="minorBidi"/>
                <w:noProof/>
                <w:sz w:val="22"/>
                <w:szCs w:val="22"/>
              </w:rPr>
              <w:tab/>
            </w:r>
            <w:r w:rsidR="003B57F9" w:rsidRPr="00483B4E">
              <w:rPr>
                <w:rStyle w:val="Hyperlink"/>
                <w:noProof/>
              </w:rPr>
              <w:t>Financial Policies and Procedures</w:t>
            </w:r>
            <w:r w:rsidR="003B57F9">
              <w:rPr>
                <w:noProof/>
                <w:webHidden/>
              </w:rPr>
              <w:tab/>
            </w:r>
            <w:r w:rsidR="003B57F9">
              <w:rPr>
                <w:noProof/>
                <w:webHidden/>
              </w:rPr>
              <w:fldChar w:fldCharType="begin"/>
            </w:r>
            <w:r w:rsidR="003B57F9">
              <w:rPr>
                <w:noProof/>
                <w:webHidden/>
              </w:rPr>
              <w:instrText xml:space="preserve"> PAGEREF _Toc209539342 \h </w:instrText>
            </w:r>
            <w:r w:rsidR="003B57F9">
              <w:rPr>
                <w:noProof/>
                <w:webHidden/>
              </w:rPr>
            </w:r>
            <w:r w:rsidR="003B57F9">
              <w:rPr>
                <w:noProof/>
                <w:webHidden/>
              </w:rPr>
              <w:fldChar w:fldCharType="separate"/>
            </w:r>
            <w:r w:rsidR="003B57F9">
              <w:rPr>
                <w:noProof/>
                <w:webHidden/>
              </w:rPr>
              <w:t>100</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43" w:history="1">
            <w:r w:rsidR="003B57F9" w:rsidRPr="00483B4E">
              <w:rPr>
                <w:rStyle w:val="Hyperlink"/>
                <w:noProof/>
              </w:rPr>
              <w:t>1.</w:t>
            </w:r>
            <w:r w:rsidR="003B57F9">
              <w:rPr>
                <w:rFonts w:asciiTheme="minorHAnsi" w:eastAsiaTheme="minorEastAsia" w:hAnsiTheme="minorHAnsi" w:cstheme="minorBidi"/>
                <w:noProof/>
                <w:sz w:val="22"/>
                <w:szCs w:val="22"/>
              </w:rPr>
              <w:tab/>
            </w:r>
            <w:r w:rsidR="003B57F9" w:rsidRPr="00483B4E">
              <w:rPr>
                <w:rStyle w:val="Hyperlink"/>
                <w:noProof/>
              </w:rPr>
              <w:t>Financial Policies and Procedures March 2025</w:t>
            </w:r>
            <w:r w:rsidR="003B57F9">
              <w:rPr>
                <w:noProof/>
                <w:webHidden/>
              </w:rPr>
              <w:tab/>
            </w:r>
            <w:r w:rsidR="003B57F9">
              <w:rPr>
                <w:noProof/>
                <w:webHidden/>
              </w:rPr>
              <w:fldChar w:fldCharType="begin"/>
            </w:r>
            <w:r w:rsidR="003B57F9">
              <w:rPr>
                <w:noProof/>
                <w:webHidden/>
              </w:rPr>
              <w:instrText xml:space="preserve"> PAGEREF _Toc209539343 \h </w:instrText>
            </w:r>
            <w:r w:rsidR="003B57F9">
              <w:rPr>
                <w:noProof/>
                <w:webHidden/>
              </w:rPr>
            </w:r>
            <w:r w:rsidR="003B57F9">
              <w:rPr>
                <w:noProof/>
                <w:webHidden/>
              </w:rPr>
              <w:fldChar w:fldCharType="separate"/>
            </w:r>
            <w:r w:rsidR="003B57F9">
              <w:rPr>
                <w:noProof/>
                <w:webHidden/>
              </w:rPr>
              <w:t>100</w:t>
            </w:r>
            <w:r w:rsidR="003B57F9">
              <w:rPr>
                <w:noProof/>
                <w:webHidden/>
              </w:rPr>
              <w:fldChar w:fldCharType="end"/>
            </w:r>
          </w:hyperlink>
        </w:p>
        <w:p w:rsidR="003B57F9" w:rsidRDefault="00753DC4">
          <w:pPr>
            <w:pStyle w:val="TOC3"/>
            <w:tabs>
              <w:tab w:val="right" w:leader="dot" w:pos="9926"/>
            </w:tabs>
            <w:rPr>
              <w:rFonts w:asciiTheme="minorHAnsi" w:eastAsiaTheme="minorEastAsia" w:hAnsiTheme="minorHAnsi" w:cstheme="minorBidi"/>
              <w:noProof/>
              <w:sz w:val="22"/>
              <w:szCs w:val="22"/>
            </w:rPr>
          </w:pPr>
          <w:hyperlink w:anchor="_Toc209539344" w:history="1">
            <w:r w:rsidR="003B57F9" w:rsidRPr="00483B4E">
              <w:rPr>
                <w:rStyle w:val="Hyperlink"/>
                <w:noProof/>
              </w:rPr>
              <w:t>I. Introduction</w:t>
            </w:r>
            <w:r w:rsidR="003B57F9">
              <w:rPr>
                <w:noProof/>
                <w:webHidden/>
              </w:rPr>
              <w:tab/>
            </w:r>
            <w:r w:rsidR="003B57F9">
              <w:rPr>
                <w:noProof/>
                <w:webHidden/>
              </w:rPr>
              <w:fldChar w:fldCharType="begin"/>
            </w:r>
            <w:r w:rsidR="003B57F9">
              <w:rPr>
                <w:noProof/>
                <w:webHidden/>
              </w:rPr>
              <w:instrText xml:space="preserve"> PAGEREF _Toc209539344 \h </w:instrText>
            </w:r>
            <w:r w:rsidR="003B57F9">
              <w:rPr>
                <w:noProof/>
                <w:webHidden/>
              </w:rPr>
            </w:r>
            <w:r w:rsidR="003B57F9">
              <w:rPr>
                <w:noProof/>
                <w:webHidden/>
              </w:rPr>
              <w:fldChar w:fldCharType="separate"/>
            </w:r>
            <w:r w:rsidR="003B57F9">
              <w:rPr>
                <w:noProof/>
                <w:webHidden/>
              </w:rPr>
              <w:t>102</w:t>
            </w:r>
            <w:r w:rsidR="003B57F9">
              <w:rPr>
                <w:noProof/>
                <w:webHidden/>
              </w:rPr>
              <w:fldChar w:fldCharType="end"/>
            </w:r>
          </w:hyperlink>
        </w:p>
        <w:p w:rsidR="003B57F9" w:rsidRDefault="00753DC4">
          <w:pPr>
            <w:pStyle w:val="TOC3"/>
            <w:tabs>
              <w:tab w:val="right" w:leader="dot" w:pos="9926"/>
            </w:tabs>
            <w:rPr>
              <w:rFonts w:asciiTheme="minorHAnsi" w:eastAsiaTheme="minorEastAsia" w:hAnsiTheme="minorHAnsi" w:cstheme="minorBidi"/>
              <w:noProof/>
              <w:sz w:val="22"/>
              <w:szCs w:val="22"/>
            </w:rPr>
          </w:pPr>
          <w:hyperlink w:anchor="_Toc209539345" w:history="1">
            <w:r w:rsidR="003B57F9" w:rsidRPr="00483B4E">
              <w:rPr>
                <w:rStyle w:val="Hyperlink"/>
                <w:noProof/>
              </w:rPr>
              <w:t>II. Division of Responsibilities</w:t>
            </w:r>
            <w:r w:rsidR="003B57F9">
              <w:rPr>
                <w:noProof/>
                <w:webHidden/>
              </w:rPr>
              <w:tab/>
            </w:r>
            <w:r w:rsidR="003B57F9">
              <w:rPr>
                <w:noProof/>
                <w:webHidden/>
              </w:rPr>
              <w:fldChar w:fldCharType="begin"/>
            </w:r>
            <w:r w:rsidR="003B57F9">
              <w:rPr>
                <w:noProof/>
                <w:webHidden/>
              </w:rPr>
              <w:instrText xml:space="preserve"> PAGEREF _Toc209539345 \h </w:instrText>
            </w:r>
            <w:r w:rsidR="003B57F9">
              <w:rPr>
                <w:noProof/>
                <w:webHidden/>
              </w:rPr>
            </w:r>
            <w:r w:rsidR="003B57F9">
              <w:rPr>
                <w:noProof/>
                <w:webHidden/>
              </w:rPr>
              <w:fldChar w:fldCharType="separate"/>
            </w:r>
            <w:r w:rsidR="003B57F9">
              <w:rPr>
                <w:noProof/>
                <w:webHidden/>
              </w:rPr>
              <w:t>103</w:t>
            </w:r>
            <w:r w:rsidR="003B57F9">
              <w:rPr>
                <w:noProof/>
                <w:webHidden/>
              </w:rPr>
              <w:fldChar w:fldCharType="end"/>
            </w:r>
          </w:hyperlink>
        </w:p>
        <w:p w:rsidR="003B57F9" w:rsidRDefault="00753DC4">
          <w:pPr>
            <w:pStyle w:val="TOC3"/>
            <w:tabs>
              <w:tab w:val="right" w:leader="dot" w:pos="9926"/>
            </w:tabs>
            <w:rPr>
              <w:rFonts w:asciiTheme="minorHAnsi" w:eastAsiaTheme="minorEastAsia" w:hAnsiTheme="minorHAnsi" w:cstheme="minorBidi"/>
              <w:noProof/>
              <w:sz w:val="22"/>
              <w:szCs w:val="22"/>
            </w:rPr>
          </w:pPr>
          <w:hyperlink w:anchor="_Toc209539346" w:history="1">
            <w:r w:rsidR="003B57F9" w:rsidRPr="00483B4E">
              <w:rPr>
                <w:rStyle w:val="Hyperlink"/>
                <w:noProof/>
              </w:rPr>
              <w:t>III. Chart of Accounts and General Ledger</w:t>
            </w:r>
            <w:r w:rsidR="003B57F9">
              <w:rPr>
                <w:noProof/>
                <w:webHidden/>
              </w:rPr>
              <w:tab/>
            </w:r>
            <w:r w:rsidR="003B57F9">
              <w:rPr>
                <w:noProof/>
                <w:webHidden/>
              </w:rPr>
              <w:fldChar w:fldCharType="begin"/>
            </w:r>
            <w:r w:rsidR="003B57F9">
              <w:rPr>
                <w:noProof/>
                <w:webHidden/>
              </w:rPr>
              <w:instrText xml:space="preserve"> PAGEREF _Toc209539346 \h </w:instrText>
            </w:r>
            <w:r w:rsidR="003B57F9">
              <w:rPr>
                <w:noProof/>
                <w:webHidden/>
              </w:rPr>
            </w:r>
            <w:r w:rsidR="003B57F9">
              <w:rPr>
                <w:noProof/>
                <w:webHidden/>
              </w:rPr>
              <w:fldChar w:fldCharType="separate"/>
            </w:r>
            <w:r w:rsidR="003B57F9">
              <w:rPr>
                <w:noProof/>
                <w:webHidden/>
              </w:rPr>
              <w:t>105</w:t>
            </w:r>
            <w:r w:rsidR="003B57F9">
              <w:rPr>
                <w:noProof/>
                <w:webHidden/>
              </w:rPr>
              <w:fldChar w:fldCharType="end"/>
            </w:r>
          </w:hyperlink>
        </w:p>
        <w:p w:rsidR="003B57F9" w:rsidRDefault="00753DC4">
          <w:pPr>
            <w:pStyle w:val="TOC3"/>
            <w:tabs>
              <w:tab w:val="right" w:leader="dot" w:pos="9926"/>
            </w:tabs>
            <w:rPr>
              <w:rFonts w:asciiTheme="minorHAnsi" w:eastAsiaTheme="minorEastAsia" w:hAnsiTheme="minorHAnsi" w:cstheme="minorBidi"/>
              <w:noProof/>
              <w:sz w:val="22"/>
              <w:szCs w:val="22"/>
            </w:rPr>
          </w:pPr>
          <w:hyperlink w:anchor="_Toc209539347" w:history="1">
            <w:r w:rsidR="003B57F9" w:rsidRPr="00483B4E">
              <w:rPr>
                <w:rStyle w:val="Hyperlink"/>
                <w:noProof/>
              </w:rPr>
              <w:t>IV. Cash and Other Receipts</w:t>
            </w:r>
            <w:r w:rsidR="003B57F9">
              <w:rPr>
                <w:noProof/>
                <w:webHidden/>
              </w:rPr>
              <w:tab/>
            </w:r>
            <w:r w:rsidR="003B57F9">
              <w:rPr>
                <w:noProof/>
                <w:webHidden/>
              </w:rPr>
              <w:fldChar w:fldCharType="begin"/>
            </w:r>
            <w:r w:rsidR="003B57F9">
              <w:rPr>
                <w:noProof/>
                <w:webHidden/>
              </w:rPr>
              <w:instrText xml:space="preserve"> PAGEREF _Toc209539347 \h </w:instrText>
            </w:r>
            <w:r w:rsidR="003B57F9">
              <w:rPr>
                <w:noProof/>
                <w:webHidden/>
              </w:rPr>
            </w:r>
            <w:r w:rsidR="003B57F9">
              <w:rPr>
                <w:noProof/>
                <w:webHidden/>
              </w:rPr>
              <w:fldChar w:fldCharType="separate"/>
            </w:r>
            <w:r w:rsidR="003B57F9">
              <w:rPr>
                <w:noProof/>
                <w:webHidden/>
              </w:rPr>
              <w:t>106</w:t>
            </w:r>
            <w:r w:rsidR="003B57F9">
              <w:rPr>
                <w:noProof/>
                <w:webHidden/>
              </w:rPr>
              <w:fldChar w:fldCharType="end"/>
            </w:r>
          </w:hyperlink>
        </w:p>
        <w:p w:rsidR="003B57F9" w:rsidRDefault="00753DC4">
          <w:pPr>
            <w:pStyle w:val="TOC3"/>
            <w:tabs>
              <w:tab w:val="right" w:leader="dot" w:pos="9926"/>
            </w:tabs>
            <w:rPr>
              <w:rFonts w:asciiTheme="minorHAnsi" w:eastAsiaTheme="minorEastAsia" w:hAnsiTheme="minorHAnsi" w:cstheme="minorBidi"/>
              <w:noProof/>
              <w:sz w:val="22"/>
              <w:szCs w:val="22"/>
            </w:rPr>
          </w:pPr>
          <w:hyperlink w:anchor="_Toc209539348" w:history="1">
            <w:r w:rsidR="003B57F9" w:rsidRPr="00483B4E">
              <w:rPr>
                <w:rStyle w:val="Hyperlink"/>
                <w:noProof/>
              </w:rPr>
              <w:t>V. Investments (Policy approved by Board Jan 31, 2022)</w:t>
            </w:r>
            <w:r w:rsidR="003B57F9">
              <w:rPr>
                <w:noProof/>
                <w:webHidden/>
              </w:rPr>
              <w:tab/>
            </w:r>
            <w:r w:rsidR="003B57F9">
              <w:rPr>
                <w:noProof/>
                <w:webHidden/>
              </w:rPr>
              <w:fldChar w:fldCharType="begin"/>
            </w:r>
            <w:r w:rsidR="003B57F9">
              <w:rPr>
                <w:noProof/>
                <w:webHidden/>
              </w:rPr>
              <w:instrText xml:space="preserve"> PAGEREF _Toc209539348 \h </w:instrText>
            </w:r>
            <w:r w:rsidR="003B57F9">
              <w:rPr>
                <w:noProof/>
                <w:webHidden/>
              </w:rPr>
            </w:r>
            <w:r w:rsidR="003B57F9">
              <w:rPr>
                <w:noProof/>
                <w:webHidden/>
              </w:rPr>
              <w:fldChar w:fldCharType="separate"/>
            </w:r>
            <w:r w:rsidR="003B57F9">
              <w:rPr>
                <w:noProof/>
                <w:webHidden/>
              </w:rPr>
              <w:t>108</w:t>
            </w:r>
            <w:r w:rsidR="003B57F9">
              <w:rPr>
                <w:noProof/>
                <w:webHidden/>
              </w:rPr>
              <w:fldChar w:fldCharType="end"/>
            </w:r>
          </w:hyperlink>
        </w:p>
        <w:p w:rsidR="003B57F9" w:rsidRDefault="00753DC4">
          <w:pPr>
            <w:pStyle w:val="TOC3"/>
            <w:tabs>
              <w:tab w:val="right" w:leader="dot" w:pos="9926"/>
            </w:tabs>
            <w:rPr>
              <w:rFonts w:asciiTheme="minorHAnsi" w:eastAsiaTheme="minorEastAsia" w:hAnsiTheme="minorHAnsi" w:cstheme="minorBidi"/>
              <w:noProof/>
              <w:sz w:val="22"/>
              <w:szCs w:val="22"/>
            </w:rPr>
          </w:pPr>
          <w:hyperlink w:anchor="_Toc209539349" w:history="1">
            <w:r w:rsidR="003B57F9" w:rsidRPr="00483B4E">
              <w:rPr>
                <w:rStyle w:val="Hyperlink"/>
                <w:noProof/>
              </w:rPr>
              <w:t>VI.  Inter-Account Bank Transfers</w:t>
            </w:r>
            <w:r w:rsidR="003B57F9">
              <w:rPr>
                <w:noProof/>
                <w:webHidden/>
              </w:rPr>
              <w:tab/>
            </w:r>
            <w:r w:rsidR="003B57F9">
              <w:rPr>
                <w:noProof/>
                <w:webHidden/>
              </w:rPr>
              <w:fldChar w:fldCharType="begin"/>
            </w:r>
            <w:r w:rsidR="003B57F9">
              <w:rPr>
                <w:noProof/>
                <w:webHidden/>
              </w:rPr>
              <w:instrText xml:space="preserve"> PAGEREF _Toc209539349 \h </w:instrText>
            </w:r>
            <w:r w:rsidR="003B57F9">
              <w:rPr>
                <w:noProof/>
                <w:webHidden/>
              </w:rPr>
            </w:r>
            <w:r w:rsidR="003B57F9">
              <w:rPr>
                <w:noProof/>
                <w:webHidden/>
              </w:rPr>
              <w:fldChar w:fldCharType="separate"/>
            </w:r>
            <w:r w:rsidR="003B57F9">
              <w:rPr>
                <w:noProof/>
                <w:webHidden/>
              </w:rPr>
              <w:t>115</w:t>
            </w:r>
            <w:r w:rsidR="003B57F9">
              <w:rPr>
                <w:noProof/>
                <w:webHidden/>
              </w:rPr>
              <w:fldChar w:fldCharType="end"/>
            </w:r>
          </w:hyperlink>
        </w:p>
        <w:p w:rsidR="003B57F9" w:rsidRDefault="00753DC4">
          <w:pPr>
            <w:pStyle w:val="TOC3"/>
            <w:tabs>
              <w:tab w:val="right" w:leader="dot" w:pos="9926"/>
            </w:tabs>
            <w:rPr>
              <w:rFonts w:asciiTheme="minorHAnsi" w:eastAsiaTheme="minorEastAsia" w:hAnsiTheme="minorHAnsi" w:cstheme="minorBidi"/>
              <w:noProof/>
              <w:sz w:val="22"/>
              <w:szCs w:val="22"/>
            </w:rPr>
          </w:pPr>
          <w:hyperlink w:anchor="_Toc209539350" w:history="1">
            <w:r w:rsidR="003B57F9" w:rsidRPr="00483B4E">
              <w:rPr>
                <w:rStyle w:val="Hyperlink"/>
                <w:noProof/>
              </w:rPr>
              <w:t>VII. Cash and Other Disbursements</w:t>
            </w:r>
            <w:r w:rsidR="003B57F9">
              <w:rPr>
                <w:noProof/>
                <w:webHidden/>
              </w:rPr>
              <w:tab/>
            </w:r>
            <w:r w:rsidR="003B57F9">
              <w:rPr>
                <w:noProof/>
                <w:webHidden/>
              </w:rPr>
              <w:fldChar w:fldCharType="begin"/>
            </w:r>
            <w:r w:rsidR="003B57F9">
              <w:rPr>
                <w:noProof/>
                <w:webHidden/>
              </w:rPr>
              <w:instrText xml:space="preserve"> PAGEREF _Toc209539350 \h </w:instrText>
            </w:r>
            <w:r w:rsidR="003B57F9">
              <w:rPr>
                <w:noProof/>
                <w:webHidden/>
              </w:rPr>
            </w:r>
            <w:r w:rsidR="003B57F9">
              <w:rPr>
                <w:noProof/>
                <w:webHidden/>
              </w:rPr>
              <w:fldChar w:fldCharType="separate"/>
            </w:r>
            <w:r w:rsidR="003B57F9">
              <w:rPr>
                <w:noProof/>
                <w:webHidden/>
              </w:rPr>
              <w:t>116</w:t>
            </w:r>
            <w:r w:rsidR="003B57F9">
              <w:rPr>
                <w:noProof/>
                <w:webHidden/>
              </w:rPr>
              <w:fldChar w:fldCharType="end"/>
            </w:r>
          </w:hyperlink>
        </w:p>
        <w:p w:rsidR="003B57F9" w:rsidRDefault="00753DC4">
          <w:pPr>
            <w:pStyle w:val="TOC3"/>
            <w:tabs>
              <w:tab w:val="right" w:leader="dot" w:pos="9926"/>
            </w:tabs>
            <w:rPr>
              <w:rFonts w:asciiTheme="minorHAnsi" w:eastAsiaTheme="minorEastAsia" w:hAnsiTheme="minorHAnsi" w:cstheme="minorBidi"/>
              <w:noProof/>
              <w:sz w:val="22"/>
              <w:szCs w:val="22"/>
            </w:rPr>
          </w:pPr>
          <w:hyperlink w:anchor="_Toc209539351" w:history="1">
            <w:r w:rsidR="003B57F9" w:rsidRPr="00483B4E">
              <w:rPr>
                <w:rStyle w:val="Hyperlink"/>
                <w:noProof/>
              </w:rPr>
              <w:t>VIII. Credit Card Policy and Charges</w:t>
            </w:r>
            <w:r w:rsidR="003B57F9">
              <w:rPr>
                <w:noProof/>
                <w:webHidden/>
              </w:rPr>
              <w:tab/>
            </w:r>
            <w:r w:rsidR="003B57F9">
              <w:rPr>
                <w:noProof/>
                <w:webHidden/>
              </w:rPr>
              <w:fldChar w:fldCharType="begin"/>
            </w:r>
            <w:r w:rsidR="003B57F9">
              <w:rPr>
                <w:noProof/>
                <w:webHidden/>
              </w:rPr>
              <w:instrText xml:space="preserve"> PAGEREF _Toc209539351 \h </w:instrText>
            </w:r>
            <w:r w:rsidR="003B57F9">
              <w:rPr>
                <w:noProof/>
                <w:webHidden/>
              </w:rPr>
            </w:r>
            <w:r w:rsidR="003B57F9">
              <w:rPr>
                <w:noProof/>
                <w:webHidden/>
              </w:rPr>
              <w:fldChar w:fldCharType="separate"/>
            </w:r>
            <w:r w:rsidR="003B57F9">
              <w:rPr>
                <w:noProof/>
                <w:webHidden/>
              </w:rPr>
              <w:t>118</w:t>
            </w:r>
            <w:r w:rsidR="003B57F9">
              <w:rPr>
                <w:noProof/>
                <w:webHidden/>
              </w:rPr>
              <w:fldChar w:fldCharType="end"/>
            </w:r>
          </w:hyperlink>
        </w:p>
        <w:p w:rsidR="003B57F9" w:rsidRDefault="00753DC4">
          <w:pPr>
            <w:pStyle w:val="TOC3"/>
            <w:tabs>
              <w:tab w:val="right" w:leader="dot" w:pos="9926"/>
            </w:tabs>
            <w:rPr>
              <w:rFonts w:asciiTheme="minorHAnsi" w:eastAsiaTheme="minorEastAsia" w:hAnsiTheme="minorHAnsi" w:cstheme="minorBidi"/>
              <w:noProof/>
              <w:sz w:val="22"/>
              <w:szCs w:val="22"/>
            </w:rPr>
          </w:pPr>
          <w:hyperlink w:anchor="_Toc209539352" w:history="1">
            <w:r w:rsidR="003B57F9" w:rsidRPr="00483B4E">
              <w:rPr>
                <w:rStyle w:val="Hyperlink"/>
                <w:noProof/>
              </w:rPr>
              <w:t>IX. Bank Account Reconciliations</w:t>
            </w:r>
            <w:r w:rsidR="003B57F9">
              <w:rPr>
                <w:noProof/>
                <w:webHidden/>
              </w:rPr>
              <w:tab/>
            </w:r>
            <w:r w:rsidR="003B57F9">
              <w:rPr>
                <w:noProof/>
                <w:webHidden/>
              </w:rPr>
              <w:fldChar w:fldCharType="begin"/>
            </w:r>
            <w:r w:rsidR="003B57F9">
              <w:rPr>
                <w:noProof/>
                <w:webHidden/>
              </w:rPr>
              <w:instrText xml:space="preserve"> PAGEREF _Toc209539352 \h </w:instrText>
            </w:r>
            <w:r w:rsidR="003B57F9">
              <w:rPr>
                <w:noProof/>
                <w:webHidden/>
              </w:rPr>
            </w:r>
            <w:r w:rsidR="003B57F9">
              <w:rPr>
                <w:noProof/>
                <w:webHidden/>
              </w:rPr>
              <w:fldChar w:fldCharType="separate"/>
            </w:r>
            <w:r w:rsidR="003B57F9">
              <w:rPr>
                <w:noProof/>
                <w:webHidden/>
              </w:rPr>
              <w:t>119</w:t>
            </w:r>
            <w:r w:rsidR="003B57F9">
              <w:rPr>
                <w:noProof/>
                <w:webHidden/>
              </w:rPr>
              <w:fldChar w:fldCharType="end"/>
            </w:r>
          </w:hyperlink>
        </w:p>
        <w:p w:rsidR="003B57F9" w:rsidRDefault="00753DC4">
          <w:pPr>
            <w:pStyle w:val="TOC3"/>
            <w:tabs>
              <w:tab w:val="right" w:leader="dot" w:pos="9926"/>
            </w:tabs>
            <w:rPr>
              <w:rFonts w:asciiTheme="minorHAnsi" w:eastAsiaTheme="minorEastAsia" w:hAnsiTheme="minorHAnsi" w:cstheme="minorBidi"/>
              <w:noProof/>
              <w:sz w:val="22"/>
              <w:szCs w:val="22"/>
            </w:rPr>
          </w:pPr>
          <w:hyperlink w:anchor="_Toc209539353" w:history="1">
            <w:r w:rsidR="003B57F9" w:rsidRPr="00483B4E">
              <w:rPr>
                <w:rStyle w:val="Hyperlink"/>
                <w:noProof/>
              </w:rPr>
              <w:t>X. Property and Equipment</w:t>
            </w:r>
            <w:r w:rsidR="003B57F9">
              <w:rPr>
                <w:noProof/>
                <w:webHidden/>
              </w:rPr>
              <w:tab/>
            </w:r>
            <w:r w:rsidR="003B57F9">
              <w:rPr>
                <w:noProof/>
                <w:webHidden/>
              </w:rPr>
              <w:fldChar w:fldCharType="begin"/>
            </w:r>
            <w:r w:rsidR="003B57F9">
              <w:rPr>
                <w:noProof/>
                <w:webHidden/>
              </w:rPr>
              <w:instrText xml:space="preserve"> PAGEREF _Toc209539353 \h </w:instrText>
            </w:r>
            <w:r w:rsidR="003B57F9">
              <w:rPr>
                <w:noProof/>
                <w:webHidden/>
              </w:rPr>
            </w:r>
            <w:r w:rsidR="003B57F9">
              <w:rPr>
                <w:noProof/>
                <w:webHidden/>
              </w:rPr>
              <w:fldChar w:fldCharType="separate"/>
            </w:r>
            <w:r w:rsidR="003B57F9">
              <w:rPr>
                <w:noProof/>
                <w:webHidden/>
              </w:rPr>
              <w:t>120</w:t>
            </w:r>
            <w:r w:rsidR="003B57F9">
              <w:rPr>
                <w:noProof/>
                <w:webHidden/>
              </w:rPr>
              <w:fldChar w:fldCharType="end"/>
            </w:r>
          </w:hyperlink>
        </w:p>
        <w:p w:rsidR="003B57F9" w:rsidRDefault="00753DC4">
          <w:pPr>
            <w:pStyle w:val="TOC3"/>
            <w:tabs>
              <w:tab w:val="right" w:leader="dot" w:pos="9926"/>
            </w:tabs>
            <w:rPr>
              <w:rFonts w:asciiTheme="minorHAnsi" w:eastAsiaTheme="minorEastAsia" w:hAnsiTheme="minorHAnsi" w:cstheme="minorBidi"/>
              <w:noProof/>
              <w:sz w:val="22"/>
              <w:szCs w:val="22"/>
            </w:rPr>
          </w:pPr>
          <w:hyperlink w:anchor="_Toc209539354" w:history="1">
            <w:r w:rsidR="003B57F9" w:rsidRPr="00483B4E">
              <w:rPr>
                <w:rStyle w:val="Hyperlink"/>
                <w:noProof/>
              </w:rPr>
              <w:t>XI. Personnel Records</w:t>
            </w:r>
            <w:r w:rsidR="003B57F9">
              <w:rPr>
                <w:noProof/>
                <w:webHidden/>
              </w:rPr>
              <w:tab/>
            </w:r>
            <w:r w:rsidR="003B57F9">
              <w:rPr>
                <w:noProof/>
                <w:webHidden/>
              </w:rPr>
              <w:fldChar w:fldCharType="begin"/>
            </w:r>
            <w:r w:rsidR="003B57F9">
              <w:rPr>
                <w:noProof/>
                <w:webHidden/>
              </w:rPr>
              <w:instrText xml:space="preserve"> PAGEREF _Toc209539354 \h </w:instrText>
            </w:r>
            <w:r w:rsidR="003B57F9">
              <w:rPr>
                <w:noProof/>
                <w:webHidden/>
              </w:rPr>
            </w:r>
            <w:r w:rsidR="003B57F9">
              <w:rPr>
                <w:noProof/>
                <w:webHidden/>
              </w:rPr>
              <w:fldChar w:fldCharType="separate"/>
            </w:r>
            <w:r w:rsidR="003B57F9">
              <w:rPr>
                <w:noProof/>
                <w:webHidden/>
              </w:rPr>
              <w:t>121</w:t>
            </w:r>
            <w:r w:rsidR="003B57F9">
              <w:rPr>
                <w:noProof/>
                <w:webHidden/>
              </w:rPr>
              <w:fldChar w:fldCharType="end"/>
            </w:r>
          </w:hyperlink>
        </w:p>
        <w:p w:rsidR="003B57F9" w:rsidRDefault="00753DC4">
          <w:pPr>
            <w:pStyle w:val="TOC3"/>
            <w:tabs>
              <w:tab w:val="right" w:leader="dot" w:pos="9926"/>
            </w:tabs>
            <w:rPr>
              <w:rFonts w:asciiTheme="minorHAnsi" w:eastAsiaTheme="minorEastAsia" w:hAnsiTheme="minorHAnsi" w:cstheme="minorBidi"/>
              <w:noProof/>
              <w:sz w:val="22"/>
              <w:szCs w:val="22"/>
            </w:rPr>
          </w:pPr>
          <w:hyperlink w:anchor="_Toc209539355" w:history="1">
            <w:r w:rsidR="003B57F9" w:rsidRPr="00483B4E">
              <w:rPr>
                <w:rStyle w:val="Hyperlink"/>
                <w:noProof/>
              </w:rPr>
              <w:t>XII. Payroll Processing</w:t>
            </w:r>
            <w:r w:rsidR="003B57F9">
              <w:rPr>
                <w:noProof/>
                <w:webHidden/>
              </w:rPr>
              <w:tab/>
            </w:r>
            <w:r w:rsidR="003B57F9">
              <w:rPr>
                <w:noProof/>
                <w:webHidden/>
              </w:rPr>
              <w:fldChar w:fldCharType="begin"/>
            </w:r>
            <w:r w:rsidR="003B57F9">
              <w:rPr>
                <w:noProof/>
                <w:webHidden/>
              </w:rPr>
              <w:instrText xml:space="preserve"> PAGEREF _Toc209539355 \h </w:instrText>
            </w:r>
            <w:r w:rsidR="003B57F9">
              <w:rPr>
                <w:noProof/>
                <w:webHidden/>
              </w:rPr>
            </w:r>
            <w:r w:rsidR="003B57F9">
              <w:rPr>
                <w:noProof/>
                <w:webHidden/>
              </w:rPr>
              <w:fldChar w:fldCharType="separate"/>
            </w:r>
            <w:r w:rsidR="003B57F9">
              <w:rPr>
                <w:noProof/>
                <w:webHidden/>
              </w:rPr>
              <w:t>122</w:t>
            </w:r>
            <w:r w:rsidR="003B57F9">
              <w:rPr>
                <w:noProof/>
                <w:webHidden/>
              </w:rPr>
              <w:fldChar w:fldCharType="end"/>
            </w:r>
          </w:hyperlink>
        </w:p>
        <w:p w:rsidR="003B57F9" w:rsidRDefault="00753DC4">
          <w:pPr>
            <w:pStyle w:val="TOC3"/>
            <w:tabs>
              <w:tab w:val="right" w:leader="dot" w:pos="9926"/>
            </w:tabs>
            <w:rPr>
              <w:rFonts w:asciiTheme="minorHAnsi" w:eastAsiaTheme="minorEastAsia" w:hAnsiTheme="minorHAnsi" w:cstheme="minorBidi"/>
              <w:noProof/>
              <w:sz w:val="22"/>
              <w:szCs w:val="22"/>
            </w:rPr>
          </w:pPr>
          <w:hyperlink w:anchor="_Toc209539356" w:history="1">
            <w:r w:rsidR="003B57F9" w:rsidRPr="00483B4E">
              <w:rPr>
                <w:rStyle w:val="Hyperlink"/>
                <w:noProof/>
              </w:rPr>
              <w:t>XIII. End of Month and Fiscal Year-End Close</w:t>
            </w:r>
            <w:r w:rsidR="003B57F9">
              <w:rPr>
                <w:noProof/>
                <w:webHidden/>
              </w:rPr>
              <w:tab/>
            </w:r>
            <w:r w:rsidR="003B57F9">
              <w:rPr>
                <w:noProof/>
                <w:webHidden/>
              </w:rPr>
              <w:fldChar w:fldCharType="begin"/>
            </w:r>
            <w:r w:rsidR="003B57F9">
              <w:rPr>
                <w:noProof/>
                <w:webHidden/>
              </w:rPr>
              <w:instrText xml:space="preserve"> PAGEREF _Toc209539356 \h </w:instrText>
            </w:r>
            <w:r w:rsidR="003B57F9">
              <w:rPr>
                <w:noProof/>
                <w:webHidden/>
              </w:rPr>
            </w:r>
            <w:r w:rsidR="003B57F9">
              <w:rPr>
                <w:noProof/>
                <w:webHidden/>
              </w:rPr>
              <w:fldChar w:fldCharType="separate"/>
            </w:r>
            <w:r w:rsidR="003B57F9">
              <w:rPr>
                <w:noProof/>
                <w:webHidden/>
              </w:rPr>
              <w:t>124</w:t>
            </w:r>
            <w:r w:rsidR="003B57F9">
              <w:rPr>
                <w:noProof/>
                <w:webHidden/>
              </w:rPr>
              <w:fldChar w:fldCharType="end"/>
            </w:r>
          </w:hyperlink>
        </w:p>
        <w:p w:rsidR="003B57F9" w:rsidRDefault="00753DC4">
          <w:pPr>
            <w:pStyle w:val="TOC3"/>
            <w:tabs>
              <w:tab w:val="right" w:leader="dot" w:pos="9926"/>
            </w:tabs>
            <w:rPr>
              <w:rFonts w:asciiTheme="minorHAnsi" w:eastAsiaTheme="minorEastAsia" w:hAnsiTheme="minorHAnsi" w:cstheme="minorBidi"/>
              <w:noProof/>
              <w:sz w:val="22"/>
              <w:szCs w:val="22"/>
            </w:rPr>
          </w:pPr>
          <w:hyperlink w:anchor="_Toc209539357" w:history="1">
            <w:r w:rsidR="003B57F9" w:rsidRPr="00483B4E">
              <w:rPr>
                <w:rStyle w:val="Hyperlink"/>
                <w:noProof/>
              </w:rPr>
              <w:t>XIV. Financial Reports</w:t>
            </w:r>
            <w:r w:rsidR="003B57F9">
              <w:rPr>
                <w:noProof/>
                <w:webHidden/>
              </w:rPr>
              <w:tab/>
            </w:r>
            <w:r w:rsidR="003B57F9">
              <w:rPr>
                <w:noProof/>
                <w:webHidden/>
              </w:rPr>
              <w:fldChar w:fldCharType="begin"/>
            </w:r>
            <w:r w:rsidR="003B57F9">
              <w:rPr>
                <w:noProof/>
                <w:webHidden/>
              </w:rPr>
              <w:instrText xml:space="preserve"> PAGEREF _Toc209539357 \h </w:instrText>
            </w:r>
            <w:r w:rsidR="003B57F9">
              <w:rPr>
                <w:noProof/>
                <w:webHidden/>
              </w:rPr>
            </w:r>
            <w:r w:rsidR="003B57F9">
              <w:rPr>
                <w:noProof/>
                <w:webHidden/>
              </w:rPr>
              <w:fldChar w:fldCharType="separate"/>
            </w:r>
            <w:r w:rsidR="003B57F9">
              <w:rPr>
                <w:noProof/>
                <w:webHidden/>
              </w:rPr>
              <w:t>125</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58" w:history="1">
            <w:r w:rsidR="003B57F9" w:rsidRPr="00483B4E">
              <w:rPr>
                <w:rStyle w:val="Hyperlink"/>
                <w:noProof/>
              </w:rPr>
              <w:t>2.</w:t>
            </w:r>
            <w:r w:rsidR="003B57F9">
              <w:rPr>
                <w:rFonts w:asciiTheme="minorHAnsi" w:eastAsiaTheme="minorEastAsia" w:hAnsiTheme="minorHAnsi" w:cstheme="minorBidi"/>
                <w:noProof/>
                <w:sz w:val="22"/>
                <w:szCs w:val="22"/>
              </w:rPr>
              <w:tab/>
            </w:r>
            <w:r w:rsidR="003B57F9" w:rsidRPr="00483B4E">
              <w:rPr>
                <w:rStyle w:val="Hyperlink"/>
                <w:noProof/>
              </w:rPr>
              <w:t>Check Signing, Bank Signatories, Capitalization Policy Resolutions Approved April 2025</w:t>
            </w:r>
            <w:r w:rsidR="003B57F9">
              <w:rPr>
                <w:noProof/>
                <w:webHidden/>
              </w:rPr>
              <w:tab/>
            </w:r>
            <w:r w:rsidR="003B57F9">
              <w:rPr>
                <w:noProof/>
                <w:webHidden/>
              </w:rPr>
              <w:fldChar w:fldCharType="begin"/>
            </w:r>
            <w:r w:rsidR="003B57F9">
              <w:rPr>
                <w:noProof/>
                <w:webHidden/>
              </w:rPr>
              <w:instrText xml:space="preserve"> PAGEREF _Toc209539358 \h </w:instrText>
            </w:r>
            <w:r w:rsidR="003B57F9">
              <w:rPr>
                <w:noProof/>
                <w:webHidden/>
              </w:rPr>
            </w:r>
            <w:r w:rsidR="003B57F9">
              <w:rPr>
                <w:noProof/>
                <w:webHidden/>
              </w:rPr>
              <w:fldChar w:fldCharType="separate"/>
            </w:r>
            <w:r w:rsidR="003B57F9">
              <w:rPr>
                <w:noProof/>
                <w:webHidden/>
              </w:rPr>
              <w:t>126</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59" w:history="1">
            <w:r w:rsidR="003B57F9" w:rsidRPr="00483B4E">
              <w:rPr>
                <w:rStyle w:val="Hyperlink"/>
                <w:noProof/>
              </w:rPr>
              <w:t>3.</w:t>
            </w:r>
            <w:r w:rsidR="003B57F9">
              <w:rPr>
                <w:rFonts w:asciiTheme="minorHAnsi" w:eastAsiaTheme="minorEastAsia" w:hAnsiTheme="minorHAnsi" w:cstheme="minorBidi"/>
                <w:noProof/>
                <w:sz w:val="22"/>
                <w:szCs w:val="22"/>
              </w:rPr>
              <w:tab/>
            </w:r>
            <w:r w:rsidR="003B57F9" w:rsidRPr="00483B4E">
              <w:rPr>
                <w:rStyle w:val="Hyperlink"/>
                <w:noProof/>
              </w:rPr>
              <w:t>Document Retention Policy (Draft in progress)</w:t>
            </w:r>
            <w:r w:rsidR="003B57F9">
              <w:rPr>
                <w:noProof/>
                <w:webHidden/>
              </w:rPr>
              <w:tab/>
            </w:r>
            <w:r w:rsidR="003B57F9">
              <w:rPr>
                <w:noProof/>
                <w:webHidden/>
              </w:rPr>
              <w:fldChar w:fldCharType="begin"/>
            </w:r>
            <w:r w:rsidR="003B57F9">
              <w:rPr>
                <w:noProof/>
                <w:webHidden/>
              </w:rPr>
              <w:instrText xml:space="preserve"> PAGEREF _Toc209539359 \h </w:instrText>
            </w:r>
            <w:r w:rsidR="003B57F9">
              <w:rPr>
                <w:noProof/>
                <w:webHidden/>
              </w:rPr>
            </w:r>
            <w:r w:rsidR="003B57F9">
              <w:rPr>
                <w:noProof/>
                <w:webHidden/>
              </w:rPr>
              <w:fldChar w:fldCharType="separate"/>
            </w:r>
            <w:r w:rsidR="003B57F9">
              <w:rPr>
                <w:noProof/>
                <w:webHidden/>
              </w:rPr>
              <w:t>127</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60" w:history="1">
            <w:r w:rsidR="003B57F9" w:rsidRPr="00483B4E">
              <w:rPr>
                <w:rStyle w:val="Hyperlink"/>
                <w:noProof/>
              </w:rPr>
              <w:t>4.</w:t>
            </w:r>
            <w:r w:rsidR="003B57F9">
              <w:rPr>
                <w:rFonts w:asciiTheme="minorHAnsi" w:eastAsiaTheme="minorEastAsia" w:hAnsiTheme="minorHAnsi" w:cstheme="minorBidi"/>
                <w:noProof/>
                <w:sz w:val="22"/>
                <w:szCs w:val="22"/>
              </w:rPr>
              <w:tab/>
            </w:r>
            <w:r w:rsidR="003B57F9" w:rsidRPr="00483B4E">
              <w:rPr>
                <w:rStyle w:val="Hyperlink"/>
                <w:noProof/>
              </w:rPr>
              <w:t>Insurance Coverage updated 9.23.2025</w:t>
            </w:r>
            <w:r w:rsidR="003B57F9">
              <w:rPr>
                <w:noProof/>
                <w:webHidden/>
              </w:rPr>
              <w:tab/>
            </w:r>
            <w:r w:rsidR="003B57F9">
              <w:rPr>
                <w:noProof/>
                <w:webHidden/>
              </w:rPr>
              <w:fldChar w:fldCharType="begin"/>
            </w:r>
            <w:r w:rsidR="003B57F9">
              <w:rPr>
                <w:noProof/>
                <w:webHidden/>
              </w:rPr>
              <w:instrText xml:space="preserve"> PAGEREF _Toc209539360 \h </w:instrText>
            </w:r>
            <w:r w:rsidR="003B57F9">
              <w:rPr>
                <w:noProof/>
                <w:webHidden/>
              </w:rPr>
            </w:r>
            <w:r w:rsidR="003B57F9">
              <w:rPr>
                <w:noProof/>
                <w:webHidden/>
              </w:rPr>
              <w:fldChar w:fldCharType="separate"/>
            </w:r>
            <w:r w:rsidR="003B57F9">
              <w:rPr>
                <w:noProof/>
                <w:webHidden/>
              </w:rPr>
              <w:t>130</w:t>
            </w:r>
            <w:r w:rsidR="003B57F9">
              <w:rPr>
                <w:noProof/>
                <w:webHidden/>
              </w:rPr>
              <w:fldChar w:fldCharType="end"/>
            </w:r>
          </w:hyperlink>
        </w:p>
        <w:p w:rsidR="003B57F9" w:rsidRDefault="00753DC4">
          <w:pPr>
            <w:pStyle w:val="TOC1"/>
            <w:tabs>
              <w:tab w:val="left" w:pos="480"/>
              <w:tab w:val="right" w:leader="dot" w:pos="9926"/>
            </w:tabs>
            <w:rPr>
              <w:rFonts w:asciiTheme="minorHAnsi" w:eastAsiaTheme="minorEastAsia" w:hAnsiTheme="minorHAnsi" w:cstheme="minorBidi"/>
              <w:noProof/>
              <w:sz w:val="22"/>
              <w:szCs w:val="22"/>
            </w:rPr>
          </w:pPr>
          <w:hyperlink w:anchor="_Toc209539361" w:history="1">
            <w:r w:rsidR="003B57F9" w:rsidRPr="00483B4E">
              <w:rPr>
                <w:rStyle w:val="Hyperlink"/>
                <w:noProof/>
              </w:rPr>
              <w:t>IV.</w:t>
            </w:r>
            <w:r w:rsidR="003B57F9">
              <w:rPr>
                <w:rFonts w:asciiTheme="minorHAnsi" w:eastAsiaTheme="minorEastAsia" w:hAnsiTheme="minorHAnsi" w:cstheme="minorBidi"/>
                <w:noProof/>
                <w:sz w:val="22"/>
                <w:szCs w:val="22"/>
              </w:rPr>
              <w:tab/>
            </w:r>
            <w:r w:rsidR="003B57F9" w:rsidRPr="00483B4E">
              <w:rPr>
                <w:rStyle w:val="Hyperlink"/>
                <w:noProof/>
              </w:rPr>
              <w:t>Programs</w:t>
            </w:r>
            <w:r w:rsidR="003B57F9">
              <w:rPr>
                <w:noProof/>
                <w:webHidden/>
              </w:rPr>
              <w:tab/>
            </w:r>
            <w:r w:rsidR="003B57F9">
              <w:rPr>
                <w:noProof/>
                <w:webHidden/>
              </w:rPr>
              <w:fldChar w:fldCharType="begin"/>
            </w:r>
            <w:r w:rsidR="003B57F9">
              <w:rPr>
                <w:noProof/>
                <w:webHidden/>
              </w:rPr>
              <w:instrText xml:space="preserve"> PAGEREF _Toc209539361 \h </w:instrText>
            </w:r>
            <w:r w:rsidR="003B57F9">
              <w:rPr>
                <w:noProof/>
                <w:webHidden/>
              </w:rPr>
            </w:r>
            <w:r w:rsidR="003B57F9">
              <w:rPr>
                <w:noProof/>
                <w:webHidden/>
              </w:rPr>
              <w:fldChar w:fldCharType="separate"/>
            </w:r>
            <w:r w:rsidR="003B57F9">
              <w:rPr>
                <w:noProof/>
                <w:webHidden/>
              </w:rPr>
              <w:t>132</w:t>
            </w:r>
            <w:r w:rsidR="003B57F9">
              <w:rPr>
                <w:noProof/>
                <w:webHidden/>
              </w:rPr>
              <w:fldChar w:fldCharType="end"/>
            </w:r>
          </w:hyperlink>
        </w:p>
        <w:p w:rsidR="003B57F9" w:rsidRDefault="00753DC4">
          <w:pPr>
            <w:pStyle w:val="TOC2"/>
            <w:tabs>
              <w:tab w:val="left" w:pos="2880"/>
              <w:tab w:val="right" w:leader="dot" w:pos="9926"/>
            </w:tabs>
            <w:rPr>
              <w:rFonts w:asciiTheme="minorHAnsi" w:eastAsiaTheme="minorEastAsia" w:hAnsiTheme="minorHAnsi" w:cstheme="minorBidi"/>
              <w:noProof/>
              <w:sz w:val="22"/>
              <w:szCs w:val="22"/>
            </w:rPr>
          </w:pPr>
          <w:hyperlink w:anchor="_Toc209539362" w:history="1">
            <w:r w:rsidR="003B57F9" w:rsidRPr="00483B4E">
              <w:rPr>
                <w:rStyle w:val="Hyperlink"/>
                <w:noProof/>
              </w:rPr>
              <w:t>1.</w:t>
            </w:r>
            <w:r w:rsidR="003B57F9">
              <w:rPr>
                <w:rFonts w:asciiTheme="minorHAnsi" w:eastAsiaTheme="minorEastAsia" w:hAnsiTheme="minorHAnsi" w:cstheme="minorBidi"/>
                <w:noProof/>
                <w:sz w:val="22"/>
                <w:szCs w:val="22"/>
              </w:rPr>
              <w:tab/>
            </w:r>
            <w:r w:rsidR="003B57F9" w:rsidRPr="00483B4E">
              <w:rPr>
                <w:rStyle w:val="Hyperlink"/>
                <w:noProof/>
              </w:rPr>
              <w:t>Hiring Site Terms and Conditions</w:t>
            </w:r>
            <w:r w:rsidR="003B57F9">
              <w:rPr>
                <w:noProof/>
                <w:webHidden/>
              </w:rPr>
              <w:tab/>
            </w:r>
            <w:r w:rsidR="003B57F9">
              <w:rPr>
                <w:noProof/>
                <w:webHidden/>
              </w:rPr>
              <w:fldChar w:fldCharType="begin"/>
            </w:r>
            <w:r w:rsidR="003B57F9">
              <w:rPr>
                <w:noProof/>
                <w:webHidden/>
              </w:rPr>
              <w:instrText xml:space="preserve"> PAGEREF _Toc209539362 \h </w:instrText>
            </w:r>
            <w:r w:rsidR="003B57F9">
              <w:rPr>
                <w:noProof/>
                <w:webHidden/>
              </w:rPr>
            </w:r>
            <w:r w:rsidR="003B57F9">
              <w:rPr>
                <w:noProof/>
                <w:webHidden/>
              </w:rPr>
              <w:fldChar w:fldCharType="separate"/>
            </w:r>
            <w:r w:rsidR="003B57F9">
              <w:rPr>
                <w:noProof/>
                <w:webHidden/>
              </w:rPr>
              <w:t>132</w:t>
            </w:r>
            <w:r w:rsidR="003B57F9">
              <w:rPr>
                <w:noProof/>
                <w:webHidden/>
              </w:rPr>
              <w:fldChar w:fldCharType="end"/>
            </w:r>
          </w:hyperlink>
        </w:p>
        <w:p w:rsidR="00376789" w:rsidRPr="003059A1" w:rsidRDefault="00376789">
          <w:pPr>
            <w:rPr>
              <w:rFonts w:asciiTheme="minorHAnsi" w:hAnsiTheme="minorHAnsi"/>
            </w:rPr>
          </w:pPr>
          <w:r w:rsidRPr="003059A1">
            <w:rPr>
              <w:rFonts w:asciiTheme="minorHAnsi" w:hAnsiTheme="minorHAnsi"/>
              <w:b/>
              <w:bCs/>
              <w:noProof/>
            </w:rPr>
            <w:fldChar w:fldCharType="end"/>
          </w:r>
        </w:p>
      </w:sdtContent>
    </w:sdt>
    <w:p w:rsidR="006A0907" w:rsidRPr="007C73DB" w:rsidRDefault="006A0907">
      <w:pPr>
        <w:spacing w:before="120" w:after="120" w:line="360" w:lineRule="auto"/>
        <w:rPr>
          <w:rFonts w:ascii="Georgia" w:eastAsia="Georgia" w:hAnsi="Georgia" w:cs="Georgia"/>
        </w:rPr>
      </w:pPr>
    </w:p>
    <w:p w:rsidR="006A0907" w:rsidRPr="007C73DB" w:rsidRDefault="006A0907">
      <w:pPr>
        <w:spacing w:before="120" w:after="120"/>
        <w:rPr>
          <w:rFonts w:ascii="Georgia" w:eastAsia="Georgia" w:hAnsi="Georgia" w:cs="Georgia"/>
        </w:rPr>
      </w:pPr>
    </w:p>
    <w:p w:rsidR="006A0907" w:rsidRDefault="006A0907">
      <w:pPr>
        <w:pBdr>
          <w:top w:val="nil"/>
          <w:left w:val="nil"/>
          <w:bottom w:val="nil"/>
          <w:right w:val="nil"/>
          <w:between w:val="nil"/>
        </w:pBdr>
        <w:ind w:left="720"/>
        <w:jc w:val="center"/>
        <w:rPr>
          <w:rFonts w:ascii="Georgia" w:eastAsia="Georgia" w:hAnsi="Georgia" w:cs="Georgia"/>
          <w:color w:val="000000"/>
          <w:sz w:val="20"/>
          <w:szCs w:val="20"/>
        </w:rPr>
      </w:pPr>
    </w:p>
    <w:p w:rsidR="006A0907" w:rsidRDefault="006A0907">
      <w:pPr>
        <w:pBdr>
          <w:top w:val="nil"/>
          <w:left w:val="nil"/>
          <w:bottom w:val="nil"/>
          <w:right w:val="nil"/>
          <w:between w:val="nil"/>
        </w:pBdr>
        <w:jc w:val="center"/>
        <w:rPr>
          <w:rFonts w:ascii="Georgia" w:eastAsia="Georgia" w:hAnsi="Georgia" w:cs="Georgia"/>
          <w:color w:val="000000"/>
          <w:sz w:val="20"/>
          <w:szCs w:val="20"/>
        </w:rPr>
      </w:pPr>
      <w:bookmarkStart w:id="2" w:name="_30j0zll" w:colFirst="0" w:colLast="0"/>
      <w:bookmarkEnd w:id="2"/>
    </w:p>
    <w:p w:rsidR="00BE613E" w:rsidRDefault="00BE613E">
      <w:pPr>
        <w:rPr>
          <w:rFonts w:ascii="Cambria" w:eastAsia="Cambria" w:hAnsi="Cambria" w:cs="Cambria"/>
          <w:b/>
          <w:sz w:val="32"/>
          <w:szCs w:val="32"/>
        </w:rPr>
      </w:pPr>
    </w:p>
    <w:p w:rsidR="006A0907" w:rsidRDefault="006A0907">
      <w:pPr>
        <w:pStyle w:val="Heading1"/>
        <w:rPr>
          <w:rFonts w:ascii="Georgia" w:eastAsia="Georgia" w:hAnsi="Georgia" w:cs="Georgia"/>
        </w:rPr>
      </w:pPr>
    </w:p>
    <w:p w:rsidR="00E14429" w:rsidRDefault="00E14429" w:rsidP="00E14429"/>
    <w:p w:rsidR="00C153B0" w:rsidRDefault="00C153B0">
      <w:r>
        <w:br w:type="page"/>
      </w:r>
    </w:p>
    <w:p w:rsidR="00E14429" w:rsidRPr="00E14429" w:rsidRDefault="00E14429" w:rsidP="00E14429"/>
    <w:p w:rsidR="002C1B09" w:rsidRPr="00F0759C" w:rsidRDefault="00E270E1" w:rsidP="002B5E2B">
      <w:pPr>
        <w:pStyle w:val="Heading1"/>
        <w:numPr>
          <w:ilvl w:val="0"/>
          <w:numId w:val="5"/>
        </w:numPr>
        <w:rPr>
          <w:rFonts w:asciiTheme="minorHAnsi" w:eastAsia="Georgia" w:hAnsiTheme="minorHAnsi" w:cs="Georgia"/>
        </w:rPr>
      </w:pPr>
      <w:bookmarkStart w:id="3" w:name="_Toc209539266"/>
      <w:r>
        <w:rPr>
          <w:rFonts w:asciiTheme="minorHAnsi" w:eastAsia="Georgia" w:hAnsiTheme="minorHAnsi" w:cs="Georgia"/>
        </w:rPr>
        <w:t>Organizational Policies/Guidelines</w:t>
      </w:r>
      <w:bookmarkEnd w:id="3"/>
    </w:p>
    <w:p w:rsidR="002C3902" w:rsidRPr="007528C7" w:rsidRDefault="00E270E1" w:rsidP="007B77BD">
      <w:pPr>
        <w:pStyle w:val="Heading2"/>
        <w:numPr>
          <w:ilvl w:val="0"/>
          <w:numId w:val="2"/>
        </w:numPr>
      </w:pPr>
      <w:bookmarkStart w:id="4" w:name="_Toc209539267"/>
      <w:r w:rsidRPr="007528C7">
        <w:t>Bylaws</w:t>
      </w:r>
      <w:r w:rsidR="0074464E" w:rsidRPr="007528C7">
        <w:t xml:space="preserve"> (adopted by the Board 10/17/2022)</w:t>
      </w:r>
      <w:bookmarkEnd w:id="4"/>
    </w:p>
    <w:p w:rsidR="000F0315" w:rsidRDefault="000F0315" w:rsidP="000F0315">
      <w:pPr>
        <w:pStyle w:val="BodyText"/>
        <w:spacing w:before="61"/>
        <w:ind w:right="328"/>
        <w:rPr>
          <w:color w:val="4D4D4B"/>
          <w:w w:val="110"/>
          <w:sz w:val="24"/>
          <w:szCs w:val="24"/>
        </w:rPr>
      </w:pPr>
    </w:p>
    <w:p w:rsidR="000F0315" w:rsidRDefault="000F0315" w:rsidP="000F0315">
      <w:r>
        <w:rPr>
          <w:w w:val="110"/>
        </w:rPr>
        <w:t>Adopted</w:t>
      </w:r>
      <w:r>
        <w:rPr>
          <w:spacing w:val="18"/>
          <w:w w:val="110"/>
        </w:rPr>
        <w:t xml:space="preserve"> </w:t>
      </w:r>
      <w:r>
        <w:rPr>
          <w:spacing w:val="-2"/>
          <w:w w:val="110"/>
        </w:rPr>
        <w:t>10/17/22</w:t>
      </w:r>
    </w:p>
    <w:p w:rsidR="000F0315" w:rsidRDefault="000F0315" w:rsidP="000F0315">
      <w:r>
        <w:tab/>
      </w:r>
      <w:r>
        <w:tab/>
      </w:r>
      <w:r>
        <w:tab/>
      </w:r>
      <w:r>
        <w:tab/>
      </w:r>
      <w:r>
        <w:tab/>
      </w:r>
      <w:r>
        <w:tab/>
      </w:r>
      <w:r>
        <w:tab/>
      </w:r>
    </w:p>
    <w:p w:rsidR="000F0315" w:rsidRDefault="000F0315" w:rsidP="000F0315">
      <w:r>
        <w:rPr>
          <w:w w:val="105"/>
        </w:rPr>
        <w:t>AMENDED</w:t>
      </w:r>
      <w:r>
        <w:rPr>
          <w:spacing w:val="4"/>
          <w:w w:val="105"/>
        </w:rPr>
        <w:t xml:space="preserve"> </w:t>
      </w:r>
      <w:r>
        <w:rPr>
          <w:w w:val="105"/>
        </w:rPr>
        <w:t>AND</w:t>
      </w:r>
      <w:r>
        <w:rPr>
          <w:spacing w:val="25"/>
          <w:w w:val="105"/>
        </w:rPr>
        <w:t xml:space="preserve"> </w:t>
      </w:r>
      <w:r>
        <w:rPr>
          <w:spacing w:val="-2"/>
          <w:w w:val="105"/>
        </w:rPr>
        <w:t xml:space="preserve">RESTATED BYLAWS </w:t>
      </w:r>
      <w:r>
        <w:rPr>
          <w:spacing w:val="-5"/>
          <w:w w:val="105"/>
        </w:rPr>
        <w:t>OF</w:t>
      </w:r>
    </w:p>
    <w:p w:rsidR="000F0315" w:rsidRDefault="000F0315" w:rsidP="000F0315">
      <w:pPr>
        <w:rPr>
          <w:b/>
        </w:rPr>
      </w:pPr>
      <w:r>
        <w:rPr>
          <w:b/>
        </w:rPr>
        <w:t>NEIGHBORS</w:t>
      </w:r>
      <w:r>
        <w:rPr>
          <w:b/>
          <w:spacing w:val="31"/>
        </w:rPr>
        <w:t xml:space="preserve"> </w:t>
      </w:r>
      <w:r>
        <w:rPr>
          <w:b/>
        </w:rPr>
        <w:t>LINK,</w:t>
      </w:r>
      <w:r>
        <w:rPr>
          <w:b/>
          <w:spacing w:val="25"/>
        </w:rPr>
        <w:t xml:space="preserve"> </w:t>
      </w:r>
      <w:r>
        <w:rPr>
          <w:b/>
          <w:spacing w:val="-4"/>
        </w:rPr>
        <w:t>CORP.</w:t>
      </w:r>
    </w:p>
    <w:p w:rsidR="000F0315" w:rsidRDefault="000F0315" w:rsidP="000F0315">
      <w:pPr>
        <w:rPr>
          <w:b/>
        </w:rPr>
      </w:pPr>
    </w:p>
    <w:p w:rsidR="000F0315" w:rsidRDefault="000F0315" w:rsidP="000F0315">
      <w:pPr>
        <w:rPr>
          <w:b/>
        </w:rPr>
      </w:pPr>
    </w:p>
    <w:p w:rsidR="000F0315" w:rsidRDefault="000F0315" w:rsidP="000F0315">
      <w:r>
        <w:rPr>
          <w:b/>
          <w:w w:val="95"/>
        </w:rPr>
        <w:t>ARTICLE</w:t>
      </w:r>
      <w:r>
        <w:rPr>
          <w:b/>
          <w:spacing w:val="19"/>
        </w:rPr>
        <w:t xml:space="preserve"> </w:t>
      </w:r>
      <w:r>
        <w:rPr>
          <w:spacing w:val="-10"/>
        </w:rPr>
        <w:t>I</w:t>
      </w:r>
    </w:p>
    <w:p w:rsidR="000F0315" w:rsidRDefault="000F0315" w:rsidP="000F0315">
      <w:r>
        <w:rPr>
          <w:w w:val="105"/>
        </w:rPr>
        <w:t>Name,</w:t>
      </w:r>
      <w:r>
        <w:rPr>
          <w:spacing w:val="-4"/>
          <w:w w:val="105"/>
        </w:rPr>
        <w:t xml:space="preserve"> </w:t>
      </w:r>
      <w:r>
        <w:rPr>
          <w:w w:val="105"/>
        </w:rPr>
        <w:t>Purposes</w:t>
      </w:r>
      <w:r>
        <w:rPr>
          <w:spacing w:val="17"/>
          <w:w w:val="105"/>
        </w:rPr>
        <w:t xml:space="preserve"> </w:t>
      </w:r>
      <w:r>
        <w:rPr>
          <w:w w:val="105"/>
        </w:rPr>
        <w:t>and</w:t>
      </w:r>
      <w:r>
        <w:rPr>
          <w:spacing w:val="-1"/>
          <w:w w:val="105"/>
        </w:rPr>
        <w:t xml:space="preserve"> </w:t>
      </w:r>
      <w:r>
        <w:rPr>
          <w:w w:val="105"/>
        </w:rPr>
        <w:t>Powers,</w:t>
      </w:r>
      <w:r>
        <w:rPr>
          <w:spacing w:val="13"/>
          <w:w w:val="105"/>
        </w:rPr>
        <w:t xml:space="preserve"> </w:t>
      </w:r>
      <w:r>
        <w:rPr>
          <w:spacing w:val="-2"/>
          <w:w w:val="105"/>
        </w:rPr>
        <w:t>Offices</w:t>
      </w:r>
    </w:p>
    <w:p w:rsidR="000F0315" w:rsidRDefault="000F0315" w:rsidP="000F0315">
      <w:pPr>
        <w:rPr>
          <w:b/>
        </w:rPr>
      </w:pPr>
    </w:p>
    <w:p w:rsidR="000F0315" w:rsidRDefault="000F0315" w:rsidP="000F0315">
      <w:pPr>
        <w:rPr>
          <w:color w:val="3A3B38"/>
          <w:spacing w:val="-2"/>
          <w:w w:val="115"/>
        </w:rPr>
      </w:pPr>
      <w:r>
        <w:rPr>
          <w:color w:val="606260"/>
          <w:w w:val="115"/>
        </w:rPr>
        <w:t>Section</w:t>
      </w:r>
      <w:r>
        <w:rPr>
          <w:color w:val="606260"/>
          <w:spacing w:val="-25"/>
          <w:w w:val="115"/>
        </w:rPr>
        <w:t xml:space="preserve"> </w:t>
      </w:r>
      <w:r>
        <w:rPr>
          <w:w w:val="115"/>
        </w:rPr>
        <w:t>1.1</w:t>
      </w:r>
      <w:r>
        <w:t xml:space="preserve"> </w:t>
      </w:r>
      <w:r>
        <w:rPr>
          <w:b/>
          <w:spacing w:val="-2"/>
          <w:w w:val="115"/>
        </w:rPr>
        <w:t>Name.</w:t>
      </w:r>
      <w:r>
        <w:rPr>
          <w:b/>
          <w:spacing w:val="46"/>
          <w:w w:val="115"/>
        </w:rPr>
        <w:t xml:space="preserve"> </w:t>
      </w:r>
      <w:r>
        <w:rPr>
          <w:spacing w:val="-2"/>
          <w:w w:val="115"/>
        </w:rPr>
        <w:t>The</w:t>
      </w:r>
      <w:r>
        <w:rPr>
          <w:spacing w:val="-14"/>
          <w:w w:val="115"/>
        </w:rPr>
        <w:t xml:space="preserve"> </w:t>
      </w:r>
      <w:r>
        <w:rPr>
          <w:spacing w:val="-2"/>
          <w:w w:val="115"/>
        </w:rPr>
        <w:t>name</w:t>
      </w:r>
      <w:r>
        <w:rPr>
          <w:spacing w:val="-21"/>
          <w:w w:val="115"/>
        </w:rPr>
        <w:t xml:space="preserve"> </w:t>
      </w:r>
      <w:r>
        <w:rPr>
          <w:spacing w:val="-2"/>
          <w:w w:val="115"/>
        </w:rPr>
        <w:t>of the</w:t>
      </w:r>
      <w:r>
        <w:rPr>
          <w:spacing w:val="9"/>
          <w:w w:val="115"/>
        </w:rPr>
        <w:t xml:space="preserve"> </w:t>
      </w:r>
      <w:r>
        <w:rPr>
          <w:spacing w:val="-2"/>
          <w:w w:val="115"/>
        </w:rPr>
        <w:t>corporation</w:t>
      </w:r>
      <w:r>
        <w:rPr>
          <w:spacing w:val="-9"/>
          <w:w w:val="115"/>
        </w:rPr>
        <w:t xml:space="preserve"> </w:t>
      </w:r>
      <w:r>
        <w:rPr>
          <w:color w:val="3A3B38"/>
          <w:spacing w:val="-2"/>
          <w:w w:val="115"/>
        </w:rPr>
        <w:t>i</w:t>
      </w:r>
      <w:r>
        <w:rPr>
          <w:color w:val="606260"/>
          <w:spacing w:val="-2"/>
          <w:w w:val="115"/>
        </w:rPr>
        <w:t>s</w:t>
      </w:r>
      <w:r>
        <w:rPr>
          <w:color w:val="606260"/>
          <w:spacing w:val="-15"/>
          <w:w w:val="115"/>
        </w:rPr>
        <w:t xml:space="preserve"> </w:t>
      </w:r>
      <w:r>
        <w:rPr>
          <w:spacing w:val="-2"/>
          <w:w w:val="115"/>
        </w:rPr>
        <w:t xml:space="preserve">Neighbors </w:t>
      </w:r>
      <w:r>
        <w:rPr>
          <w:color w:val="3A3B38"/>
          <w:spacing w:val="-2"/>
          <w:w w:val="115"/>
        </w:rPr>
        <w:t>Link</w:t>
      </w:r>
      <w:r>
        <w:rPr>
          <w:color w:val="606260"/>
          <w:spacing w:val="-2"/>
          <w:w w:val="115"/>
        </w:rPr>
        <w:t>,</w:t>
      </w:r>
      <w:r>
        <w:rPr>
          <w:color w:val="606260"/>
          <w:spacing w:val="-14"/>
          <w:w w:val="115"/>
        </w:rPr>
        <w:t xml:space="preserve"> </w:t>
      </w:r>
      <w:r>
        <w:rPr>
          <w:spacing w:val="-2"/>
          <w:w w:val="115"/>
        </w:rPr>
        <w:t>Corp.</w:t>
      </w:r>
      <w:r>
        <w:rPr>
          <w:spacing w:val="-13"/>
          <w:w w:val="115"/>
        </w:rPr>
        <w:t xml:space="preserve"> </w:t>
      </w:r>
      <w:r>
        <w:rPr>
          <w:color w:val="606260"/>
          <w:spacing w:val="-2"/>
          <w:w w:val="115"/>
        </w:rPr>
        <w:t xml:space="preserve">(the </w:t>
      </w:r>
      <w:r>
        <w:rPr>
          <w:color w:val="606260"/>
          <w:spacing w:val="-2"/>
          <w:w w:val="115"/>
          <w:u w:val="thick" w:color="3A3B38"/>
        </w:rPr>
        <w:t>"Co</w:t>
      </w:r>
      <w:r>
        <w:rPr>
          <w:color w:val="3A3B38"/>
          <w:spacing w:val="-2"/>
          <w:w w:val="115"/>
          <w:u w:val="thick" w:color="3A3B38"/>
        </w:rPr>
        <w:t>rporation</w:t>
      </w:r>
      <w:r>
        <w:rPr>
          <w:color w:val="606260"/>
          <w:spacing w:val="-2"/>
          <w:w w:val="115"/>
          <w:u w:val="thick" w:color="3A3B38"/>
        </w:rPr>
        <w:t>")</w:t>
      </w:r>
      <w:r>
        <w:rPr>
          <w:color w:val="3A3B38"/>
          <w:spacing w:val="-2"/>
          <w:w w:val="115"/>
        </w:rPr>
        <w:t>.</w:t>
      </w:r>
    </w:p>
    <w:p w:rsidR="000F0315" w:rsidRDefault="000F0315" w:rsidP="000F0315">
      <w:pPr>
        <w:rPr>
          <w:color w:val="3A3B38"/>
          <w:spacing w:val="-2"/>
          <w:w w:val="115"/>
        </w:rPr>
      </w:pPr>
    </w:p>
    <w:p w:rsidR="000F0315" w:rsidRDefault="000F0315" w:rsidP="000F0315">
      <w:r>
        <w:rPr>
          <w:color w:val="606260"/>
          <w:w w:val="115"/>
        </w:rPr>
        <w:t>Sec</w:t>
      </w:r>
      <w:r>
        <w:rPr>
          <w:color w:val="3A3B38"/>
          <w:w w:val="115"/>
        </w:rPr>
        <w:t xml:space="preserve">tion </w:t>
      </w:r>
      <w:r>
        <w:rPr>
          <w:w w:val="115"/>
        </w:rPr>
        <w:t>1.2</w:t>
      </w:r>
      <w:r>
        <w:t xml:space="preserve"> </w:t>
      </w:r>
      <w:r>
        <w:rPr>
          <w:b/>
          <w:w w:val="115"/>
        </w:rPr>
        <w:t>Purposes</w:t>
      </w:r>
      <w:r>
        <w:rPr>
          <w:b/>
          <w:spacing w:val="-16"/>
          <w:w w:val="115"/>
        </w:rPr>
        <w:t xml:space="preserve"> </w:t>
      </w:r>
      <w:r>
        <w:rPr>
          <w:b/>
          <w:w w:val="115"/>
        </w:rPr>
        <w:t>and</w:t>
      </w:r>
      <w:r>
        <w:rPr>
          <w:b/>
          <w:spacing w:val="-18"/>
          <w:w w:val="115"/>
        </w:rPr>
        <w:t xml:space="preserve"> </w:t>
      </w:r>
      <w:r>
        <w:rPr>
          <w:b/>
          <w:w w:val="115"/>
        </w:rPr>
        <w:t>Powers.</w:t>
      </w:r>
      <w:r>
        <w:rPr>
          <w:b/>
          <w:spacing w:val="11"/>
          <w:w w:val="115"/>
        </w:rPr>
        <w:t xml:space="preserve"> </w:t>
      </w:r>
      <w:r>
        <w:rPr>
          <w:w w:val="115"/>
        </w:rPr>
        <w:t>The</w:t>
      </w:r>
      <w:r>
        <w:rPr>
          <w:spacing w:val="-4"/>
          <w:w w:val="115"/>
        </w:rPr>
        <w:t xml:space="preserve"> </w:t>
      </w:r>
      <w:r>
        <w:rPr>
          <w:w w:val="115"/>
        </w:rPr>
        <w:t>purposes</w:t>
      </w:r>
      <w:r>
        <w:rPr>
          <w:spacing w:val="-16"/>
          <w:w w:val="115"/>
        </w:rPr>
        <w:t xml:space="preserve"> </w:t>
      </w:r>
      <w:r>
        <w:rPr>
          <w:color w:val="606260"/>
          <w:w w:val="115"/>
        </w:rPr>
        <w:t>and</w:t>
      </w:r>
      <w:r>
        <w:rPr>
          <w:color w:val="606260"/>
          <w:spacing w:val="-6"/>
          <w:w w:val="115"/>
        </w:rPr>
        <w:t xml:space="preserve"> </w:t>
      </w:r>
      <w:r>
        <w:rPr>
          <w:w w:val="115"/>
        </w:rPr>
        <w:t>power</w:t>
      </w:r>
      <w:r>
        <w:rPr>
          <w:color w:val="727270"/>
          <w:w w:val="115"/>
        </w:rPr>
        <w:t>s</w:t>
      </w:r>
      <w:r>
        <w:rPr>
          <w:color w:val="727270"/>
          <w:spacing w:val="-13"/>
          <w:w w:val="115"/>
        </w:rPr>
        <w:t xml:space="preserve"> </w:t>
      </w:r>
      <w:r>
        <w:rPr>
          <w:w w:val="115"/>
        </w:rPr>
        <w:t>of</w:t>
      </w:r>
      <w:r>
        <w:rPr>
          <w:spacing w:val="-2"/>
          <w:w w:val="115"/>
        </w:rPr>
        <w:t xml:space="preserve"> </w:t>
      </w:r>
      <w:r>
        <w:rPr>
          <w:w w:val="115"/>
        </w:rPr>
        <w:t>the</w:t>
      </w:r>
      <w:r>
        <w:rPr>
          <w:spacing w:val="14"/>
          <w:w w:val="115"/>
        </w:rPr>
        <w:t xml:space="preserve"> </w:t>
      </w:r>
      <w:r>
        <w:rPr>
          <w:w w:val="115"/>
        </w:rPr>
        <w:t>C</w:t>
      </w:r>
      <w:r>
        <w:rPr>
          <w:spacing w:val="-15"/>
          <w:w w:val="115"/>
        </w:rPr>
        <w:t>orporation shall be</w:t>
      </w:r>
      <w:r>
        <w:rPr>
          <w:color w:val="606260"/>
          <w:w w:val="115"/>
        </w:rPr>
        <w:t xml:space="preserve"> </w:t>
      </w:r>
      <w:r>
        <w:rPr>
          <w:color w:val="3A3B38"/>
          <w:w w:val="115"/>
        </w:rPr>
        <w:t>thos</w:t>
      </w:r>
      <w:r>
        <w:rPr>
          <w:color w:val="606260"/>
          <w:w w:val="115"/>
        </w:rPr>
        <w:t>e</w:t>
      </w:r>
      <w:r>
        <w:rPr>
          <w:color w:val="606260"/>
          <w:spacing w:val="-16"/>
          <w:w w:val="115"/>
        </w:rPr>
        <w:t xml:space="preserve"> </w:t>
      </w:r>
      <w:r>
        <w:rPr>
          <w:color w:val="606260"/>
          <w:w w:val="115"/>
        </w:rPr>
        <w:t xml:space="preserve">set </w:t>
      </w:r>
      <w:r>
        <w:rPr>
          <w:w w:val="115"/>
        </w:rPr>
        <w:t>forth</w:t>
      </w:r>
      <w:r>
        <w:rPr>
          <w:spacing w:val="-22"/>
          <w:w w:val="115"/>
        </w:rPr>
        <w:t xml:space="preserve"> </w:t>
      </w:r>
      <w:r>
        <w:rPr>
          <w:w w:val="115"/>
        </w:rPr>
        <w:t>in</w:t>
      </w:r>
      <w:r>
        <w:rPr>
          <w:spacing w:val="-15"/>
          <w:w w:val="115"/>
        </w:rPr>
        <w:t xml:space="preserve"> </w:t>
      </w:r>
      <w:r>
        <w:rPr>
          <w:w w:val="115"/>
        </w:rPr>
        <w:t>the</w:t>
      </w:r>
      <w:r>
        <w:rPr>
          <w:spacing w:val="-16"/>
          <w:w w:val="115"/>
        </w:rPr>
        <w:t xml:space="preserve"> </w:t>
      </w:r>
      <w:r>
        <w:rPr>
          <w:w w:val="115"/>
        </w:rPr>
        <w:t>Corporation's</w:t>
      </w:r>
      <w:r>
        <w:rPr>
          <w:spacing w:val="-16"/>
          <w:w w:val="115"/>
        </w:rPr>
        <w:t xml:space="preserve"> </w:t>
      </w:r>
      <w:r>
        <w:rPr>
          <w:w w:val="115"/>
        </w:rPr>
        <w:t>Certificate</w:t>
      </w:r>
      <w:r>
        <w:rPr>
          <w:spacing w:val="-16"/>
          <w:w w:val="115"/>
        </w:rPr>
        <w:t xml:space="preserve"> </w:t>
      </w:r>
      <w:r>
        <w:rPr>
          <w:w w:val="115"/>
        </w:rPr>
        <w:t>of</w:t>
      </w:r>
      <w:r>
        <w:rPr>
          <w:spacing w:val="-16"/>
          <w:w w:val="115"/>
        </w:rPr>
        <w:t xml:space="preserve"> </w:t>
      </w:r>
      <w:r>
        <w:rPr>
          <w:w w:val="115"/>
        </w:rPr>
        <w:t>Incorporation,</w:t>
      </w:r>
      <w:r>
        <w:rPr>
          <w:spacing w:val="-19"/>
          <w:w w:val="115"/>
        </w:rPr>
        <w:t xml:space="preserve"> </w:t>
      </w:r>
      <w:r>
        <w:rPr>
          <w:w w:val="115"/>
        </w:rPr>
        <w:t>as</w:t>
      </w:r>
      <w:r>
        <w:rPr>
          <w:spacing w:val="-19"/>
          <w:w w:val="115"/>
        </w:rPr>
        <w:t xml:space="preserve"> </w:t>
      </w:r>
      <w:r>
        <w:rPr>
          <w:w w:val="115"/>
        </w:rPr>
        <w:t>from</w:t>
      </w:r>
      <w:r>
        <w:rPr>
          <w:spacing w:val="-16"/>
          <w:w w:val="115"/>
        </w:rPr>
        <w:t xml:space="preserve"> </w:t>
      </w:r>
      <w:r>
        <w:rPr>
          <w:w w:val="115"/>
        </w:rPr>
        <w:t>time-to</w:t>
      </w:r>
      <w:r>
        <w:rPr>
          <w:color w:val="1F1D1A"/>
          <w:w w:val="115"/>
        </w:rPr>
        <w:t>-</w:t>
      </w:r>
      <w:r>
        <w:rPr>
          <w:w w:val="115"/>
        </w:rPr>
        <w:t>time</w:t>
      </w:r>
      <w:r>
        <w:rPr>
          <w:spacing w:val="-16"/>
          <w:w w:val="115"/>
        </w:rPr>
        <w:t xml:space="preserve"> </w:t>
      </w:r>
      <w:r>
        <w:rPr>
          <w:w w:val="115"/>
        </w:rPr>
        <w:t xml:space="preserve">amended, </w:t>
      </w:r>
      <w:r>
        <w:rPr>
          <w:color w:val="606260"/>
          <w:w w:val="110"/>
        </w:rPr>
        <w:t>restated,</w:t>
      </w:r>
      <w:r>
        <w:rPr>
          <w:color w:val="606260"/>
          <w:spacing w:val="-2"/>
          <w:w w:val="110"/>
        </w:rPr>
        <w:t xml:space="preserve"> </w:t>
      </w:r>
      <w:r>
        <w:rPr>
          <w:w w:val="110"/>
        </w:rPr>
        <w:t>or</w:t>
      </w:r>
      <w:r>
        <w:rPr>
          <w:spacing w:val="10"/>
          <w:w w:val="110"/>
        </w:rPr>
        <w:t xml:space="preserve"> </w:t>
      </w:r>
      <w:r>
        <w:rPr>
          <w:color w:val="606260"/>
          <w:w w:val="110"/>
        </w:rPr>
        <w:t>otherw</w:t>
      </w:r>
      <w:r>
        <w:rPr>
          <w:color w:val="3A3B38"/>
          <w:w w:val="110"/>
        </w:rPr>
        <w:t>ise</w:t>
      </w:r>
      <w:r>
        <w:rPr>
          <w:color w:val="3A3B38"/>
          <w:spacing w:val="10"/>
          <w:w w:val="110"/>
        </w:rPr>
        <w:t xml:space="preserve"> </w:t>
      </w:r>
      <w:r>
        <w:rPr>
          <w:spacing w:val="-2"/>
          <w:w w:val="110"/>
        </w:rPr>
        <w:t>modified.</w:t>
      </w:r>
    </w:p>
    <w:p w:rsidR="000F0315" w:rsidRDefault="000F0315" w:rsidP="000F0315"/>
    <w:p w:rsidR="000F0315" w:rsidRDefault="000F0315" w:rsidP="000F0315">
      <w:r>
        <w:rPr>
          <w:color w:val="606260"/>
          <w:w w:val="110"/>
        </w:rPr>
        <w:t>Section</w:t>
      </w:r>
      <w:r>
        <w:rPr>
          <w:color w:val="3A3B38"/>
          <w:w w:val="110"/>
        </w:rPr>
        <w:t>1.</w:t>
      </w:r>
      <w:r>
        <w:rPr>
          <w:color w:val="606260"/>
          <w:w w:val="110"/>
        </w:rPr>
        <w:t>3</w:t>
      </w:r>
      <w:r>
        <w:rPr>
          <w:color w:val="606260"/>
          <w:spacing w:val="80"/>
          <w:w w:val="110"/>
        </w:rPr>
        <w:t xml:space="preserve"> </w:t>
      </w:r>
      <w:r>
        <w:rPr>
          <w:b/>
          <w:color w:val="3A3B38"/>
          <w:w w:val="110"/>
        </w:rPr>
        <w:t xml:space="preserve">Offices. </w:t>
      </w:r>
      <w:r>
        <w:rPr>
          <w:w w:val="110"/>
        </w:rPr>
        <w:t xml:space="preserve">The </w:t>
      </w:r>
      <w:r>
        <w:rPr>
          <w:color w:val="606260"/>
          <w:w w:val="110"/>
        </w:rPr>
        <w:t>principal</w:t>
      </w:r>
      <w:r>
        <w:rPr>
          <w:color w:val="606260"/>
          <w:spacing w:val="-7"/>
          <w:w w:val="110"/>
        </w:rPr>
        <w:t xml:space="preserve"> </w:t>
      </w:r>
      <w:r>
        <w:rPr>
          <w:color w:val="606260"/>
          <w:w w:val="110"/>
        </w:rPr>
        <w:t>office</w:t>
      </w:r>
      <w:r>
        <w:rPr>
          <w:color w:val="606260"/>
          <w:spacing w:val="-14"/>
          <w:w w:val="110"/>
        </w:rPr>
        <w:t xml:space="preserve"> </w:t>
      </w:r>
      <w:r>
        <w:rPr>
          <w:color w:val="606260"/>
          <w:w w:val="110"/>
        </w:rPr>
        <w:t xml:space="preserve">of </w:t>
      </w:r>
      <w:r>
        <w:rPr>
          <w:w w:val="110"/>
        </w:rPr>
        <w:t xml:space="preserve">the </w:t>
      </w:r>
      <w:r>
        <w:rPr>
          <w:color w:val="606260"/>
          <w:w w:val="110"/>
        </w:rPr>
        <w:t>Corporation</w:t>
      </w:r>
      <w:r>
        <w:rPr>
          <w:color w:val="606260"/>
          <w:spacing w:val="-4"/>
          <w:w w:val="110"/>
        </w:rPr>
        <w:t xml:space="preserve"> </w:t>
      </w:r>
      <w:r>
        <w:rPr>
          <w:color w:val="727270"/>
          <w:w w:val="110"/>
        </w:rPr>
        <w:t>s</w:t>
      </w:r>
      <w:r>
        <w:rPr>
          <w:w w:val="110"/>
        </w:rPr>
        <w:t>hall</w:t>
      </w:r>
      <w:r>
        <w:rPr>
          <w:spacing w:val="-3"/>
          <w:w w:val="110"/>
        </w:rPr>
        <w:t xml:space="preserve"> </w:t>
      </w:r>
      <w:r>
        <w:rPr>
          <w:w w:val="110"/>
        </w:rPr>
        <w:t>be</w:t>
      </w:r>
      <w:r>
        <w:rPr>
          <w:spacing w:val="-3"/>
          <w:w w:val="110"/>
        </w:rPr>
        <w:t xml:space="preserve"> </w:t>
      </w:r>
      <w:r>
        <w:rPr>
          <w:w w:val="110"/>
        </w:rPr>
        <w:t>located at</w:t>
      </w:r>
      <w:r>
        <w:rPr>
          <w:spacing w:val="-1"/>
          <w:w w:val="110"/>
        </w:rPr>
        <w:t xml:space="preserve"> </w:t>
      </w:r>
      <w:r>
        <w:rPr>
          <w:w w:val="110"/>
        </w:rPr>
        <w:t>27</w:t>
      </w:r>
      <w:r>
        <w:rPr>
          <w:spacing w:val="-16"/>
          <w:w w:val="110"/>
        </w:rPr>
        <w:t xml:space="preserve"> </w:t>
      </w:r>
      <w:r>
        <w:rPr>
          <w:w w:val="110"/>
        </w:rPr>
        <w:t xml:space="preserve">Columbus </w:t>
      </w:r>
      <w:r>
        <w:rPr>
          <w:color w:val="606260"/>
          <w:w w:val="110"/>
        </w:rPr>
        <w:t>Ave.,</w:t>
      </w:r>
      <w:r>
        <w:rPr>
          <w:color w:val="606260"/>
          <w:spacing w:val="-16"/>
          <w:w w:val="110"/>
        </w:rPr>
        <w:t xml:space="preserve"> </w:t>
      </w:r>
      <w:r>
        <w:rPr>
          <w:color w:val="606260"/>
          <w:w w:val="110"/>
        </w:rPr>
        <w:t>Mount</w:t>
      </w:r>
      <w:r>
        <w:rPr>
          <w:color w:val="606260"/>
          <w:spacing w:val="-15"/>
          <w:w w:val="110"/>
        </w:rPr>
        <w:t xml:space="preserve"> </w:t>
      </w:r>
      <w:r>
        <w:rPr>
          <w:w w:val="110"/>
        </w:rPr>
        <w:t>Kisco,</w:t>
      </w:r>
      <w:r>
        <w:rPr>
          <w:spacing w:val="-14"/>
          <w:w w:val="110"/>
        </w:rPr>
        <w:t xml:space="preserve"> </w:t>
      </w:r>
      <w:r>
        <w:rPr>
          <w:color w:val="606260"/>
          <w:w w:val="110"/>
        </w:rPr>
        <w:t>New Yo</w:t>
      </w:r>
      <w:r>
        <w:rPr>
          <w:color w:val="3A3B38"/>
          <w:w w:val="110"/>
        </w:rPr>
        <w:t>rk</w:t>
      </w:r>
      <w:r>
        <w:rPr>
          <w:color w:val="3A3B38"/>
          <w:spacing w:val="-11"/>
          <w:w w:val="110"/>
        </w:rPr>
        <w:t xml:space="preserve"> </w:t>
      </w:r>
      <w:r>
        <w:rPr>
          <w:w w:val="110"/>
        </w:rPr>
        <w:t>10549,</w:t>
      </w:r>
      <w:r>
        <w:rPr>
          <w:spacing w:val="-16"/>
          <w:w w:val="110"/>
        </w:rPr>
        <w:t xml:space="preserve"> </w:t>
      </w:r>
      <w:r>
        <w:rPr>
          <w:w w:val="110"/>
        </w:rPr>
        <w:t>in Westchester County,</w:t>
      </w:r>
      <w:r>
        <w:rPr>
          <w:spacing w:val="-12"/>
          <w:w w:val="110"/>
        </w:rPr>
        <w:t xml:space="preserve"> </w:t>
      </w:r>
      <w:r>
        <w:rPr>
          <w:color w:val="606260"/>
          <w:w w:val="110"/>
        </w:rPr>
        <w:t>New</w:t>
      </w:r>
      <w:r>
        <w:rPr>
          <w:color w:val="606260"/>
          <w:spacing w:val="-14"/>
          <w:w w:val="110"/>
        </w:rPr>
        <w:t xml:space="preserve"> </w:t>
      </w:r>
      <w:r>
        <w:rPr>
          <w:w w:val="110"/>
        </w:rPr>
        <w:t>York.</w:t>
      </w:r>
      <w:r>
        <w:rPr>
          <w:spacing w:val="-16"/>
          <w:w w:val="110"/>
        </w:rPr>
        <w:t xml:space="preserve"> </w:t>
      </w:r>
      <w:r>
        <w:rPr>
          <w:w w:val="110"/>
        </w:rPr>
        <w:t>The</w:t>
      </w:r>
      <w:r>
        <w:rPr>
          <w:spacing w:val="-4"/>
          <w:w w:val="110"/>
        </w:rPr>
        <w:t xml:space="preserve"> </w:t>
      </w:r>
      <w:r>
        <w:rPr>
          <w:w w:val="110"/>
        </w:rPr>
        <w:t>Corporation</w:t>
      </w:r>
      <w:r>
        <w:rPr>
          <w:spacing w:val="-9"/>
          <w:w w:val="110"/>
        </w:rPr>
        <w:t xml:space="preserve"> </w:t>
      </w:r>
      <w:r>
        <w:rPr>
          <w:w w:val="110"/>
        </w:rPr>
        <w:t>may maintain additional offices</w:t>
      </w:r>
      <w:r>
        <w:rPr>
          <w:spacing w:val="-5"/>
          <w:w w:val="110"/>
        </w:rPr>
        <w:t xml:space="preserve"> </w:t>
      </w:r>
      <w:r>
        <w:rPr>
          <w:w w:val="110"/>
        </w:rPr>
        <w:t xml:space="preserve">at </w:t>
      </w:r>
      <w:r>
        <w:rPr>
          <w:color w:val="606260"/>
          <w:w w:val="110"/>
        </w:rPr>
        <w:t>such</w:t>
      </w:r>
      <w:r>
        <w:rPr>
          <w:color w:val="606260"/>
          <w:spacing w:val="-9"/>
          <w:w w:val="110"/>
        </w:rPr>
        <w:t xml:space="preserve"> </w:t>
      </w:r>
      <w:r>
        <w:rPr>
          <w:w w:val="110"/>
        </w:rPr>
        <w:t>other places</w:t>
      </w:r>
      <w:r>
        <w:rPr>
          <w:spacing w:val="-14"/>
          <w:w w:val="110"/>
        </w:rPr>
        <w:t xml:space="preserve"> </w:t>
      </w:r>
      <w:r>
        <w:rPr>
          <w:color w:val="606260"/>
          <w:w w:val="110"/>
        </w:rPr>
        <w:t>withi</w:t>
      </w:r>
      <w:r>
        <w:rPr>
          <w:color w:val="3A3B38"/>
          <w:w w:val="110"/>
        </w:rPr>
        <w:t>n</w:t>
      </w:r>
      <w:r>
        <w:rPr>
          <w:color w:val="3A3B38"/>
          <w:spacing w:val="29"/>
          <w:w w:val="110"/>
        </w:rPr>
        <w:t xml:space="preserve"> </w:t>
      </w:r>
      <w:r>
        <w:rPr>
          <w:color w:val="606260"/>
          <w:w w:val="110"/>
        </w:rPr>
        <w:t>or without New</w:t>
      </w:r>
      <w:r>
        <w:rPr>
          <w:color w:val="606260"/>
          <w:spacing w:val="-13"/>
          <w:w w:val="110"/>
        </w:rPr>
        <w:t xml:space="preserve"> </w:t>
      </w:r>
      <w:r>
        <w:rPr>
          <w:w w:val="110"/>
        </w:rPr>
        <w:t>York</w:t>
      </w:r>
      <w:r>
        <w:rPr>
          <w:spacing w:val="-2"/>
          <w:w w:val="110"/>
        </w:rPr>
        <w:t xml:space="preserve"> </w:t>
      </w:r>
      <w:r>
        <w:rPr>
          <w:w w:val="110"/>
        </w:rPr>
        <w:t>State</w:t>
      </w:r>
      <w:r>
        <w:rPr>
          <w:spacing w:val="-4"/>
          <w:w w:val="110"/>
        </w:rPr>
        <w:t xml:space="preserve"> </w:t>
      </w:r>
      <w:r>
        <w:rPr>
          <w:color w:val="606260"/>
          <w:w w:val="110"/>
        </w:rPr>
        <w:t xml:space="preserve">as </w:t>
      </w:r>
      <w:r>
        <w:rPr>
          <w:w w:val="110"/>
        </w:rPr>
        <w:t xml:space="preserve">the Board </w:t>
      </w:r>
      <w:r>
        <w:rPr>
          <w:color w:val="606260"/>
          <w:w w:val="110"/>
        </w:rPr>
        <w:t>of</w:t>
      </w:r>
      <w:r>
        <w:rPr>
          <w:color w:val="606260"/>
          <w:spacing w:val="-3"/>
          <w:w w:val="110"/>
        </w:rPr>
        <w:t xml:space="preserve"> </w:t>
      </w:r>
      <w:r>
        <w:rPr>
          <w:w w:val="110"/>
        </w:rPr>
        <w:t>Directors</w:t>
      </w:r>
      <w:r>
        <w:rPr>
          <w:spacing w:val="-9"/>
          <w:w w:val="110"/>
        </w:rPr>
        <w:t xml:space="preserve"> </w:t>
      </w:r>
      <w:r>
        <w:rPr>
          <w:w w:val="110"/>
        </w:rPr>
        <w:t>(the</w:t>
      </w:r>
      <w:r>
        <w:rPr>
          <w:spacing w:val="-13"/>
          <w:w w:val="110"/>
        </w:rPr>
        <w:t xml:space="preserve"> </w:t>
      </w:r>
      <w:r>
        <w:rPr>
          <w:w w:val="110"/>
          <w:u w:val="thick" w:color="4D4D4B"/>
        </w:rPr>
        <w:t>"Board")</w:t>
      </w:r>
      <w:r>
        <w:rPr>
          <w:spacing w:val="4"/>
          <w:w w:val="110"/>
        </w:rPr>
        <w:t xml:space="preserve"> </w:t>
      </w:r>
      <w:r>
        <w:rPr>
          <w:w w:val="110"/>
        </w:rPr>
        <w:t>may</w:t>
      </w:r>
      <w:r>
        <w:rPr>
          <w:spacing w:val="-4"/>
          <w:w w:val="110"/>
        </w:rPr>
        <w:t xml:space="preserve"> </w:t>
      </w:r>
      <w:r>
        <w:rPr>
          <w:w w:val="110"/>
        </w:rPr>
        <w:t>from</w:t>
      </w:r>
      <w:r>
        <w:rPr>
          <w:spacing w:val="-8"/>
          <w:w w:val="110"/>
        </w:rPr>
        <w:t xml:space="preserve"> </w:t>
      </w:r>
      <w:r>
        <w:rPr>
          <w:w w:val="110"/>
        </w:rPr>
        <w:t>time</w:t>
      </w:r>
      <w:r>
        <w:rPr>
          <w:spacing w:val="3"/>
          <w:w w:val="110"/>
        </w:rPr>
        <w:t xml:space="preserve"> </w:t>
      </w:r>
      <w:r>
        <w:rPr>
          <w:w w:val="110"/>
        </w:rPr>
        <w:t>to</w:t>
      </w:r>
      <w:r>
        <w:rPr>
          <w:spacing w:val="-13"/>
          <w:w w:val="110"/>
        </w:rPr>
        <w:t xml:space="preserve"> </w:t>
      </w:r>
      <w:r>
        <w:rPr>
          <w:w w:val="110"/>
        </w:rPr>
        <w:t>time</w:t>
      </w:r>
      <w:r>
        <w:rPr>
          <w:spacing w:val="-2"/>
          <w:w w:val="110"/>
        </w:rPr>
        <w:t xml:space="preserve"> designate.</w:t>
      </w:r>
    </w:p>
    <w:p w:rsidR="000F0315" w:rsidRDefault="000F0315" w:rsidP="000F0315"/>
    <w:p w:rsidR="000F0315" w:rsidRDefault="000F0315" w:rsidP="000F0315">
      <w:pPr>
        <w:rPr>
          <w:b/>
        </w:rPr>
      </w:pPr>
      <w:r>
        <w:rPr>
          <w:w w:val="95"/>
        </w:rPr>
        <w:t>ARTICLE</w:t>
      </w:r>
      <w:r>
        <w:rPr>
          <w:spacing w:val="19"/>
        </w:rPr>
        <w:t xml:space="preserve"> </w:t>
      </w:r>
      <w:r>
        <w:rPr>
          <w:spacing w:val="-5"/>
        </w:rPr>
        <w:t>II</w:t>
      </w:r>
    </w:p>
    <w:p w:rsidR="000F0315" w:rsidRDefault="000F0315" w:rsidP="000F0315">
      <w:r>
        <w:rPr>
          <w:spacing w:val="-2"/>
          <w:w w:val="110"/>
        </w:rPr>
        <w:t>Membership</w:t>
      </w:r>
    </w:p>
    <w:p w:rsidR="000F0315" w:rsidRDefault="000F0315" w:rsidP="000F0315">
      <w:pPr>
        <w:rPr>
          <w:b/>
        </w:rPr>
      </w:pPr>
    </w:p>
    <w:p w:rsidR="000F0315" w:rsidRDefault="000F0315" w:rsidP="000F0315">
      <w:r>
        <w:rPr>
          <w:color w:val="727270"/>
          <w:w w:val="110"/>
          <w:position w:val="-5"/>
        </w:rPr>
        <w:t>Sec</w:t>
      </w:r>
      <w:r>
        <w:rPr>
          <w:w w:val="110"/>
          <w:position w:val="-5"/>
        </w:rPr>
        <w:t>tion</w:t>
      </w:r>
      <w:r>
        <w:rPr>
          <w:spacing w:val="6"/>
          <w:w w:val="110"/>
          <w:position w:val="-5"/>
        </w:rPr>
        <w:t xml:space="preserve"> </w:t>
      </w:r>
      <w:r>
        <w:rPr>
          <w:color w:val="606260"/>
          <w:w w:val="110"/>
          <w:position w:val="-5"/>
        </w:rPr>
        <w:t>2</w:t>
      </w:r>
      <w:r>
        <w:rPr>
          <w:color w:val="3A3B38"/>
          <w:w w:val="110"/>
          <w:position w:val="-5"/>
        </w:rPr>
        <w:t>.1</w:t>
      </w:r>
      <w:r>
        <w:rPr>
          <w:color w:val="3A3B38"/>
          <w:spacing w:val="61"/>
          <w:w w:val="110"/>
          <w:position w:val="-5"/>
        </w:rPr>
        <w:t xml:space="preserve"> </w:t>
      </w:r>
      <w:r>
        <w:rPr>
          <w:b/>
          <w:w w:val="110"/>
        </w:rPr>
        <w:t>No</w:t>
      </w:r>
      <w:r>
        <w:rPr>
          <w:b/>
          <w:spacing w:val="8"/>
          <w:w w:val="110"/>
        </w:rPr>
        <w:t xml:space="preserve"> </w:t>
      </w:r>
      <w:r>
        <w:rPr>
          <w:b/>
          <w:w w:val="110"/>
        </w:rPr>
        <w:t>Members.</w:t>
      </w:r>
      <w:r>
        <w:rPr>
          <w:b/>
          <w:spacing w:val="39"/>
          <w:w w:val="110"/>
        </w:rPr>
        <w:t xml:space="preserve"> </w:t>
      </w:r>
      <w:r>
        <w:rPr>
          <w:w w:val="110"/>
        </w:rPr>
        <w:t>The</w:t>
      </w:r>
      <w:r>
        <w:rPr>
          <w:spacing w:val="-2"/>
          <w:w w:val="110"/>
        </w:rPr>
        <w:t xml:space="preserve"> </w:t>
      </w:r>
      <w:r>
        <w:rPr>
          <w:w w:val="110"/>
        </w:rPr>
        <w:t>Corporation</w:t>
      </w:r>
      <w:r>
        <w:rPr>
          <w:spacing w:val="6"/>
          <w:w w:val="110"/>
        </w:rPr>
        <w:t xml:space="preserve"> </w:t>
      </w:r>
      <w:r>
        <w:rPr>
          <w:color w:val="606260"/>
          <w:w w:val="110"/>
        </w:rPr>
        <w:t>s</w:t>
      </w:r>
      <w:r>
        <w:rPr>
          <w:color w:val="3A3B38"/>
          <w:w w:val="110"/>
        </w:rPr>
        <w:t>h</w:t>
      </w:r>
      <w:r>
        <w:rPr>
          <w:color w:val="606260"/>
          <w:w w:val="110"/>
        </w:rPr>
        <w:t>all</w:t>
      </w:r>
      <w:r>
        <w:rPr>
          <w:color w:val="606260"/>
          <w:spacing w:val="-15"/>
          <w:w w:val="110"/>
        </w:rPr>
        <w:t xml:space="preserve"> </w:t>
      </w:r>
      <w:r>
        <w:rPr>
          <w:w w:val="110"/>
        </w:rPr>
        <w:t>have</w:t>
      </w:r>
      <w:r>
        <w:rPr>
          <w:spacing w:val="-15"/>
          <w:w w:val="110"/>
        </w:rPr>
        <w:t xml:space="preserve"> </w:t>
      </w:r>
      <w:r>
        <w:rPr>
          <w:w w:val="110"/>
        </w:rPr>
        <w:t>no</w:t>
      </w:r>
      <w:r>
        <w:rPr>
          <w:spacing w:val="-9"/>
          <w:w w:val="110"/>
        </w:rPr>
        <w:t xml:space="preserve"> </w:t>
      </w:r>
      <w:r>
        <w:rPr>
          <w:spacing w:val="-2"/>
          <w:w w:val="110"/>
        </w:rPr>
        <w:t>members.</w:t>
      </w:r>
    </w:p>
    <w:p w:rsidR="000F0315" w:rsidRDefault="000F0315" w:rsidP="000F0315"/>
    <w:p w:rsidR="000F0315" w:rsidRDefault="000F0315" w:rsidP="000F0315">
      <w:r>
        <w:rPr>
          <w:b/>
          <w:w w:val="110"/>
        </w:rPr>
        <w:t>ARTICLE</w:t>
      </w:r>
      <w:r>
        <w:rPr>
          <w:b/>
          <w:spacing w:val="20"/>
          <w:w w:val="115"/>
        </w:rPr>
        <w:t xml:space="preserve"> </w:t>
      </w:r>
      <w:r>
        <w:rPr>
          <w:spacing w:val="-5"/>
          <w:w w:val="115"/>
        </w:rPr>
        <w:t>III</w:t>
      </w:r>
    </w:p>
    <w:p w:rsidR="000F0315" w:rsidRDefault="000F0315" w:rsidP="000F0315">
      <w:r>
        <w:rPr>
          <w:w w:val="105"/>
        </w:rPr>
        <w:t>Board</w:t>
      </w:r>
      <w:r>
        <w:rPr>
          <w:spacing w:val="-11"/>
          <w:w w:val="105"/>
        </w:rPr>
        <w:t xml:space="preserve"> </w:t>
      </w:r>
      <w:r>
        <w:rPr>
          <w:w w:val="105"/>
        </w:rPr>
        <w:t>of</w:t>
      </w:r>
      <w:r>
        <w:rPr>
          <w:spacing w:val="6"/>
          <w:w w:val="105"/>
        </w:rPr>
        <w:t xml:space="preserve"> </w:t>
      </w:r>
      <w:r>
        <w:rPr>
          <w:spacing w:val="-2"/>
          <w:w w:val="105"/>
        </w:rPr>
        <w:t>Directors</w:t>
      </w:r>
    </w:p>
    <w:p w:rsidR="000F0315" w:rsidRDefault="000F0315" w:rsidP="000F0315">
      <w:pPr>
        <w:rPr>
          <w:b/>
        </w:rPr>
      </w:pPr>
    </w:p>
    <w:p w:rsidR="000F0315" w:rsidRDefault="000F0315" w:rsidP="000F0315">
      <w:r>
        <w:rPr>
          <w:color w:val="606260"/>
          <w:w w:val="110"/>
        </w:rPr>
        <w:t>Sec</w:t>
      </w:r>
      <w:r>
        <w:rPr>
          <w:color w:val="3A3B38"/>
          <w:w w:val="110"/>
        </w:rPr>
        <w:t>ti</w:t>
      </w:r>
      <w:r>
        <w:rPr>
          <w:color w:val="606260"/>
          <w:w w:val="110"/>
        </w:rPr>
        <w:t xml:space="preserve">on </w:t>
      </w:r>
      <w:r>
        <w:rPr>
          <w:w w:val="110"/>
        </w:rPr>
        <w:t>3</w:t>
      </w:r>
      <w:r>
        <w:rPr>
          <w:color w:val="080805"/>
          <w:w w:val="110"/>
        </w:rPr>
        <w:t>.</w:t>
      </w:r>
      <w:r>
        <w:rPr>
          <w:w w:val="110"/>
        </w:rPr>
        <w:t>1</w:t>
      </w:r>
      <w:r>
        <w:t xml:space="preserve"> </w:t>
      </w:r>
      <w:r>
        <w:rPr>
          <w:b/>
          <w:w w:val="110"/>
        </w:rPr>
        <w:t>Power</w:t>
      </w:r>
      <w:r>
        <w:rPr>
          <w:b/>
          <w:spacing w:val="22"/>
          <w:w w:val="110"/>
        </w:rPr>
        <w:t xml:space="preserve"> </w:t>
      </w:r>
      <w:r>
        <w:rPr>
          <w:b/>
          <w:color w:val="3A3B38"/>
          <w:w w:val="110"/>
        </w:rPr>
        <w:t>of</w:t>
      </w:r>
      <w:r>
        <w:rPr>
          <w:b/>
          <w:color w:val="3A3B38"/>
          <w:spacing w:val="40"/>
          <w:w w:val="110"/>
        </w:rPr>
        <w:t xml:space="preserve"> </w:t>
      </w:r>
      <w:r>
        <w:rPr>
          <w:b/>
          <w:color w:val="3A3B38"/>
          <w:w w:val="110"/>
        </w:rPr>
        <w:t>the</w:t>
      </w:r>
      <w:r>
        <w:rPr>
          <w:b/>
          <w:color w:val="3A3B38"/>
          <w:spacing w:val="39"/>
          <w:w w:val="110"/>
        </w:rPr>
        <w:t xml:space="preserve"> </w:t>
      </w:r>
      <w:r>
        <w:rPr>
          <w:b/>
          <w:w w:val="110"/>
        </w:rPr>
        <w:t>Board of</w:t>
      </w:r>
      <w:r>
        <w:rPr>
          <w:b/>
          <w:spacing w:val="40"/>
          <w:w w:val="110"/>
        </w:rPr>
        <w:t xml:space="preserve"> </w:t>
      </w:r>
      <w:r>
        <w:rPr>
          <w:b/>
          <w:w w:val="110"/>
        </w:rPr>
        <w:t>Directors.</w:t>
      </w:r>
      <w:r>
        <w:rPr>
          <w:b/>
          <w:spacing w:val="80"/>
          <w:w w:val="110"/>
        </w:rPr>
        <w:t xml:space="preserve"> </w:t>
      </w:r>
      <w:r>
        <w:rPr>
          <w:color w:val="606260"/>
          <w:w w:val="110"/>
        </w:rPr>
        <w:t>The</w:t>
      </w:r>
      <w:r>
        <w:rPr>
          <w:color w:val="606260"/>
          <w:spacing w:val="29"/>
          <w:w w:val="110"/>
        </w:rPr>
        <w:t xml:space="preserve"> </w:t>
      </w:r>
      <w:r>
        <w:rPr>
          <w:w w:val="110"/>
        </w:rPr>
        <w:t>Board</w:t>
      </w:r>
      <w:r>
        <w:rPr>
          <w:spacing w:val="31"/>
          <w:w w:val="110"/>
        </w:rPr>
        <w:t xml:space="preserve"> </w:t>
      </w:r>
      <w:r>
        <w:rPr>
          <w:color w:val="727270"/>
          <w:w w:val="110"/>
        </w:rPr>
        <w:t>s</w:t>
      </w:r>
      <w:r>
        <w:rPr>
          <w:w w:val="110"/>
        </w:rPr>
        <w:t>hall</w:t>
      </w:r>
      <w:r>
        <w:rPr>
          <w:spacing w:val="76"/>
          <w:w w:val="110"/>
        </w:rPr>
        <w:t xml:space="preserve"> </w:t>
      </w:r>
      <w:r>
        <w:rPr>
          <w:w w:val="110"/>
        </w:rPr>
        <w:t>be</w:t>
      </w:r>
      <w:r>
        <w:rPr>
          <w:spacing w:val="-11"/>
          <w:w w:val="110"/>
        </w:rPr>
        <w:t xml:space="preserve"> </w:t>
      </w:r>
      <w:r>
        <w:rPr>
          <w:w w:val="110"/>
        </w:rPr>
        <w:t>responsible for the strategic vision and direction of the Corporation with general oversight responsibilities for its business, property, and affairs.  This includes hiring the Executive Director and approval of the budget, each requiring approval by a majority of the Entire Board.</w:t>
      </w:r>
    </w:p>
    <w:p w:rsidR="000F0315" w:rsidRDefault="000F0315" w:rsidP="000F0315"/>
    <w:p w:rsidR="000F0315" w:rsidRDefault="000F0315" w:rsidP="000F0315">
      <w:pPr>
        <w:rPr>
          <w:w w:val="110"/>
        </w:rPr>
      </w:pPr>
      <w:r>
        <w:rPr>
          <w:color w:val="606260"/>
          <w:w w:val="110"/>
        </w:rPr>
        <w:t>Section</w:t>
      </w:r>
      <w:r>
        <w:rPr>
          <w:color w:val="606260"/>
          <w:spacing w:val="-5"/>
          <w:w w:val="110"/>
        </w:rPr>
        <w:t xml:space="preserve"> </w:t>
      </w:r>
      <w:r>
        <w:rPr>
          <w:color w:val="606260"/>
          <w:w w:val="110"/>
        </w:rPr>
        <w:t>3</w:t>
      </w:r>
      <w:r>
        <w:rPr>
          <w:color w:val="3A3B38"/>
          <w:w w:val="110"/>
        </w:rPr>
        <w:t>.2</w:t>
      </w:r>
      <w:r>
        <w:rPr>
          <w:color w:val="3A3B38"/>
        </w:rPr>
        <w:t xml:space="preserve"> </w:t>
      </w:r>
      <w:r>
        <w:rPr>
          <w:b/>
          <w:w w:val="110"/>
        </w:rPr>
        <w:t>Qualifications</w:t>
      </w:r>
      <w:r>
        <w:rPr>
          <w:b/>
          <w:spacing w:val="-17"/>
          <w:w w:val="110"/>
        </w:rPr>
        <w:t xml:space="preserve"> </w:t>
      </w:r>
      <w:r>
        <w:rPr>
          <w:b/>
          <w:w w:val="110"/>
        </w:rPr>
        <w:t>of Directors.</w:t>
      </w:r>
      <w:r>
        <w:rPr>
          <w:b/>
          <w:spacing w:val="40"/>
          <w:w w:val="110"/>
        </w:rPr>
        <w:t xml:space="preserve"> </w:t>
      </w:r>
      <w:r>
        <w:rPr>
          <w:w w:val="110"/>
        </w:rPr>
        <w:t>Each</w:t>
      </w:r>
      <w:r>
        <w:rPr>
          <w:spacing w:val="-3"/>
          <w:w w:val="110"/>
        </w:rPr>
        <w:t xml:space="preserve"> </w:t>
      </w:r>
      <w:r>
        <w:rPr>
          <w:w w:val="110"/>
        </w:rPr>
        <w:t>director shall</w:t>
      </w:r>
      <w:r>
        <w:rPr>
          <w:spacing w:val="-13"/>
          <w:w w:val="110"/>
        </w:rPr>
        <w:t xml:space="preserve"> </w:t>
      </w:r>
      <w:r>
        <w:rPr>
          <w:w w:val="110"/>
        </w:rPr>
        <w:t>be</w:t>
      </w:r>
      <w:r>
        <w:rPr>
          <w:spacing w:val="-7"/>
          <w:w w:val="110"/>
        </w:rPr>
        <w:t xml:space="preserve"> </w:t>
      </w:r>
      <w:r>
        <w:rPr>
          <w:color w:val="606260"/>
          <w:w w:val="110"/>
        </w:rPr>
        <w:t>at</w:t>
      </w:r>
      <w:r>
        <w:rPr>
          <w:color w:val="606260"/>
          <w:spacing w:val="-7"/>
          <w:w w:val="110"/>
        </w:rPr>
        <w:t xml:space="preserve"> </w:t>
      </w:r>
      <w:r>
        <w:rPr>
          <w:w w:val="110"/>
        </w:rPr>
        <w:t>least</w:t>
      </w:r>
      <w:r>
        <w:rPr>
          <w:spacing w:val="-15"/>
          <w:w w:val="110"/>
        </w:rPr>
        <w:t xml:space="preserve"> </w:t>
      </w:r>
      <w:r>
        <w:rPr>
          <w:color w:val="606260"/>
          <w:w w:val="110"/>
        </w:rPr>
        <w:t>eighteen</w:t>
      </w:r>
      <w:r>
        <w:rPr>
          <w:color w:val="606260"/>
          <w:spacing w:val="-7"/>
          <w:w w:val="110"/>
        </w:rPr>
        <w:t xml:space="preserve"> </w:t>
      </w:r>
      <w:r>
        <w:rPr>
          <w:w w:val="110"/>
        </w:rPr>
        <w:t>years</w:t>
      </w:r>
      <w:r>
        <w:rPr>
          <w:spacing w:val="-19"/>
          <w:w w:val="110"/>
        </w:rPr>
        <w:t xml:space="preserve"> </w:t>
      </w:r>
      <w:r>
        <w:rPr>
          <w:w w:val="110"/>
        </w:rPr>
        <w:t>old. An employee of the Corporation may not be a director.</w:t>
      </w:r>
      <w:r>
        <w:rPr>
          <w:spacing w:val="40"/>
          <w:w w:val="110"/>
        </w:rPr>
        <w:t xml:space="preserve"> </w:t>
      </w:r>
      <w:r>
        <w:rPr>
          <w:color w:val="606260"/>
          <w:w w:val="110"/>
        </w:rPr>
        <w:t xml:space="preserve">A </w:t>
      </w:r>
      <w:r>
        <w:rPr>
          <w:w w:val="110"/>
        </w:rPr>
        <w:t xml:space="preserve">director need not be a resident </w:t>
      </w:r>
      <w:r>
        <w:rPr>
          <w:color w:val="606260"/>
          <w:w w:val="110"/>
        </w:rPr>
        <w:t>of New</w:t>
      </w:r>
      <w:r>
        <w:rPr>
          <w:color w:val="606260"/>
          <w:spacing w:val="40"/>
          <w:w w:val="110"/>
        </w:rPr>
        <w:t xml:space="preserve"> </w:t>
      </w:r>
      <w:r>
        <w:rPr>
          <w:w w:val="110"/>
        </w:rPr>
        <w:t>York</w:t>
      </w:r>
      <w:r>
        <w:rPr>
          <w:spacing w:val="-3"/>
          <w:w w:val="110"/>
        </w:rPr>
        <w:t xml:space="preserve"> </w:t>
      </w:r>
      <w:r>
        <w:rPr>
          <w:w w:val="110"/>
        </w:rPr>
        <w:t>State.</w:t>
      </w:r>
    </w:p>
    <w:p w:rsidR="000F0315" w:rsidRDefault="000F0315" w:rsidP="000F0315"/>
    <w:p w:rsidR="000F0315" w:rsidRDefault="000F0315" w:rsidP="000F0315">
      <w:pPr>
        <w:rPr>
          <w:w w:val="110"/>
        </w:rPr>
      </w:pPr>
    </w:p>
    <w:p w:rsidR="000F0315" w:rsidRDefault="000F0315" w:rsidP="000F0315">
      <w:pPr>
        <w:rPr>
          <w:w w:val="110"/>
          <w:position w:val="1"/>
        </w:rPr>
      </w:pPr>
      <w:r>
        <w:rPr>
          <w:w w:val="110"/>
        </w:rPr>
        <w:lastRenderedPageBreak/>
        <w:t>Section</w:t>
      </w:r>
      <w:r>
        <w:rPr>
          <w:spacing w:val="-19"/>
          <w:w w:val="110"/>
        </w:rPr>
        <w:t xml:space="preserve"> </w:t>
      </w:r>
      <w:r>
        <w:rPr>
          <w:w w:val="110"/>
        </w:rPr>
        <w:t>3.3</w:t>
      </w:r>
      <w:r>
        <w:t xml:space="preserve"> </w:t>
      </w:r>
      <w:r>
        <w:rPr>
          <w:b/>
          <w:w w:val="110"/>
          <w:position w:val="1"/>
        </w:rPr>
        <w:t>Number</w:t>
      </w:r>
      <w:r>
        <w:rPr>
          <w:b/>
          <w:spacing w:val="-16"/>
          <w:w w:val="110"/>
          <w:position w:val="1"/>
        </w:rPr>
        <w:t xml:space="preserve"> </w:t>
      </w:r>
      <w:r>
        <w:rPr>
          <w:b/>
          <w:w w:val="110"/>
          <w:position w:val="1"/>
        </w:rPr>
        <w:t>of</w:t>
      </w:r>
      <w:r>
        <w:rPr>
          <w:b/>
          <w:spacing w:val="-12"/>
          <w:w w:val="110"/>
          <w:position w:val="1"/>
        </w:rPr>
        <w:t xml:space="preserve"> </w:t>
      </w:r>
      <w:r>
        <w:rPr>
          <w:b/>
          <w:w w:val="110"/>
          <w:position w:val="1"/>
        </w:rPr>
        <w:t>Directors;</w:t>
      </w:r>
      <w:r>
        <w:rPr>
          <w:b/>
          <w:spacing w:val="-15"/>
          <w:w w:val="110"/>
          <w:position w:val="1"/>
        </w:rPr>
        <w:t xml:space="preserve"> </w:t>
      </w:r>
      <w:r>
        <w:rPr>
          <w:b/>
          <w:w w:val="110"/>
          <w:position w:val="1"/>
        </w:rPr>
        <w:t>Terms</w:t>
      </w:r>
      <w:r>
        <w:rPr>
          <w:b/>
          <w:color w:val="727270"/>
          <w:w w:val="110"/>
          <w:position w:val="1"/>
        </w:rPr>
        <w:t>.</w:t>
      </w:r>
      <w:r>
        <w:rPr>
          <w:b/>
          <w:color w:val="727270"/>
          <w:spacing w:val="21"/>
          <w:w w:val="110"/>
          <w:position w:val="1"/>
        </w:rPr>
        <w:t xml:space="preserve"> </w:t>
      </w:r>
      <w:r>
        <w:rPr>
          <w:w w:val="110"/>
          <w:position w:val="1"/>
        </w:rPr>
        <w:t>The</w:t>
      </w:r>
      <w:r>
        <w:rPr>
          <w:spacing w:val="-16"/>
          <w:w w:val="110"/>
          <w:position w:val="1"/>
        </w:rPr>
        <w:t xml:space="preserve"> </w:t>
      </w:r>
      <w:r>
        <w:rPr>
          <w:w w:val="110"/>
          <w:position w:val="1"/>
        </w:rPr>
        <w:t>Board</w:t>
      </w:r>
      <w:r>
        <w:rPr>
          <w:spacing w:val="-11"/>
          <w:w w:val="110"/>
          <w:position w:val="1"/>
        </w:rPr>
        <w:t xml:space="preserve"> </w:t>
      </w:r>
      <w:r>
        <w:rPr>
          <w:color w:val="606260"/>
          <w:w w:val="110"/>
          <w:position w:val="1"/>
        </w:rPr>
        <w:t>shall</w:t>
      </w:r>
      <w:r>
        <w:rPr>
          <w:color w:val="606260"/>
          <w:spacing w:val="-16"/>
          <w:w w:val="110"/>
          <w:position w:val="1"/>
        </w:rPr>
        <w:t xml:space="preserve"> </w:t>
      </w:r>
      <w:r>
        <w:rPr>
          <w:color w:val="606260"/>
          <w:w w:val="110"/>
          <w:position w:val="1"/>
        </w:rPr>
        <w:t>co</w:t>
      </w:r>
      <w:r>
        <w:rPr>
          <w:color w:val="3A3B38"/>
          <w:w w:val="110"/>
          <w:position w:val="1"/>
        </w:rPr>
        <w:t>n</w:t>
      </w:r>
      <w:r>
        <w:rPr>
          <w:color w:val="606260"/>
          <w:w w:val="110"/>
          <w:position w:val="1"/>
        </w:rPr>
        <w:t>s</w:t>
      </w:r>
      <w:r>
        <w:rPr>
          <w:color w:val="3A3B38"/>
          <w:w w:val="110"/>
          <w:position w:val="1"/>
        </w:rPr>
        <w:t>i</w:t>
      </w:r>
      <w:r>
        <w:rPr>
          <w:color w:val="606260"/>
          <w:w w:val="110"/>
          <w:position w:val="1"/>
        </w:rPr>
        <w:t>st</w:t>
      </w:r>
      <w:r>
        <w:rPr>
          <w:color w:val="606260"/>
          <w:spacing w:val="-15"/>
          <w:w w:val="110"/>
          <w:position w:val="1"/>
        </w:rPr>
        <w:t xml:space="preserve"> </w:t>
      </w:r>
      <w:r>
        <w:rPr>
          <w:w w:val="110"/>
          <w:position w:val="1"/>
        </w:rPr>
        <w:t>of</w:t>
      </w:r>
      <w:r>
        <w:rPr>
          <w:spacing w:val="-4"/>
          <w:w w:val="110"/>
          <w:position w:val="1"/>
        </w:rPr>
        <w:t xml:space="preserve"> </w:t>
      </w:r>
      <w:r>
        <w:rPr>
          <w:w w:val="110"/>
          <w:position w:val="1"/>
        </w:rPr>
        <w:t>a</w:t>
      </w:r>
      <w:r>
        <w:rPr>
          <w:spacing w:val="-6"/>
          <w:w w:val="110"/>
          <w:position w:val="1"/>
        </w:rPr>
        <w:t xml:space="preserve"> </w:t>
      </w:r>
      <w:r>
        <w:rPr>
          <w:w w:val="110"/>
          <w:position w:val="1"/>
        </w:rPr>
        <w:t>minimum</w:t>
      </w:r>
      <w:r>
        <w:rPr>
          <w:spacing w:val="-14"/>
          <w:w w:val="110"/>
          <w:position w:val="1"/>
        </w:rPr>
        <w:t xml:space="preserve"> </w:t>
      </w:r>
      <w:r>
        <w:rPr>
          <w:w w:val="110"/>
          <w:position w:val="1"/>
        </w:rPr>
        <w:t>of</w:t>
      </w:r>
    </w:p>
    <w:p w:rsidR="000F0315" w:rsidRDefault="000F0315" w:rsidP="000F0315">
      <w:pPr>
        <w:rPr>
          <w:color w:val="606260"/>
          <w:spacing w:val="36"/>
          <w:w w:val="110"/>
        </w:rPr>
      </w:pPr>
      <w:r>
        <w:rPr>
          <w:w w:val="110"/>
          <w:position w:val="1"/>
        </w:rPr>
        <w:t>three</w:t>
      </w:r>
      <w:r>
        <w:rPr>
          <w:spacing w:val="-16"/>
          <w:w w:val="110"/>
          <w:position w:val="1"/>
        </w:rPr>
        <w:t xml:space="preserve"> and a maximum</w:t>
      </w:r>
      <w:r>
        <w:rPr>
          <w:w w:val="110"/>
        </w:rPr>
        <w:t xml:space="preserve"> of</w:t>
      </w:r>
      <w:r>
        <w:rPr>
          <w:spacing w:val="34"/>
          <w:w w:val="110"/>
        </w:rPr>
        <w:t xml:space="preserve"> </w:t>
      </w:r>
      <w:r>
        <w:rPr>
          <w:w w:val="110"/>
        </w:rPr>
        <w:t>thirty directors</w:t>
      </w:r>
      <w:r>
        <w:rPr>
          <w:color w:val="1F1D1A"/>
          <w:w w:val="110"/>
        </w:rPr>
        <w:t>.</w:t>
      </w:r>
      <w:r>
        <w:rPr>
          <w:color w:val="1F1D1A"/>
          <w:spacing w:val="40"/>
          <w:w w:val="110"/>
        </w:rPr>
        <w:t xml:space="preserve"> </w:t>
      </w:r>
      <w:r>
        <w:rPr>
          <w:w w:val="110"/>
        </w:rPr>
        <w:t>Within these</w:t>
      </w:r>
      <w:r>
        <w:rPr>
          <w:spacing w:val="-10"/>
          <w:w w:val="110"/>
        </w:rPr>
        <w:t xml:space="preserve"> </w:t>
      </w:r>
      <w:r>
        <w:rPr>
          <w:color w:val="606260"/>
          <w:w w:val="110"/>
        </w:rPr>
        <w:t xml:space="preserve">specified </w:t>
      </w:r>
      <w:r>
        <w:rPr>
          <w:w w:val="110"/>
        </w:rPr>
        <w:t xml:space="preserve">limits, the number </w:t>
      </w:r>
      <w:r>
        <w:rPr>
          <w:color w:val="606260"/>
          <w:w w:val="110"/>
        </w:rPr>
        <w:t>of</w:t>
      </w:r>
    </w:p>
    <w:p w:rsidR="000F0315" w:rsidRDefault="000F0315" w:rsidP="000F0315">
      <w:pPr>
        <w:rPr>
          <w:w w:val="110"/>
        </w:rPr>
      </w:pPr>
      <w:r>
        <w:rPr>
          <w:w w:val="110"/>
        </w:rPr>
        <w:tab/>
        <w:t>directors may be</w:t>
      </w:r>
      <w:r>
        <w:rPr>
          <w:color w:val="606260"/>
          <w:w w:val="110"/>
          <w:position w:val="1"/>
        </w:rPr>
        <w:t xml:space="preserve"> </w:t>
      </w:r>
      <w:r>
        <w:rPr>
          <w:w w:val="110"/>
        </w:rPr>
        <w:t>increased</w:t>
      </w:r>
      <w:r>
        <w:rPr>
          <w:spacing w:val="3"/>
          <w:w w:val="110"/>
        </w:rPr>
        <w:t xml:space="preserve"> </w:t>
      </w:r>
      <w:r>
        <w:rPr>
          <w:color w:val="606260"/>
          <w:w w:val="110"/>
        </w:rPr>
        <w:t>or</w:t>
      </w:r>
      <w:r>
        <w:rPr>
          <w:color w:val="606260"/>
          <w:spacing w:val="3"/>
          <w:w w:val="110"/>
        </w:rPr>
        <w:t xml:space="preserve"> </w:t>
      </w:r>
      <w:r>
        <w:rPr>
          <w:w w:val="110"/>
        </w:rPr>
        <w:t>decreased</w:t>
      </w:r>
      <w:r>
        <w:rPr>
          <w:spacing w:val="5"/>
          <w:w w:val="110"/>
        </w:rPr>
        <w:t xml:space="preserve"> </w:t>
      </w:r>
      <w:r>
        <w:rPr>
          <w:w w:val="110"/>
        </w:rPr>
        <w:t>by</w:t>
      </w:r>
      <w:r>
        <w:rPr>
          <w:spacing w:val="-7"/>
          <w:w w:val="110"/>
        </w:rPr>
        <w:t xml:space="preserve"> </w:t>
      </w:r>
      <w:r>
        <w:rPr>
          <w:color w:val="606260"/>
          <w:w w:val="110"/>
        </w:rPr>
        <w:t>vote</w:t>
      </w:r>
      <w:r>
        <w:rPr>
          <w:color w:val="606260"/>
          <w:spacing w:val="-14"/>
          <w:w w:val="110"/>
        </w:rPr>
        <w:t xml:space="preserve"> </w:t>
      </w:r>
      <w:r>
        <w:rPr>
          <w:color w:val="606260"/>
          <w:w w:val="110"/>
        </w:rPr>
        <w:t>of</w:t>
      </w:r>
      <w:r>
        <w:rPr>
          <w:color w:val="606260"/>
          <w:spacing w:val="1"/>
          <w:w w:val="110"/>
        </w:rPr>
        <w:t xml:space="preserve"> </w:t>
      </w:r>
      <w:r>
        <w:rPr>
          <w:color w:val="606260"/>
          <w:w w:val="110"/>
        </w:rPr>
        <w:t>a</w:t>
      </w:r>
      <w:r>
        <w:rPr>
          <w:color w:val="606260"/>
          <w:spacing w:val="1"/>
          <w:w w:val="110"/>
        </w:rPr>
        <w:t xml:space="preserve"> </w:t>
      </w:r>
      <w:r>
        <w:rPr>
          <w:w w:val="110"/>
        </w:rPr>
        <w:t>majority</w:t>
      </w:r>
      <w:r>
        <w:rPr>
          <w:spacing w:val="-8"/>
          <w:w w:val="110"/>
        </w:rPr>
        <w:t xml:space="preserve"> </w:t>
      </w:r>
      <w:r>
        <w:rPr>
          <w:color w:val="606260"/>
          <w:w w:val="110"/>
        </w:rPr>
        <w:t>of</w:t>
      </w:r>
      <w:r>
        <w:rPr>
          <w:color w:val="606260"/>
          <w:spacing w:val="5"/>
          <w:w w:val="110"/>
        </w:rPr>
        <w:t xml:space="preserve"> </w:t>
      </w:r>
      <w:r>
        <w:rPr>
          <w:w w:val="110"/>
        </w:rPr>
        <w:t>the</w:t>
      </w:r>
      <w:r>
        <w:rPr>
          <w:spacing w:val="12"/>
          <w:w w:val="110"/>
        </w:rPr>
        <w:t xml:space="preserve"> </w:t>
      </w:r>
      <w:r>
        <w:rPr>
          <w:w w:val="110"/>
        </w:rPr>
        <w:t>Entir</w:t>
      </w:r>
      <w:r>
        <w:rPr>
          <w:color w:val="727270"/>
          <w:w w:val="110"/>
        </w:rPr>
        <w:t>e</w:t>
      </w:r>
      <w:r>
        <w:rPr>
          <w:color w:val="727270"/>
          <w:spacing w:val="-3"/>
          <w:w w:val="110"/>
        </w:rPr>
        <w:t xml:space="preserve"> </w:t>
      </w:r>
      <w:r>
        <w:rPr>
          <w:w w:val="110"/>
        </w:rPr>
        <w:t xml:space="preserve">Board. </w:t>
      </w:r>
      <w:r>
        <w:rPr>
          <w:color w:val="494B49"/>
          <w:spacing w:val="-2"/>
          <w:w w:val="115"/>
        </w:rPr>
        <w:t>The</w:t>
      </w:r>
      <w:r>
        <w:rPr>
          <w:color w:val="494B49"/>
          <w:spacing w:val="-5"/>
          <w:w w:val="115"/>
        </w:rPr>
        <w:t xml:space="preserve"> </w:t>
      </w:r>
      <w:r>
        <w:rPr>
          <w:color w:val="494B49"/>
          <w:spacing w:val="-2"/>
          <w:w w:val="115"/>
        </w:rPr>
        <w:t>terms</w:t>
      </w:r>
      <w:r>
        <w:rPr>
          <w:color w:val="494B49"/>
          <w:spacing w:val="-14"/>
          <w:w w:val="115"/>
        </w:rPr>
        <w:t xml:space="preserve"> </w:t>
      </w:r>
      <w:r>
        <w:rPr>
          <w:color w:val="494B49"/>
          <w:spacing w:val="-2"/>
          <w:w w:val="115"/>
        </w:rPr>
        <w:t>of the</w:t>
      </w:r>
      <w:r>
        <w:rPr>
          <w:color w:val="494B49"/>
          <w:spacing w:val="17"/>
          <w:w w:val="115"/>
        </w:rPr>
        <w:t xml:space="preserve"> </w:t>
      </w:r>
      <w:r>
        <w:rPr>
          <w:color w:val="494B49"/>
          <w:spacing w:val="-2"/>
          <w:w w:val="115"/>
        </w:rPr>
        <w:t>directors</w:t>
      </w:r>
      <w:r>
        <w:rPr>
          <w:color w:val="494B49"/>
          <w:spacing w:val="-16"/>
          <w:w w:val="115"/>
        </w:rPr>
        <w:t xml:space="preserve"> </w:t>
      </w:r>
      <w:r>
        <w:rPr>
          <w:color w:val="494B49"/>
          <w:spacing w:val="-2"/>
          <w:w w:val="115"/>
        </w:rPr>
        <w:t>shall</w:t>
      </w:r>
      <w:r>
        <w:rPr>
          <w:color w:val="494B49"/>
          <w:spacing w:val="-17"/>
          <w:w w:val="115"/>
        </w:rPr>
        <w:t xml:space="preserve"> </w:t>
      </w:r>
      <w:r>
        <w:rPr>
          <w:color w:val="494B49"/>
          <w:spacing w:val="-2"/>
          <w:w w:val="115"/>
        </w:rPr>
        <w:t>be</w:t>
      </w:r>
      <w:r>
        <w:rPr>
          <w:color w:val="494B49"/>
          <w:spacing w:val="-21"/>
          <w:w w:val="115"/>
        </w:rPr>
        <w:t xml:space="preserve"> </w:t>
      </w:r>
      <w:r>
        <w:rPr>
          <w:color w:val="60605D"/>
          <w:spacing w:val="-2"/>
          <w:w w:val="115"/>
        </w:rPr>
        <w:t>staggered</w:t>
      </w:r>
      <w:r>
        <w:rPr>
          <w:color w:val="60605D"/>
          <w:spacing w:val="-14"/>
          <w:w w:val="115"/>
        </w:rPr>
        <w:t xml:space="preserve"> </w:t>
      </w:r>
      <w:r>
        <w:rPr>
          <w:color w:val="494B49"/>
          <w:spacing w:val="-2"/>
          <w:w w:val="115"/>
        </w:rPr>
        <w:t>by</w:t>
      </w:r>
      <w:r>
        <w:rPr>
          <w:color w:val="494B49"/>
          <w:spacing w:val="-7"/>
          <w:w w:val="115"/>
        </w:rPr>
        <w:t xml:space="preserve"> </w:t>
      </w:r>
      <w:r>
        <w:rPr>
          <w:color w:val="494B49"/>
          <w:spacing w:val="-2"/>
          <w:w w:val="115"/>
        </w:rPr>
        <w:t>dividing</w:t>
      </w:r>
      <w:r>
        <w:rPr>
          <w:color w:val="494B49"/>
          <w:spacing w:val="-17"/>
          <w:w w:val="115"/>
        </w:rPr>
        <w:t xml:space="preserve"> </w:t>
      </w:r>
      <w:r>
        <w:rPr>
          <w:color w:val="494B49"/>
          <w:spacing w:val="-2"/>
          <w:w w:val="115"/>
        </w:rPr>
        <w:t>the</w:t>
      </w:r>
      <w:r>
        <w:rPr>
          <w:color w:val="494B49"/>
          <w:spacing w:val="-14"/>
          <w:w w:val="115"/>
        </w:rPr>
        <w:t xml:space="preserve"> </w:t>
      </w:r>
      <w:r>
        <w:rPr>
          <w:color w:val="494B49"/>
          <w:spacing w:val="-2"/>
          <w:w w:val="115"/>
        </w:rPr>
        <w:t>total</w:t>
      </w:r>
      <w:r>
        <w:rPr>
          <w:color w:val="494B49"/>
          <w:spacing w:val="-13"/>
          <w:w w:val="115"/>
        </w:rPr>
        <w:t xml:space="preserve"> </w:t>
      </w:r>
      <w:r>
        <w:rPr>
          <w:color w:val="494B49"/>
          <w:spacing w:val="-2"/>
          <w:w w:val="115"/>
        </w:rPr>
        <w:t>number</w:t>
      </w:r>
      <w:r>
        <w:rPr>
          <w:color w:val="494B49"/>
          <w:spacing w:val="-11"/>
          <w:w w:val="115"/>
        </w:rPr>
        <w:t xml:space="preserve"> </w:t>
      </w:r>
      <w:r>
        <w:rPr>
          <w:color w:val="494B49"/>
          <w:spacing w:val="-2"/>
          <w:w w:val="115"/>
        </w:rPr>
        <w:t>of directors</w:t>
      </w:r>
      <w:r>
        <w:rPr>
          <w:color w:val="494B49"/>
          <w:spacing w:val="-19"/>
          <w:w w:val="115"/>
        </w:rPr>
        <w:t xml:space="preserve"> </w:t>
      </w:r>
      <w:r>
        <w:rPr>
          <w:color w:val="494B49"/>
          <w:spacing w:val="-2"/>
          <w:w w:val="115"/>
        </w:rPr>
        <w:t xml:space="preserve">into </w:t>
      </w:r>
      <w:r>
        <w:rPr>
          <w:color w:val="494B49"/>
          <w:w w:val="110"/>
        </w:rPr>
        <w:t>two,</w:t>
      </w:r>
      <w:r>
        <w:rPr>
          <w:color w:val="494B49"/>
          <w:spacing w:val="-14"/>
          <w:w w:val="110"/>
        </w:rPr>
        <w:t xml:space="preserve"> </w:t>
      </w:r>
      <w:r>
        <w:rPr>
          <w:color w:val="60605D"/>
          <w:w w:val="110"/>
        </w:rPr>
        <w:t>equal</w:t>
      </w:r>
      <w:r>
        <w:rPr>
          <w:color w:val="60605D"/>
          <w:spacing w:val="-1"/>
          <w:w w:val="110"/>
        </w:rPr>
        <w:t xml:space="preserve"> </w:t>
      </w:r>
      <w:r>
        <w:rPr>
          <w:color w:val="60605D"/>
          <w:w w:val="110"/>
        </w:rPr>
        <w:t>as</w:t>
      </w:r>
      <w:r>
        <w:rPr>
          <w:color w:val="60605D"/>
          <w:spacing w:val="-4"/>
          <w:w w:val="110"/>
        </w:rPr>
        <w:t xml:space="preserve"> </w:t>
      </w:r>
      <w:r>
        <w:rPr>
          <w:color w:val="494B49"/>
          <w:w w:val="110"/>
        </w:rPr>
        <w:t>possible,</w:t>
      </w:r>
      <w:r>
        <w:rPr>
          <w:color w:val="494B49"/>
          <w:spacing w:val="-1"/>
          <w:w w:val="110"/>
        </w:rPr>
        <w:t xml:space="preserve"> </w:t>
      </w:r>
      <w:r>
        <w:rPr>
          <w:color w:val="494B49"/>
          <w:w w:val="110"/>
        </w:rPr>
        <w:t>sections.</w:t>
      </w:r>
      <w:r>
        <w:rPr>
          <w:color w:val="494B49"/>
          <w:spacing w:val="40"/>
          <w:w w:val="110"/>
        </w:rPr>
        <w:t xml:space="preserve"> </w:t>
      </w:r>
      <w:r>
        <w:rPr>
          <w:color w:val="161613"/>
          <w:spacing w:val="17"/>
          <w:w w:val="115"/>
        </w:rPr>
        <w:t xml:space="preserve">Once annually, </w:t>
      </w:r>
      <w:r>
        <w:rPr>
          <w:color w:val="494B49"/>
          <w:w w:val="115"/>
        </w:rPr>
        <w:t>persons</w:t>
      </w:r>
      <w:r>
        <w:rPr>
          <w:color w:val="494B49"/>
          <w:spacing w:val="-16"/>
          <w:w w:val="115"/>
        </w:rPr>
        <w:t xml:space="preserve"> </w:t>
      </w:r>
      <w:r>
        <w:rPr>
          <w:color w:val="494B49"/>
          <w:w w:val="115"/>
        </w:rPr>
        <w:t>shall</w:t>
      </w:r>
      <w:r>
        <w:rPr>
          <w:color w:val="494B49"/>
          <w:spacing w:val="-17"/>
          <w:w w:val="115"/>
        </w:rPr>
        <w:t xml:space="preserve"> </w:t>
      </w:r>
      <w:r>
        <w:rPr>
          <w:color w:val="494B49"/>
          <w:w w:val="115"/>
        </w:rPr>
        <w:t>be</w:t>
      </w:r>
      <w:r>
        <w:rPr>
          <w:color w:val="494B49"/>
          <w:spacing w:val="-16"/>
          <w:w w:val="115"/>
        </w:rPr>
        <w:t xml:space="preserve"> </w:t>
      </w:r>
      <w:r>
        <w:rPr>
          <w:color w:val="494B49"/>
          <w:w w:val="115"/>
        </w:rPr>
        <w:t>nominated</w:t>
      </w:r>
      <w:r>
        <w:rPr>
          <w:color w:val="494B49"/>
          <w:spacing w:val="-16"/>
          <w:w w:val="115"/>
        </w:rPr>
        <w:t xml:space="preserve"> </w:t>
      </w:r>
      <w:r>
        <w:rPr>
          <w:color w:val="494B49"/>
          <w:w w:val="115"/>
        </w:rPr>
        <w:t>and</w:t>
      </w:r>
      <w:r>
        <w:rPr>
          <w:color w:val="494B49"/>
          <w:spacing w:val="-16"/>
          <w:w w:val="115"/>
        </w:rPr>
        <w:t xml:space="preserve"> </w:t>
      </w:r>
      <w:r>
        <w:rPr>
          <w:color w:val="494B49"/>
          <w:w w:val="115"/>
        </w:rPr>
        <w:t>elected</w:t>
      </w:r>
      <w:r>
        <w:rPr>
          <w:color w:val="494B49"/>
          <w:spacing w:val="-16"/>
          <w:w w:val="115"/>
        </w:rPr>
        <w:t xml:space="preserve"> </w:t>
      </w:r>
      <w:r>
        <w:rPr>
          <w:color w:val="494B49"/>
          <w:w w:val="115"/>
        </w:rPr>
        <w:t>by</w:t>
      </w:r>
      <w:r>
        <w:rPr>
          <w:color w:val="494B49"/>
          <w:spacing w:val="-15"/>
          <w:w w:val="115"/>
        </w:rPr>
        <w:t xml:space="preserve"> </w:t>
      </w:r>
      <w:r>
        <w:rPr>
          <w:color w:val="494B49"/>
          <w:w w:val="115"/>
        </w:rPr>
        <w:t>a</w:t>
      </w:r>
      <w:r>
        <w:rPr>
          <w:color w:val="494B49"/>
          <w:spacing w:val="-16"/>
          <w:w w:val="115"/>
        </w:rPr>
        <w:t xml:space="preserve"> </w:t>
      </w:r>
      <w:r>
        <w:rPr>
          <w:color w:val="494B49"/>
          <w:w w:val="115"/>
        </w:rPr>
        <w:t>majority</w:t>
      </w:r>
      <w:r>
        <w:rPr>
          <w:color w:val="494B49"/>
          <w:spacing w:val="-16"/>
          <w:w w:val="115"/>
        </w:rPr>
        <w:t xml:space="preserve"> </w:t>
      </w:r>
      <w:r>
        <w:rPr>
          <w:color w:val="494B49"/>
          <w:w w:val="115"/>
        </w:rPr>
        <w:t>of</w:t>
      </w:r>
      <w:r>
        <w:rPr>
          <w:color w:val="494B49"/>
          <w:spacing w:val="-15"/>
          <w:w w:val="115"/>
        </w:rPr>
        <w:t xml:space="preserve"> </w:t>
      </w:r>
      <w:r>
        <w:rPr>
          <w:color w:val="494B49"/>
          <w:w w:val="115"/>
        </w:rPr>
        <w:t>the</w:t>
      </w:r>
      <w:r>
        <w:rPr>
          <w:color w:val="494B49"/>
          <w:spacing w:val="-6"/>
          <w:w w:val="115"/>
        </w:rPr>
        <w:t xml:space="preserve"> </w:t>
      </w:r>
      <w:r>
        <w:rPr>
          <w:color w:val="494B49"/>
          <w:w w:val="115"/>
        </w:rPr>
        <w:t>Entire</w:t>
      </w:r>
      <w:r>
        <w:rPr>
          <w:color w:val="494B49"/>
          <w:spacing w:val="-15"/>
          <w:w w:val="115"/>
        </w:rPr>
        <w:t xml:space="preserve"> </w:t>
      </w:r>
      <w:r>
        <w:rPr>
          <w:color w:val="494B49"/>
          <w:w w:val="115"/>
        </w:rPr>
        <w:t>Board</w:t>
      </w:r>
      <w:r>
        <w:rPr>
          <w:color w:val="494B49"/>
          <w:spacing w:val="-16"/>
          <w:w w:val="115"/>
        </w:rPr>
        <w:t xml:space="preserve"> </w:t>
      </w:r>
      <w:r>
        <w:rPr>
          <w:color w:val="494B49"/>
          <w:w w:val="115"/>
        </w:rPr>
        <w:t>to</w:t>
      </w:r>
      <w:r>
        <w:rPr>
          <w:color w:val="494B49"/>
          <w:spacing w:val="-16"/>
          <w:w w:val="115"/>
        </w:rPr>
        <w:t xml:space="preserve"> </w:t>
      </w:r>
      <w:r>
        <w:rPr>
          <w:color w:val="494B49"/>
          <w:w w:val="115"/>
        </w:rPr>
        <w:t>replace those</w:t>
      </w:r>
      <w:r>
        <w:rPr>
          <w:color w:val="494B49"/>
          <w:spacing w:val="-16"/>
          <w:w w:val="115"/>
        </w:rPr>
        <w:t xml:space="preserve"> </w:t>
      </w:r>
      <w:r>
        <w:rPr>
          <w:color w:val="494B49"/>
          <w:w w:val="115"/>
        </w:rPr>
        <w:t>whose</w:t>
      </w:r>
      <w:r>
        <w:rPr>
          <w:color w:val="494B49"/>
          <w:spacing w:val="-16"/>
          <w:w w:val="115"/>
        </w:rPr>
        <w:t xml:space="preserve"> </w:t>
      </w:r>
      <w:r>
        <w:rPr>
          <w:color w:val="494B49"/>
          <w:w w:val="115"/>
        </w:rPr>
        <w:t>terms</w:t>
      </w:r>
      <w:r>
        <w:rPr>
          <w:color w:val="494B49"/>
          <w:spacing w:val="-16"/>
          <w:w w:val="115"/>
        </w:rPr>
        <w:t xml:space="preserve"> </w:t>
      </w:r>
      <w:r>
        <w:rPr>
          <w:color w:val="60605D"/>
          <w:w w:val="115"/>
        </w:rPr>
        <w:t>are</w:t>
      </w:r>
      <w:r>
        <w:rPr>
          <w:color w:val="60605D"/>
          <w:spacing w:val="-17"/>
          <w:w w:val="115"/>
        </w:rPr>
        <w:t xml:space="preserve"> </w:t>
      </w:r>
      <w:r>
        <w:rPr>
          <w:color w:val="494B49"/>
          <w:w w:val="115"/>
        </w:rPr>
        <w:t>expiring,</w:t>
      </w:r>
      <w:r>
        <w:rPr>
          <w:color w:val="494B49"/>
          <w:spacing w:val="-16"/>
          <w:w w:val="115"/>
        </w:rPr>
        <w:t xml:space="preserve"> </w:t>
      </w:r>
      <w:r>
        <w:rPr>
          <w:color w:val="494B49"/>
          <w:w w:val="115"/>
        </w:rPr>
        <w:t>each</w:t>
      </w:r>
      <w:r>
        <w:rPr>
          <w:color w:val="494B49"/>
          <w:spacing w:val="-16"/>
          <w:w w:val="115"/>
        </w:rPr>
        <w:t xml:space="preserve"> </w:t>
      </w:r>
      <w:r>
        <w:rPr>
          <w:color w:val="494B49"/>
          <w:w w:val="115"/>
        </w:rPr>
        <w:t>director</w:t>
      </w:r>
      <w:r>
        <w:rPr>
          <w:color w:val="494B49"/>
          <w:spacing w:val="-16"/>
          <w:w w:val="115"/>
        </w:rPr>
        <w:t xml:space="preserve"> </w:t>
      </w:r>
      <w:r>
        <w:rPr>
          <w:color w:val="494B49"/>
          <w:w w:val="115"/>
        </w:rPr>
        <w:t>thereafter</w:t>
      </w:r>
      <w:r>
        <w:rPr>
          <w:color w:val="494B49"/>
          <w:spacing w:val="-14"/>
          <w:w w:val="115"/>
        </w:rPr>
        <w:t xml:space="preserve"> </w:t>
      </w:r>
      <w:r>
        <w:rPr>
          <w:color w:val="494B49"/>
          <w:w w:val="115"/>
        </w:rPr>
        <w:t>to</w:t>
      </w:r>
      <w:r>
        <w:rPr>
          <w:color w:val="494B49"/>
          <w:spacing w:val="-16"/>
          <w:w w:val="115"/>
        </w:rPr>
        <w:t xml:space="preserve"> </w:t>
      </w:r>
      <w:r>
        <w:rPr>
          <w:color w:val="60605D"/>
          <w:w w:val="115"/>
        </w:rPr>
        <w:t>serve</w:t>
      </w:r>
      <w:r>
        <w:rPr>
          <w:color w:val="60605D"/>
          <w:spacing w:val="-16"/>
          <w:w w:val="115"/>
        </w:rPr>
        <w:t xml:space="preserve"> </w:t>
      </w:r>
      <w:r>
        <w:rPr>
          <w:color w:val="60605D"/>
          <w:w w:val="115"/>
        </w:rPr>
        <w:t>a</w:t>
      </w:r>
      <w:r>
        <w:rPr>
          <w:color w:val="60605D"/>
          <w:spacing w:val="-16"/>
          <w:w w:val="115"/>
        </w:rPr>
        <w:t xml:space="preserve"> </w:t>
      </w:r>
      <w:r>
        <w:rPr>
          <w:color w:val="494B49"/>
          <w:w w:val="115"/>
        </w:rPr>
        <w:t>term</w:t>
      </w:r>
      <w:r>
        <w:rPr>
          <w:color w:val="494B49"/>
          <w:spacing w:val="-14"/>
          <w:w w:val="115"/>
        </w:rPr>
        <w:t xml:space="preserve"> </w:t>
      </w:r>
      <w:r>
        <w:rPr>
          <w:color w:val="60605D"/>
          <w:w w:val="115"/>
        </w:rPr>
        <w:t xml:space="preserve">of </w:t>
      </w:r>
      <w:r>
        <w:rPr>
          <w:color w:val="494B49"/>
          <w:w w:val="115"/>
        </w:rPr>
        <w:t>two</w:t>
      </w:r>
      <w:r>
        <w:rPr>
          <w:color w:val="494B49"/>
          <w:spacing w:val="26"/>
          <w:w w:val="115"/>
        </w:rPr>
        <w:t xml:space="preserve"> </w:t>
      </w:r>
      <w:r>
        <w:rPr>
          <w:color w:val="60605D"/>
          <w:w w:val="115"/>
        </w:rPr>
        <w:t>years.</w:t>
      </w:r>
      <w:r>
        <w:rPr>
          <w:color w:val="60605D"/>
          <w:spacing w:val="-24"/>
          <w:w w:val="115"/>
        </w:rPr>
        <w:t xml:space="preserve"> </w:t>
      </w:r>
    </w:p>
    <w:p w:rsidR="000F0315" w:rsidRDefault="000F0315" w:rsidP="000F0315"/>
    <w:p w:rsidR="000F0315" w:rsidRDefault="000F0315" w:rsidP="000F0315">
      <w:r>
        <w:rPr>
          <w:color w:val="60605D"/>
          <w:w w:val="110"/>
        </w:rPr>
        <w:t>Section</w:t>
      </w:r>
      <w:r>
        <w:rPr>
          <w:color w:val="60605D"/>
          <w:spacing w:val="-19"/>
          <w:w w:val="110"/>
        </w:rPr>
        <w:t xml:space="preserve"> </w:t>
      </w:r>
      <w:r>
        <w:rPr>
          <w:color w:val="60605D"/>
          <w:w w:val="110"/>
        </w:rPr>
        <w:t>3.4</w:t>
      </w:r>
      <w:r>
        <w:rPr>
          <w:color w:val="60605D"/>
        </w:rPr>
        <w:t xml:space="preserve"> </w:t>
      </w:r>
      <w:r>
        <w:rPr>
          <w:b/>
          <w:color w:val="494B49"/>
          <w:w w:val="110"/>
        </w:rPr>
        <w:t>Vacancies</w:t>
      </w:r>
      <w:r>
        <w:rPr>
          <w:b/>
          <w:color w:val="494B49"/>
          <w:spacing w:val="-16"/>
          <w:w w:val="110"/>
        </w:rPr>
        <w:t xml:space="preserve"> </w:t>
      </w:r>
      <w:r>
        <w:rPr>
          <w:b/>
          <w:color w:val="494B49"/>
          <w:w w:val="110"/>
        </w:rPr>
        <w:t>and</w:t>
      </w:r>
      <w:r>
        <w:rPr>
          <w:b/>
          <w:color w:val="494B49"/>
          <w:spacing w:val="-15"/>
          <w:w w:val="110"/>
        </w:rPr>
        <w:t xml:space="preserve"> </w:t>
      </w:r>
      <w:r>
        <w:rPr>
          <w:b/>
          <w:color w:val="494B49"/>
          <w:w w:val="110"/>
        </w:rPr>
        <w:t>Newly Created</w:t>
      </w:r>
      <w:r>
        <w:rPr>
          <w:b/>
          <w:color w:val="494B49"/>
          <w:spacing w:val="-7"/>
          <w:w w:val="110"/>
        </w:rPr>
        <w:t xml:space="preserve"> </w:t>
      </w:r>
      <w:r>
        <w:rPr>
          <w:b/>
          <w:color w:val="494B49"/>
          <w:w w:val="110"/>
        </w:rPr>
        <w:t>Directorships.</w:t>
      </w:r>
      <w:r>
        <w:rPr>
          <w:b/>
          <w:color w:val="494B49"/>
          <w:spacing w:val="1"/>
          <w:w w:val="110"/>
        </w:rPr>
        <w:t xml:space="preserve"> </w:t>
      </w:r>
      <w:r>
        <w:rPr>
          <w:color w:val="60605D"/>
          <w:w w:val="110"/>
        </w:rPr>
        <w:t>Vacancies</w:t>
      </w:r>
      <w:r>
        <w:rPr>
          <w:color w:val="60605D"/>
          <w:spacing w:val="-15"/>
          <w:w w:val="110"/>
        </w:rPr>
        <w:t xml:space="preserve"> </w:t>
      </w:r>
      <w:r>
        <w:rPr>
          <w:color w:val="60605D"/>
          <w:w w:val="110"/>
        </w:rPr>
        <w:t>occurring</w:t>
      </w:r>
      <w:r>
        <w:rPr>
          <w:color w:val="60605D"/>
          <w:spacing w:val="-15"/>
          <w:w w:val="110"/>
        </w:rPr>
        <w:t xml:space="preserve"> </w:t>
      </w:r>
      <w:r>
        <w:rPr>
          <w:color w:val="494B49"/>
          <w:w w:val="110"/>
        </w:rPr>
        <w:t>in</w:t>
      </w:r>
      <w:r>
        <w:rPr>
          <w:color w:val="494B49"/>
          <w:spacing w:val="-15"/>
          <w:w w:val="110"/>
        </w:rPr>
        <w:t xml:space="preserve"> </w:t>
      </w:r>
      <w:r>
        <w:rPr>
          <w:color w:val="494B49"/>
          <w:w w:val="110"/>
        </w:rPr>
        <w:t>the</w:t>
      </w:r>
      <w:r>
        <w:rPr>
          <w:color w:val="494B49"/>
          <w:spacing w:val="-15"/>
          <w:w w:val="110"/>
        </w:rPr>
        <w:t xml:space="preserve"> </w:t>
      </w:r>
      <w:r>
        <w:rPr>
          <w:color w:val="494B49"/>
          <w:w w:val="110"/>
        </w:rPr>
        <w:t xml:space="preserve">Board </w:t>
      </w:r>
      <w:r>
        <w:rPr>
          <w:color w:val="60605D"/>
          <w:w w:val="110"/>
        </w:rPr>
        <w:t xml:space="preserve">for </w:t>
      </w:r>
      <w:r>
        <w:rPr>
          <w:color w:val="494B49"/>
          <w:w w:val="110"/>
        </w:rPr>
        <w:t xml:space="preserve">any reason and newly-created directorships resulting </w:t>
      </w:r>
      <w:r>
        <w:rPr>
          <w:color w:val="60605D"/>
          <w:w w:val="110"/>
        </w:rPr>
        <w:t xml:space="preserve">from </w:t>
      </w:r>
      <w:r>
        <w:rPr>
          <w:color w:val="494B49"/>
          <w:w w:val="110"/>
        </w:rPr>
        <w:t>an increase in the authorized number of directors</w:t>
      </w:r>
      <w:r>
        <w:rPr>
          <w:color w:val="494B49"/>
          <w:spacing w:val="-5"/>
          <w:w w:val="110"/>
        </w:rPr>
        <w:t xml:space="preserve"> </w:t>
      </w:r>
      <w:r>
        <w:rPr>
          <w:color w:val="494B49"/>
          <w:w w:val="110"/>
        </w:rPr>
        <w:t>shall</w:t>
      </w:r>
      <w:r>
        <w:rPr>
          <w:color w:val="494B49"/>
          <w:spacing w:val="-8"/>
          <w:w w:val="110"/>
        </w:rPr>
        <w:t xml:space="preserve"> </w:t>
      </w:r>
      <w:r>
        <w:rPr>
          <w:color w:val="494B49"/>
          <w:w w:val="110"/>
        </w:rPr>
        <w:t>be</w:t>
      </w:r>
      <w:r>
        <w:rPr>
          <w:color w:val="494B49"/>
          <w:spacing w:val="-14"/>
          <w:w w:val="110"/>
        </w:rPr>
        <w:t xml:space="preserve"> </w:t>
      </w:r>
      <w:r>
        <w:rPr>
          <w:color w:val="60605D"/>
          <w:w w:val="110"/>
        </w:rPr>
        <w:t xml:space="preserve">filled </w:t>
      </w:r>
      <w:r>
        <w:rPr>
          <w:color w:val="494B49"/>
          <w:w w:val="110"/>
        </w:rPr>
        <w:t xml:space="preserve">by the affirmative </w:t>
      </w:r>
      <w:r>
        <w:rPr>
          <w:color w:val="60605D"/>
          <w:w w:val="110"/>
        </w:rPr>
        <w:t>vote</w:t>
      </w:r>
      <w:r>
        <w:rPr>
          <w:color w:val="60605D"/>
          <w:spacing w:val="-5"/>
          <w:w w:val="110"/>
        </w:rPr>
        <w:t xml:space="preserve"> </w:t>
      </w:r>
      <w:r>
        <w:rPr>
          <w:color w:val="60605D"/>
          <w:w w:val="110"/>
        </w:rPr>
        <w:t xml:space="preserve">of </w:t>
      </w:r>
      <w:r>
        <w:rPr>
          <w:color w:val="494B49"/>
          <w:w w:val="110"/>
        </w:rPr>
        <w:t xml:space="preserve">a majority </w:t>
      </w:r>
      <w:r>
        <w:rPr>
          <w:color w:val="60605D"/>
          <w:w w:val="110"/>
        </w:rPr>
        <w:t xml:space="preserve">of </w:t>
      </w:r>
      <w:r>
        <w:rPr>
          <w:color w:val="494B49"/>
          <w:w w:val="110"/>
        </w:rPr>
        <w:t>the</w:t>
      </w:r>
      <w:r>
        <w:rPr>
          <w:color w:val="494B49"/>
          <w:spacing w:val="40"/>
          <w:w w:val="110"/>
        </w:rPr>
        <w:t xml:space="preserve"> </w:t>
      </w:r>
      <w:r>
        <w:rPr>
          <w:color w:val="60605D"/>
          <w:w w:val="110"/>
        </w:rPr>
        <w:t>Entire</w:t>
      </w:r>
      <w:r>
        <w:rPr>
          <w:color w:val="60605D"/>
          <w:spacing w:val="-1"/>
          <w:w w:val="110"/>
        </w:rPr>
        <w:t xml:space="preserve"> </w:t>
      </w:r>
      <w:r>
        <w:rPr>
          <w:color w:val="494B49"/>
          <w:w w:val="110"/>
        </w:rPr>
        <w:t xml:space="preserve">Board.  </w:t>
      </w:r>
      <w:r>
        <w:rPr>
          <w:color w:val="60605D"/>
          <w:w w:val="110"/>
        </w:rPr>
        <w:t>Each</w:t>
      </w:r>
      <w:r>
        <w:rPr>
          <w:color w:val="60605D"/>
          <w:spacing w:val="-6"/>
          <w:w w:val="110"/>
        </w:rPr>
        <w:t xml:space="preserve"> </w:t>
      </w:r>
      <w:r>
        <w:rPr>
          <w:color w:val="494B49"/>
          <w:w w:val="110"/>
        </w:rPr>
        <w:t>director</w:t>
      </w:r>
      <w:r>
        <w:rPr>
          <w:color w:val="494B49"/>
          <w:spacing w:val="-2"/>
          <w:w w:val="110"/>
        </w:rPr>
        <w:t xml:space="preserve"> </w:t>
      </w:r>
      <w:r>
        <w:rPr>
          <w:color w:val="60605D"/>
          <w:w w:val="110"/>
        </w:rPr>
        <w:t>so</w:t>
      </w:r>
      <w:r>
        <w:rPr>
          <w:color w:val="60605D"/>
          <w:spacing w:val="-3"/>
          <w:w w:val="110"/>
        </w:rPr>
        <w:t xml:space="preserve"> </w:t>
      </w:r>
      <w:r>
        <w:rPr>
          <w:color w:val="494B49"/>
          <w:w w:val="110"/>
        </w:rPr>
        <w:t>elected</w:t>
      </w:r>
      <w:r>
        <w:rPr>
          <w:color w:val="494B49"/>
          <w:spacing w:val="-6"/>
          <w:w w:val="110"/>
        </w:rPr>
        <w:t xml:space="preserve"> </w:t>
      </w:r>
      <w:r>
        <w:rPr>
          <w:color w:val="60605D"/>
          <w:w w:val="110"/>
        </w:rPr>
        <w:t>shall</w:t>
      </w:r>
      <w:r>
        <w:rPr>
          <w:color w:val="60605D"/>
          <w:spacing w:val="-9"/>
          <w:w w:val="110"/>
        </w:rPr>
        <w:t xml:space="preserve"> </w:t>
      </w:r>
      <w:r>
        <w:rPr>
          <w:color w:val="494B49"/>
          <w:w w:val="110"/>
        </w:rPr>
        <w:t>be</w:t>
      </w:r>
      <w:r>
        <w:rPr>
          <w:color w:val="494B49"/>
          <w:spacing w:val="-15"/>
          <w:w w:val="110"/>
        </w:rPr>
        <w:t xml:space="preserve"> </w:t>
      </w:r>
      <w:r>
        <w:rPr>
          <w:color w:val="494B49"/>
          <w:w w:val="110"/>
        </w:rPr>
        <w:t>elected to</w:t>
      </w:r>
      <w:r>
        <w:rPr>
          <w:i/>
          <w:color w:val="494B49"/>
          <w:w w:val="110"/>
        </w:rPr>
        <w:t xml:space="preserve"> </w:t>
      </w:r>
      <w:r>
        <w:rPr>
          <w:color w:val="494B49"/>
          <w:w w:val="110"/>
        </w:rPr>
        <w:t>the</w:t>
      </w:r>
      <w:r>
        <w:rPr>
          <w:color w:val="494B49"/>
          <w:spacing w:val="-16"/>
          <w:w w:val="110"/>
        </w:rPr>
        <w:t xml:space="preserve"> </w:t>
      </w:r>
      <w:r>
        <w:rPr>
          <w:color w:val="60605D"/>
          <w:w w:val="110"/>
        </w:rPr>
        <w:t>smallest</w:t>
      </w:r>
      <w:r>
        <w:rPr>
          <w:color w:val="60605D"/>
          <w:spacing w:val="-1"/>
          <w:w w:val="110"/>
        </w:rPr>
        <w:t xml:space="preserve"> </w:t>
      </w:r>
      <w:r>
        <w:rPr>
          <w:color w:val="494B49"/>
          <w:w w:val="110"/>
        </w:rPr>
        <w:t>section</w:t>
      </w:r>
      <w:r>
        <w:rPr>
          <w:color w:val="494B49"/>
          <w:spacing w:val="-14"/>
          <w:w w:val="110"/>
        </w:rPr>
        <w:t xml:space="preserve"> </w:t>
      </w:r>
      <w:r>
        <w:rPr>
          <w:color w:val="494B49"/>
          <w:w w:val="110"/>
        </w:rPr>
        <w:t>of directors</w:t>
      </w:r>
      <w:r>
        <w:rPr>
          <w:color w:val="494B49"/>
          <w:spacing w:val="-2"/>
          <w:w w:val="110"/>
        </w:rPr>
        <w:t xml:space="preserve"> </w:t>
      </w:r>
      <w:r>
        <w:rPr>
          <w:color w:val="494B49"/>
          <w:w w:val="110"/>
        </w:rPr>
        <w:t xml:space="preserve">and </w:t>
      </w:r>
      <w:r>
        <w:rPr>
          <w:color w:val="60605D"/>
          <w:w w:val="110"/>
        </w:rPr>
        <w:t>serve</w:t>
      </w:r>
      <w:r>
        <w:rPr>
          <w:color w:val="60605D"/>
          <w:spacing w:val="-6"/>
          <w:w w:val="110"/>
        </w:rPr>
        <w:t xml:space="preserve"> </w:t>
      </w:r>
      <w:r>
        <w:rPr>
          <w:color w:val="494B49"/>
          <w:w w:val="110"/>
        </w:rPr>
        <w:t>until the</w:t>
      </w:r>
      <w:r>
        <w:rPr>
          <w:color w:val="494B49"/>
          <w:spacing w:val="-7"/>
          <w:w w:val="110"/>
        </w:rPr>
        <w:t xml:space="preserve"> </w:t>
      </w:r>
      <w:r>
        <w:rPr>
          <w:color w:val="494B49"/>
          <w:w w:val="110"/>
        </w:rPr>
        <w:t>next</w:t>
      </w:r>
      <w:r>
        <w:rPr>
          <w:color w:val="60605D"/>
          <w:w w:val="110"/>
        </w:rPr>
        <w:t xml:space="preserve"> </w:t>
      </w:r>
      <w:r>
        <w:rPr>
          <w:color w:val="494B49"/>
          <w:w w:val="110"/>
        </w:rPr>
        <w:t>meeting at</w:t>
      </w:r>
      <w:r>
        <w:rPr>
          <w:color w:val="494B49"/>
          <w:spacing w:val="23"/>
          <w:w w:val="110"/>
        </w:rPr>
        <w:t xml:space="preserve"> </w:t>
      </w:r>
      <w:r>
        <w:rPr>
          <w:color w:val="494B49"/>
          <w:w w:val="110"/>
        </w:rPr>
        <w:t>which</w:t>
      </w:r>
      <w:r>
        <w:rPr>
          <w:color w:val="494B49"/>
          <w:spacing w:val="-4"/>
          <w:w w:val="110"/>
        </w:rPr>
        <w:t xml:space="preserve"> </w:t>
      </w:r>
      <w:r>
        <w:rPr>
          <w:color w:val="60605D"/>
          <w:w w:val="110"/>
        </w:rPr>
        <w:t xml:space="preserve">such </w:t>
      </w:r>
      <w:r>
        <w:rPr>
          <w:color w:val="494B49"/>
          <w:w w:val="110"/>
        </w:rPr>
        <w:t xml:space="preserve">section is </w:t>
      </w:r>
      <w:r>
        <w:rPr>
          <w:color w:val="60605D"/>
          <w:w w:val="110"/>
        </w:rPr>
        <w:t>scheduled</w:t>
      </w:r>
      <w:r>
        <w:rPr>
          <w:color w:val="60605D"/>
          <w:spacing w:val="34"/>
          <w:w w:val="110"/>
        </w:rPr>
        <w:t xml:space="preserve"> </w:t>
      </w:r>
      <w:r>
        <w:rPr>
          <w:color w:val="494B49"/>
          <w:w w:val="110"/>
        </w:rPr>
        <w:t>to be reelected</w:t>
      </w:r>
      <w:r>
        <w:rPr>
          <w:color w:val="494B49"/>
          <w:spacing w:val="40"/>
          <w:w w:val="110"/>
        </w:rPr>
        <w:t xml:space="preserve"> </w:t>
      </w:r>
      <w:r>
        <w:rPr>
          <w:color w:val="494B49"/>
          <w:w w:val="110"/>
        </w:rPr>
        <w:t>and</w:t>
      </w:r>
      <w:r>
        <w:rPr>
          <w:color w:val="494B49"/>
          <w:spacing w:val="40"/>
          <w:w w:val="110"/>
        </w:rPr>
        <w:t xml:space="preserve"> </w:t>
      </w:r>
      <w:r>
        <w:rPr>
          <w:color w:val="494B49"/>
          <w:w w:val="110"/>
        </w:rPr>
        <w:t xml:space="preserve">until the director's </w:t>
      </w:r>
      <w:r>
        <w:rPr>
          <w:color w:val="60605D"/>
          <w:w w:val="110"/>
        </w:rPr>
        <w:t xml:space="preserve">successor is </w:t>
      </w:r>
      <w:r>
        <w:rPr>
          <w:color w:val="494B49"/>
          <w:w w:val="110"/>
        </w:rPr>
        <w:t xml:space="preserve">elected </w:t>
      </w:r>
      <w:r>
        <w:rPr>
          <w:color w:val="60605D"/>
          <w:w w:val="110"/>
        </w:rPr>
        <w:t xml:space="preserve">or </w:t>
      </w:r>
      <w:r>
        <w:rPr>
          <w:color w:val="494B49"/>
          <w:w w:val="110"/>
        </w:rPr>
        <w:t xml:space="preserve">until </w:t>
      </w:r>
      <w:r>
        <w:rPr>
          <w:color w:val="60605D"/>
          <w:w w:val="110"/>
        </w:rPr>
        <w:t xml:space="preserve">such </w:t>
      </w:r>
      <w:r>
        <w:rPr>
          <w:color w:val="494B49"/>
          <w:w w:val="110"/>
        </w:rPr>
        <w:t xml:space="preserve">director's death, resignation </w:t>
      </w:r>
      <w:r>
        <w:rPr>
          <w:color w:val="60605D"/>
          <w:w w:val="110"/>
        </w:rPr>
        <w:t xml:space="preserve">or </w:t>
      </w:r>
      <w:r>
        <w:rPr>
          <w:color w:val="494B49"/>
          <w:w w:val="110"/>
        </w:rPr>
        <w:t>removal.</w:t>
      </w:r>
    </w:p>
    <w:p w:rsidR="000F0315" w:rsidRDefault="000F0315" w:rsidP="000F0315"/>
    <w:p w:rsidR="000F0315" w:rsidRDefault="000F0315" w:rsidP="000F0315">
      <w:r>
        <w:rPr>
          <w:color w:val="60605D"/>
          <w:w w:val="110"/>
        </w:rPr>
        <w:t>Section</w:t>
      </w:r>
      <w:r>
        <w:rPr>
          <w:color w:val="60605D"/>
          <w:spacing w:val="-19"/>
          <w:w w:val="110"/>
        </w:rPr>
        <w:t xml:space="preserve"> </w:t>
      </w:r>
      <w:r>
        <w:rPr>
          <w:color w:val="494B49"/>
          <w:w w:val="110"/>
        </w:rPr>
        <w:t>3.5</w:t>
      </w:r>
      <w:r>
        <w:rPr>
          <w:color w:val="494B49"/>
        </w:rPr>
        <w:t xml:space="preserve"> </w:t>
      </w:r>
      <w:r>
        <w:rPr>
          <w:b/>
          <w:color w:val="494B49"/>
          <w:w w:val="110"/>
        </w:rPr>
        <w:t>Resignation.</w:t>
      </w:r>
      <w:r>
        <w:rPr>
          <w:b/>
          <w:color w:val="494B49"/>
          <w:spacing w:val="40"/>
          <w:w w:val="110"/>
        </w:rPr>
        <w:t xml:space="preserve"> </w:t>
      </w:r>
      <w:r>
        <w:rPr>
          <w:color w:val="494B49"/>
          <w:w w:val="110"/>
        </w:rPr>
        <w:t xml:space="preserve">Any director </w:t>
      </w:r>
      <w:r>
        <w:rPr>
          <w:color w:val="60605D"/>
          <w:w w:val="110"/>
        </w:rPr>
        <w:t>may</w:t>
      </w:r>
      <w:r>
        <w:rPr>
          <w:color w:val="60605D"/>
          <w:spacing w:val="-3"/>
          <w:w w:val="110"/>
        </w:rPr>
        <w:t xml:space="preserve"> </w:t>
      </w:r>
      <w:r>
        <w:rPr>
          <w:color w:val="494B49"/>
          <w:w w:val="110"/>
        </w:rPr>
        <w:t>resign at</w:t>
      </w:r>
      <w:r>
        <w:rPr>
          <w:color w:val="494B49"/>
          <w:spacing w:val="-6"/>
          <w:w w:val="110"/>
        </w:rPr>
        <w:t xml:space="preserve"> </w:t>
      </w:r>
      <w:r>
        <w:rPr>
          <w:color w:val="60605D"/>
          <w:w w:val="110"/>
        </w:rPr>
        <w:t xml:space="preserve">any </w:t>
      </w:r>
      <w:r>
        <w:rPr>
          <w:color w:val="494B49"/>
          <w:w w:val="110"/>
        </w:rPr>
        <w:t>time</w:t>
      </w:r>
      <w:r>
        <w:rPr>
          <w:color w:val="494B49"/>
          <w:spacing w:val="-7"/>
          <w:w w:val="110"/>
        </w:rPr>
        <w:t xml:space="preserve"> </w:t>
      </w:r>
      <w:r>
        <w:rPr>
          <w:color w:val="494B49"/>
          <w:w w:val="110"/>
        </w:rPr>
        <w:t>by</w:t>
      </w:r>
      <w:r>
        <w:rPr>
          <w:color w:val="494B49"/>
          <w:spacing w:val="-5"/>
          <w:w w:val="110"/>
        </w:rPr>
        <w:t xml:space="preserve"> </w:t>
      </w:r>
      <w:r>
        <w:rPr>
          <w:color w:val="494B49"/>
          <w:w w:val="110"/>
        </w:rPr>
        <w:t>delivering</w:t>
      </w:r>
      <w:r>
        <w:rPr>
          <w:color w:val="494B49"/>
          <w:spacing w:val="-10"/>
          <w:w w:val="110"/>
        </w:rPr>
        <w:t xml:space="preserve"> </w:t>
      </w:r>
      <w:r>
        <w:rPr>
          <w:color w:val="494B49"/>
          <w:w w:val="110"/>
        </w:rPr>
        <w:t>notice</w:t>
      </w:r>
      <w:r>
        <w:rPr>
          <w:color w:val="494B49"/>
          <w:spacing w:val="-1"/>
          <w:w w:val="110"/>
        </w:rPr>
        <w:t xml:space="preserve"> </w:t>
      </w:r>
      <w:r>
        <w:rPr>
          <w:color w:val="494B49"/>
          <w:w w:val="110"/>
        </w:rPr>
        <w:t>to</w:t>
      </w:r>
      <w:r>
        <w:rPr>
          <w:color w:val="494B49"/>
          <w:spacing w:val="-3"/>
          <w:w w:val="110"/>
        </w:rPr>
        <w:t xml:space="preserve"> </w:t>
      </w:r>
      <w:r>
        <w:rPr>
          <w:color w:val="60605D"/>
          <w:w w:val="110"/>
        </w:rPr>
        <w:t xml:space="preserve">the Chair </w:t>
      </w:r>
      <w:r>
        <w:rPr>
          <w:color w:val="494B49"/>
          <w:w w:val="110"/>
        </w:rPr>
        <w:t xml:space="preserve">or the Secretary in </w:t>
      </w:r>
      <w:r>
        <w:rPr>
          <w:color w:val="60605D"/>
          <w:w w:val="110"/>
        </w:rPr>
        <w:t xml:space="preserve">writing, </w:t>
      </w:r>
      <w:r>
        <w:rPr>
          <w:color w:val="494B49"/>
          <w:w w:val="110"/>
        </w:rPr>
        <w:t>by</w:t>
      </w:r>
      <w:r>
        <w:rPr>
          <w:color w:val="494B49"/>
          <w:spacing w:val="-13"/>
          <w:w w:val="110"/>
        </w:rPr>
        <w:t xml:space="preserve"> </w:t>
      </w:r>
      <w:r>
        <w:rPr>
          <w:color w:val="60605D"/>
          <w:w w:val="110"/>
        </w:rPr>
        <w:t>email, text or mail</w:t>
      </w:r>
      <w:r>
        <w:rPr>
          <w:color w:val="494B49"/>
          <w:w w:val="110"/>
        </w:rPr>
        <w:t>.</w:t>
      </w:r>
      <w:r>
        <w:rPr>
          <w:color w:val="494B49"/>
          <w:spacing w:val="40"/>
          <w:w w:val="110"/>
        </w:rPr>
        <w:t xml:space="preserve"> </w:t>
      </w:r>
      <w:r>
        <w:rPr>
          <w:color w:val="494B49"/>
          <w:w w:val="110"/>
        </w:rPr>
        <w:t xml:space="preserve">The resignation </w:t>
      </w:r>
      <w:r>
        <w:rPr>
          <w:color w:val="60605D"/>
          <w:w w:val="110"/>
        </w:rPr>
        <w:t>shall take</w:t>
      </w:r>
      <w:r>
        <w:rPr>
          <w:color w:val="60605D"/>
          <w:spacing w:val="-12"/>
          <w:w w:val="110"/>
        </w:rPr>
        <w:t xml:space="preserve"> </w:t>
      </w:r>
      <w:r>
        <w:rPr>
          <w:color w:val="60605D"/>
          <w:w w:val="110"/>
        </w:rPr>
        <w:t>effect when</w:t>
      </w:r>
      <w:r>
        <w:rPr>
          <w:color w:val="60605D"/>
          <w:spacing w:val="-1"/>
          <w:w w:val="110"/>
        </w:rPr>
        <w:t xml:space="preserve"> </w:t>
      </w:r>
      <w:r>
        <w:rPr>
          <w:color w:val="60605D"/>
          <w:w w:val="110"/>
        </w:rPr>
        <w:t xml:space="preserve">such </w:t>
      </w:r>
      <w:r>
        <w:rPr>
          <w:color w:val="494B49"/>
          <w:w w:val="110"/>
        </w:rPr>
        <w:t>notice is</w:t>
      </w:r>
      <w:r>
        <w:rPr>
          <w:color w:val="494B49"/>
          <w:spacing w:val="-6"/>
          <w:w w:val="110"/>
        </w:rPr>
        <w:t xml:space="preserve"> </w:t>
      </w:r>
      <w:r>
        <w:rPr>
          <w:color w:val="60605D"/>
          <w:w w:val="110"/>
        </w:rPr>
        <w:t xml:space="preserve">so </w:t>
      </w:r>
      <w:r>
        <w:rPr>
          <w:color w:val="494B49"/>
          <w:w w:val="110"/>
        </w:rPr>
        <w:t>delivered, unless the</w:t>
      </w:r>
      <w:r>
        <w:rPr>
          <w:color w:val="494B49"/>
          <w:spacing w:val="-4"/>
          <w:w w:val="110"/>
        </w:rPr>
        <w:t xml:space="preserve"> </w:t>
      </w:r>
      <w:r>
        <w:rPr>
          <w:color w:val="494B49"/>
          <w:w w:val="110"/>
        </w:rPr>
        <w:t>notice specifies a</w:t>
      </w:r>
      <w:r>
        <w:rPr>
          <w:color w:val="494B49"/>
          <w:spacing w:val="-1"/>
          <w:w w:val="110"/>
        </w:rPr>
        <w:t xml:space="preserve"> </w:t>
      </w:r>
      <w:r>
        <w:rPr>
          <w:color w:val="494B49"/>
          <w:w w:val="110"/>
        </w:rPr>
        <w:t xml:space="preserve">later </w:t>
      </w:r>
      <w:r>
        <w:rPr>
          <w:color w:val="60605D"/>
          <w:w w:val="110"/>
        </w:rPr>
        <w:t xml:space="preserve">effective </w:t>
      </w:r>
      <w:r>
        <w:rPr>
          <w:color w:val="494B49"/>
          <w:w w:val="110"/>
        </w:rPr>
        <w:t xml:space="preserve">date, </w:t>
      </w:r>
      <w:r>
        <w:rPr>
          <w:color w:val="60605D"/>
          <w:w w:val="110"/>
        </w:rPr>
        <w:t xml:space="preserve">and </w:t>
      </w:r>
      <w:r>
        <w:rPr>
          <w:color w:val="494B49"/>
          <w:w w:val="110"/>
        </w:rPr>
        <w:t xml:space="preserve">the </w:t>
      </w:r>
      <w:r>
        <w:rPr>
          <w:color w:val="60605D"/>
          <w:w w:val="110"/>
        </w:rPr>
        <w:t xml:space="preserve">acceptance </w:t>
      </w:r>
      <w:r>
        <w:rPr>
          <w:color w:val="494B49"/>
          <w:w w:val="110"/>
        </w:rPr>
        <w:t>of such</w:t>
      </w:r>
      <w:r>
        <w:rPr>
          <w:color w:val="494B49"/>
          <w:spacing w:val="-11"/>
          <w:w w:val="110"/>
        </w:rPr>
        <w:t xml:space="preserve"> </w:t>
      </w:r>
      <w:r>
        <w:rPr>
          <w:color w:val="494B49"/>
          <w:w w:val="110"/>
        </w:rPr>
        <w:t>resignation shall not be</w:t>
      </w:r>
      <w:r>
        <w:rPr>
          <w:color w:val="494B49"/>
          <w:spacing w:val="-1"/>
          <w:w w:val="110"/>
        </w:rPr>
        <w:t xml:space="preserve"> </w:t>
      </w:r>
      <w:r>
        <w:rPr>
          <w:color w:val="494B49"/>
          <w:w w:val="110"/>
        </w:rPr>
        <w:t>necessary to make it effective</w:t>
      </w:r>
      <w:r>
        <w:rPr>
          <w:color w:val="161613"/>
          <w:w w:val="110"/>
        </w:rPr>
        <w:t>.</w:t>
      </w:r>
    </w:p>
    <w:p w:rsidR="000F0315" w:rsidRDefault="000F0315" w:rsidP="000F0315"/>
    <w:p w:rsidR="000F0315" w:rsidRDefault="000F0315" w:rsidP="000F0315">
      <w:r>
        <w:rPr>
          <w:color w:val="60605D"/>
          <w:w w:val="110"/>
        </w:rPr>
        <w:t>Section</w:t>
      </w:r>
      <w:r>
        <w:rPr>
          <w:color w:val="60605D"/>
          <w:spacing w:val="-19"/>
          <w:w w:val="110"/>
        </w:rPr>
        <w:t xml:space="preserve"> </w:t>
      </w:r>
      <w:r>
        <w:rPr>
          <w:color w:val="494B49"/>
          <w:w w:val="110"/>
        </w:rPr>
        <w:t>3.6</w:t>
      </w:r>
      <w:r>
        <w:rPr>
          <w:color w:val="494B49"/>
        </w:rPr>
        <w:t xml:space="preserve"> </w:t>
      </w:r>
      <w:r>
        <w:rPr>
          <w:b/>
          <w:color w:val="494B49"/>
          <w:w w:val="110"/>
        </w:rPr>
        <w:t>Removal.</w:t>
      </w:r>
      <w:r>
        <w:rPr>
          <w:b/>
          <w:color w:val="494B49"/>
          <w:spacing w:val="40"/>
          <w:w w:val="110"/>
        </w:rPr>
        <w:t xml:space="preserve"> </w:t>
      </w:r>
      <w:r>
        <w:rPr>
          <w:color w:val="494B49"/>
          <w:w w:val="110"/>
        </w:rPr>
        <w:t>Any one</w:t>
      </w:r>
      <w:r>
        <w:rPr>
          <w:color w:val="494B49"/>
          <w:spacing w:val="23"/>
          <w:w w:val="110"/>
        </w:rPr>
        <w:t xml:space="preserve"> </w:t>
      </w:r>
      <w:r>
        <w:rPr>
          <w:color w:val="494B49"/>
          <w:w w:val="110"/>
        </w:rPr>
        <w:t>or more</w:t>
      </w:r>
      <w:r>
        <w:rPr>
          <w:color w:val="494B49"/>
          <w:spacing w:val="-6"/>
          <w:w w:val="110"/>
        </w:rPr>
        <w:t xml:space="preserve"> </w:t>
      </w:r>
      <w:r>
        <w:rPr>
          <w:color w:val="60605D"/>
          <w:w w:val="110"/>
        </w:rPr>
        <w:t xml:space="preserve">of </w:t>
      </w:r>
      <w:r>
        <w:rPr>
          <w:color w:val="494B49"/>
          <w:w w:val="110"/>
        </w:rPr>
        <w:t>the</w:t>
      </w:r>
      <w:r>
        <w:rPr>
          <w:color w:val="494B49"/>
          <w:spacing w:val="40"/>
          <w:w w:val="110"/>
        </w:rPr>
        <w:t xml:space="preserve"> </w:t>
      </w:r>
      <w:r>
        <w:rPr>
          <w:color w:val="494B49"/>
          <w:w w:val="110"/>
        </w:rPr>
        <w:t>directors may be</w:t>
      </w:r>
      <w:r>
        <w:rPr>
          <w:color w:val="494B49"/>
          <w:spacing w:val="-1"/>
          <w:w w:val="110"/>
        </w:rPr>
        <w:t xml:space="preserve"> </w:t>
      </w:r>
      <w:r>
        <w:rPr>
          <w:color w:val="494B49"/>
          <w:w w:val="110"/>
        </w:rPr>
        <w:t xml:space="preserve">removed for </w:t>
      </w:r>
      <w:r>
        <w:rPr>
          <w:color w:val="60605D"/>
          <w:w w:val="110"/>
        </w:rPr>
        <w:t xml:space="preserve">cause, or for any other reason, at </w:t>
      </w:r>
      <w:r>
        <w:rPr>
          <w:color w:val="494B49"/>
          <w:w w:val="110"/>
        </w:rPr>
        <w:t>any time</w:t>
      </w:r>
      <w:r>
        <w:rPr>
          <w:color w:val="494B49"/>
          <w:spacing w:val="-6"/>
          <w:w w:val="110"/>
        </w:rPr>
        <w:t xml:space="preserve"> </w:t>
      </w:r>
      <w:r>
        <w:rPr>
          <w:color w:val="494B49"/>
          <w:w w:val="110"/>
        </w:rPr>
        <w:t>by the affirmative</w:t>
      </w:r>
      <w:r>
        <w:rPr>
          <w:color w:val="494B49"/>
          <w:spacing w:val="-2"/>
          <w:w w:val="110"/>
        </w:rPr>
        <w:t xml:space="preserve"> </w:t>
      </w:r>
      <w:r>
        <w:rPr>
          <w:color w:val="494B49"/>
          <w:w w:val="110"/>
        </w:rPr>
        <w:t>vote</w:t>
      </w:r>
      <w:r>
        <w:rPr>
          <w:color w:val="494B49"/>
          <w:spacing w:val="-10"/>
          <w:w w:val="110"/>
        </w:rPr>
        <w:t xml:space="preserve"> </w:t>
      </w:r>
      <w:r>
        <w:rPr>
          <w:color w:val="60605D"/>
          <w:w w:val="110"/>
        </w:rPr>
        <w:t xml:space="preserve">of </w:t>
      </w:r>
      <w:r>
        <w:rPr>
          <w:color w:val="494B49"/>
          <w:w w:val="110"/>
        </w:rPr>
        <w:t>a majority of the Entire Board provided that notice</w:t>
      </w:r>
      <w:r>
        <w:rPr>
          <w:color w:val="494B49"/>
          <w:spacing w:val="-7"/>
          <w:w w:val="110"/>
        </w:rPr>
        <w:t xml:space="preserve"> </w:t>
      </w:r>
      <w:r>
        <w:rPr>
          <w:color w:val="494B49"/>
          <w:w w:val="110"/>
        </w:rPr>
        <w:t xml:space="preserve">of </w:t>
      </w:r>
      <w:r>
        <w:rPr>
          <w:color w:val="60605D"/>
          <w:w w:val="110"/>
        </w:rPr>
        <w:t>the</w:t>
      </w:r>
      <w:r>
        <w:rPr>
          <w:color w:val="60605D"/>
          <w:spacing w:val="40"/>
          <w:w w:val="110"/>
        </w:rPr>
        <w:t xml:space="preserve"> </w:t>
      </w:r>
      <w:r>
        <w:rPr>
          <w:color w:val="494B49"/>
          <w:w w:val="110"/>
        </w:rPr>
        <w:t xml:space="preserve">proposed </w:t>
      </w:r>
      <w:r>
        <w:rPr>
          <w:color w:val="60605D"/>
          <w:w w:val="110"/>
        </w:rPr>
        <w:t>action</w:t>
      </w:r>
      <w:r>
        <w:rPr>
          <w:color w:val="60605D"/>
          <w:spacing w:val="-16"/>
          <w:w w:val="110"/>
        </w:rPr>
        <w:t xml:space="preserve"> </w:t>
      </w:r>
      <w:r>
        <w:rPr>
          <w:color w:val="60605D"/>
          <w:w w:val="110"/>
        </w:rPr>
        <w:t xml:space="preserve">shall </w:t>
      </w:r>
      <w:r>
        <w:rPr>
          <w:color w:val="494B49"/>
          <w:w w:val="110"/>
        </w:rPr>
        <w:t>have been transmitted</w:t>
      </w:r>
      <w:r>
        <w:rPr>
          <w:color w:val="494B49"/>
          <w:spacing w:val="33"/>
          <w:w w:val="110"/>
        </w:rPr>
        <w:t xml:space="preserve"> </w:t>
      </w:r>
      <w:r>
        <w:rPr>
          <w:color w:val="494B49"/>
          <w:w w:val="110"/>
        </w:rPr>
        <w:t>to</w:t>
      </w:r>
      <w:r>
        <w:rPr>
          <w:color w:val="494B49"/>
          <w:spacing w:val="-6"/>
          <w:w w:val="110"/>
        </w:rPr>
        <w:t xml:space="preserve"> </w:t>
      </w:r>
      <w:r>
        <w:rPr>
          <w:color w:val="494B49"/>
          <w:w w:val="110"/>
        </w:rPr>
        <w:t>all</w:t>
      </w:r>
      <w:r>
        <w:rPr>
          <w:color w:val="494B49"/>
          <w:spacing w:val="-13"/>
          <w:w w:val="110"/>
        </w:rPr>
        <w:t xml:space="preserve"> </w:t>
      </w:r>
      <w:r>
        <w:rPr>
          <w:color w:val="494B49"/>
          <w:w w:val="110"/>
        </w:rPr>
        <w:t xml:space="preserve">directors </w:t>
      </w:r>
      <w:r>
        <w:rPr>
          <w:color w:val="60605D"/>
          <w:w w:val="110"/>
        </w:rPr>
        <w:t xml:space="preserve">at </w:t>
      </w:r>
      <w:r>
        <w:rPr>
          <w:color w:val="494B49"/>
          <w:w w:val="110"/>
        </w:rPr>
        <w:t>least</w:t>
      </w:r>
      <w:r>
        <w:rPr>
          <w:color w:val="494B49"/>
          <w:spacing w:val="-3"/>
          <w:w w:val="110"/>
        </w:rPr>
        <w:t xml:space="preserve"> </w:t>
      </w:r>
      <w:r>
        <w:rPr>
          <w:color w:val="494B49"/>
          <w:w w:val="110"/>
        </w:rPr>
        <w:t xml:space="preserve">one week </w:t>
      </w:r>
      <w:r>
        <w:rPr>
          <w:color w:val="60605D"/>
          <w:w w:val="110"/>
        </w:rPr>
        <w:t>before</w:t>
      </w:r>
      <w:r>
        <w:rPr>
          <w:color w:val="60605D"/>
          <w:spacing w:val="-12"/>
          <w:w w:val="110"/>
        </w:rPr>
        <w:t xml:space="preserve"> </w:t>
      </w:r>
      <w:r>
        <w:rPr>
          <w:color w:val="60605D"/>
          <w:w w:val="110"/>
        </w:rPr>
        <w:t xml:space="preserve">said </w:t>
      </w:r>
      <w:r>
        <w:rPr>
          <w:color w:val="494B49"/>
          <w:w w:val="110"/>
        </w:rPr>
        <w:t>meeting. The Board, in its discretion, may decide what constitutes “cause”.</w:t>
      </w:r>
      <w:r>
        <w:rPr>
          <w:color w:val="494B49"/>
          <w:spacing w:val="40"/>
          <w:w w:val="110"/>
        </w:rPr>
        <w:t xml:space="preserve"> </w:t>
      </w:r>
      <w:r>
        <w:rPr>
          <w:color w:val="60605D"/>
          <w:w w:val="110"/>
        </w:rPr>
        <w:t xml:space="preserve">Missing </w:t>
      </w:r>
      <w:r>
        <w:rPr>
          <w:color w:val="494B49"/>
          <w:w w:val="110"/>
        </w:rPr>
        <w:t xml:space="preserve">more than three </w:t>
      </w:r>
      <w:r>
        <w:rPr>
          <w:color w:val="60605D"/>
          <w:w w:val="110"/>
        </w:rPr>
        <w:t xml:space="preserve">consecutive </w:t>
      </w:r>
      <w:r>
        <w:rPr>
          <w:color w:val="494B49"/>
          <w:w w:val="110"/>
        </w:rPr>
        <w:t>meetings</w:t>
      </w:r>
      <w:r>
        <w:rPr>
          <w:color w:val="494B49"/>
          <w:spacing w:val="-5"/>
          <w:w w:val="110"/>
        </w:rPr>
        <w:t xml:space="preserve"> </w:t>
      </w:r>
      <w:r>
        <w:rPr>
          <w:color w:val="60605D"/>
          <w:w w:val="110"/>
        </w:rPr>
        <w:t xml:space="preserve">of the </w:t>
      </w:r>
      <w:r>
        <w:rPr>
          <w:color w:val="494B49"/>
          <w:w w:val="110"/>
        </w:rPr>
        <w:t xml:space="preserve">Board may constitute </w:t>
      </w:r>
      <w:r>
        <w:rPr>
          <w:color w:val="60605D"/>
          <w:w w:val="110"/>
        </w:rPr>
        <w:t xml:space="preserve">cause for </w:t>
      </w:r>
      <w:r>
        <w:rPr>
          <w:color w:val="494B49"/>
          <w:w w:val="110"/>
        </w:rPr>
        <w:t>removal.</w:t>
      </w:r>
    </w:p>
    <w:p w:rsidR="000F0315" w:rsidRDefault="000F0315" w:rsidP="000F0315"/>
    <w:p w:rsidR="000F0315" w:rsidRDefault="000F0315" w:rsidP="000F0315">
      <w:r>
        <w:rPr>
          <w:color w:val="60605D"/>
          <w:w w:val="110"/>
        </w:rPr>
        <w:t>Section</w:t>
      </w:r>
      <w:r>
        <w:rPr>
          <w:color w:val="60605D"/>
          <w:spacing w:val="-19"/>
          <w:w w:val="110"/>
        </w:rPr>
        <w:t xml:space="preserve"> </w:t>
      </w:r>
      <w:r>
        <w:rPr>
          <w:color w:val="60605D"/>
          <w:w w:val="110"/>
        </w:rPr>
        <w:t>3.7</w:t>
      </w:r>
      <w:r>
        <w:rPr>
          <w:color w:val="60605D"/>
        </w:rPr>
        <w:t xml:space="preserve"> </w:t>
      </w:r>
      <w:r>
        <w:rPr>
          <w:b/>
          <w:color w:val="494B49"/>
          <w:w w:val="110"/>
        </w:rPr>
        <w:t>Meetings.</w:t>
      </w:r>
      <w:r>
        <w:rPr>
          <w:b/>
          <w:color w:val="494B49"/>
          <w:spacing w:val="40"/>
          <w:w w:val="110"/>
        </w:rPr>
        <w:t xml:space="preserve"> </w:t>
      </w:r>
      <w:r>
        <w:rPr>
          <w:color w:val="494B49"/>
          <w:w w:val="110"/>
        </w:rPr>
        <w:t>Meetings</w:t>
      </w:r>
      <w:r>
        <w:rPr>
          <w:color w:val="494B49"/>
          <w:spacing w:val="-4"/>
          <w:w w:val="110"/>
        </w:rPr>
        <w:t xml:space="preserve"> </w:t>
      </w:r>
      <w:r>
        <w:rPr>
          <w:color w:val="494B49"/>
          <w:w w:val="110"/>
        </w:rPr>
        <w:t>of the</w:t>
      </w:r>
      <w:r>
        <w:rPr>
          <w:color w:val="494B49"/>
          <w:spacing w:val="31"/>
          <w:w w:val="110"/>
        </w:rPr>
        <w:t xml:space="preserve"> </w:t>
      </w:r>
      <w:r>
        <w:rPr>
          <w:color w:val="494B49"/>
          <w:w w:val="110"/>
        </w:rPr>
        <w:t xml:space="preserve">Board </w:t>
      </w:r>
      <w:r>
        <w:rPr>
          <w:color w:val="60605D"/>
          <w:w w:val="110"/>
        </w:rPr>
        <w:t>shall</w:t>
      </w:r>
      <w:r>
        <w:rPr>
          <w:color w:val="60605D"/>
          <w:spacing w:val="-2"/>
          <w:w w:val="110"/>
        </w:rPr>
        <w:t xml:space="preserve"> </w:t>
      </w:r>
      <w:r>
        <w:rPr>
          <w:color w:val="494B49"/>
          <w:w w:val="110"/>
        </w:rPr>
        <w:t>be</w:t>
      </w:r>
      <w:r>
        <w:rPr>
          <w:color w:val="494B49"/>
          <w:spacing w:val="-4"/>
          <w:w w:val="110"/>
        </w:rPr>
        <w:t xml:space="preserve"> </w:t>
      </w:r>
      <w:r>
        <w:rPr>
          <w:color w:val="494B49"/>
          <w:w w:val="110"/>
        </w:rPr>
        <w:t>held at</w:t>
      </w:r>
      <w:r>
        <w:rPr>
          <w:color w:val="494B49"/>
          <w:spacing w:val="-6"/>
          <w:w w:val="110"/>
        </w:rPr>
        <w:t xml:space="preserve"> </w:t>
      </w:r>
      <w:r>
        <w:rPr>
          <w:color w:val="60605D"/>
          <w:w w:val="110"/>
        </w:rPr>
        <w:t>such</w:t>
      </w:r>
      <w:r>
        <w:rPr>
          <w:color w:val="60605D"/>
          <w:spacing w:val="-3"/>
          <w:w w:val="110"/>
        </w:rPr>
        <w:t xml:space="preserve"> </w:t>
      </w:r>
      <w:r>
        <w:rPr>
          <w:color w:val="494B49"/>
          <w:w w:val="110"/>
        </w:rPr>
        <w:t>time and</w:t>
      </w:r>
      <w:r>
        <w:rPr>
          <w:color w:val="494B49"/>
          <w:spacing w:val="19"/>
          <w:w w:val="110"/>
        </w:rPr>
        <w:t xml:space="preserve"> </w:t>
      </w:r>
      <w:r>
        <w:rPr>
          <w:color w:val="494B49"/>
          <w:w w:val="110"/>
        </w:rPr>
        <w:t>place</w:t>
      </w:r>
      <w:r>
        <w:rPr>
          <w:color w:val="494B49"/>
          <w:spacing w:val="-12"/>
          <w:w w:val="110"/>
        </w:rPr>
        <w:t xml:space="preserve"> </w:t>
      </w:r>
      <w:r>
        <w:rPr>
          <w:color w:val="60605D"/>
          <w:w w:val="110"/>
        </w:rPr>
        <w:t>as</w:t>
      </w:r>
      <w:r>
        <w:rPr>
          <w:color w:val="60605D"/>
          <w:spacing w:val="-14"/>
          <w:w w:val="110"/>
        </w:rPr>
        <w:t xml:space="preserve"> </w:t>
      </w:r>
      <w:r>
        <w:rPr>
          <w:color w:val="60605D"/>
          <w:w w:val="110"/>
        </w:rPr>
        <w:t>shall</w:t>
      </w:r>
      <w:r>
        <w:rPr>
          <w:color w:val="60605D"/>
          <w:spacing w:val="-16"/>
          <w:w w:val="110"/>
        </w:rPr>
        <w:t xml:space="preserve"> </w:t>
      </w:r>
      <w:r>
        <w:rPr>
          <w:color w:val="494B49"/>
          <w:w w:val="110"/>
        </w:rPr>
        <w:t>be</w:t>
      </w:r>
      <w:r>
        <w:rPr>
          <w:color w:val="494B49"/>
          <w:spacing w:val="-20"/>
          <w:w w:val="110"/>
        </w:rPr>
        <w:t xml:space="preserve"> </w:t>
      </w:r>
      <w:r>
        <w:rPr>
          <w:color w:val="494B49"/>
          <w:w w:val="110"/>
        </w:rPr>
        <w:t>fixed</w:t>
      </w:r>
      <w:r>
        <w:rPr>
          <w:color w:val="494B49"/>
          <w:spacing w:val="-10"/>
          <w:w w:val="110"/>
        </w:rPr>
        <w:t xml:space="preserve"> </w:t>
      </w:r>
      <w:r>
        <w:rPr>
          <w:color w:val="494B49"/>
          <w:w w:val="110"/>
        </w:rPr>
        <w:t>by the Board for business as needed with</w:t>
      </w:r>
      <w:r>
        <w:rPr>
          <w:color w:val="494B49"/>
          <w:spacing w:val="-12"/>
          <w:w w:val="110"/>
        </w:rPr>
        <w:t xml:space="preserve"> one meeting held annually for the election of officers and directors</w:t>
      </w:r>
      <w:r>
        <w:rPr>
          <w:color w:val="494B49"/>
          <w:w w:val="110"/>
        </w:rPr>
        <w:t xml:space="preserve"> and one meeting for approval of the budget.</w:t>
      </w:r>
      <w:r>
        <w:rPr>
          <w:color w:val="494B49"/>
          <w:spacing w:val="40"/>
          <w:w w:val="110"/>
        </w:rPr>
        <w:t xml:space="preserve"> </w:t>
      </w:r>
      <w:r>
        <w:rPr>
          <w:color w:val="60605D"/>
          <w:w w:val="110"/>
        </w:rPr>
        <w:t>Special</w:t>
      </w:r>
      <w:r>
        <w:rPr>
          <w:color w:val="60605D"/>
          <w:spacing w:val="-7"/>
          <w:w w:val="110"/>
        </w:rPr>
        <w:t xml:space="preserve"> </w:t>
      </w:r>
      <w:r>
        <w:rPr>
          <w:color w:val="494B49"/>
          <w:w w:val="110"/>
        </w:rPr>
        <w:t>meetings</w:t>
      </w:r>
      <w:r>
        <w:rPr>
          <w:color w:val="494B49"/>
          <w:spacing w:val="-5"/>
          <w:w w:val="110"/>
        </w:rPr>
        <w:t xml:space="preserve"> </w:t>
      </w:r>
      <w:r>
        <w:rPr>
          <w:color w:val="60605D"/>
          <w:w w:val="110"/>
        </w:rPr>
        <w:t xml:space="preserve">of </w:t>
      </w:r>
      <w:r>
        <w:rPr>
          <w:color w:val="494B49"/>
          <w:w w:val="110"/>
        </w:rPr>
        <w:t>the</w:t>
      </w:r>
      <w:r>
        <w:rPr>
          <w:color w:val="494B49"/>
          <w:spacing w:val="29"/>
          <w:w w:val="110"/>
        </w:rPr>
        <w:t xml:space="preserve"> </w:t>
      </w:r>
      <w:r>
        <w:rPr>
          <w:color w:val="494B49"/>
          <w:w w:val="110"/>
        </w:rPr>
        <w:t>Board</w:t>
      </w:r>
      <w:r>
        <w:rPr>
          <w:color w:val="494B49"/>
          <w:spacing w:val="-2"/>
          <w:w w:val="110"/>
        </w:rPr>
        <w:t xml:space="preserve"> </w:t>
      </w:r>
      <w:r>
        <w:rPr>
          <w:color w:val="494B49"/>
          <w:w w:val="110"/>
        </w:rPr>
        <w:t xml:space="preserve">may be held </w:t>
      </w:r>
      <w:r>
        <w:rPr>
          <w:color w:val="60605D"/>
          <w:w w:val="110"/>
        </w:rPr>
        <w:t xml:space="preserve">at </w:t>
      </w:r>
      <w:r>
        <w:rPr>
          <w:color w:val="494B49"/>
          <w:w w:val="110"/>
        </w:rPr>
        <w:t>any time</w:t>
      </w:r>
      <w:r>
        <w:rPr>
          <w:color w:val="494B49"/>
          <w:spacing w:val="-1"/>
          <w:w w:val="110"/>
        </w:rPr>
        <w:t xml:space="preserve"> </w:t>
      </w:r>
      <w:r>
        <w:rPr>
          <w:color w:val="494B49"/>
          <w:w w:val="110"/>
        </w:rPr>
        <w:t>upon the</w:t>
      </w:r>
      <w:r>
        <w:rPr>
          <w:color w:val="494B49"/>
          <w:spacing w:val="-8"/>
          <w:w w:val="110"/>
        </w:rPr>
        <w:t xml:space="preserve"> </w:t>
      </w:r>
      <w:r>
        <w:rPr>
          <w:color w:val="494B49"/>
          <w:w w:val="110"/>
        </w:rPr>
        <w:t>call</w:t>
      </w:r>
      <w:r>
        <w:rPr>
          <w:color w:val="494B49"/>
          <w:spacing w:val="-11"/>
          <w:w w:val="110"/>
        </w:rPr>
        <w:t xml:space="preserve"> </w:t>
      </w:r>
      <w:r>
        <w:rPr>
          <w:color w:val="494B49"/>
          <w:w w:val="110"/>
        </w:rPr>
        <w:t>of the</w:t>
      </w:r>
      <w:r>
        <w:rPr>
          <w:color w:val="494B49"/>
          <w:spacing w:val="39"/>
          <w:w w:val="110"/>
        </w:rPr>
        <w:t xml:space="preserve"> </w:t>
      </w:r>
      <w:r>
        <w:rPr>
          <w:color w:val="60605D"/>
          <w:w w:val="110"/>
        </w:rPr>
        <w:t>Chair</w:t>
      </w:r>
      <w:r>
        <w:rPr>
          <w:color w:val="60605D"/>
          <w:spacing w:val="-1"/>
          <w:w w:val="110"/>
        </w:rPr>
        <w:t xml:space="preserve"> </w:t>
      </w:r>
      <w:r>
        <w:rPr>
          <w:color w:val="494B49"/>
          <w:w w:val="110"/>
        </w:rPr>
        <w:t>or by written demand of</w:t>
      </w:r>
      <w:r>
        <w:rPr>
          <w:color w:val="494B49"/>
          <w:spacing w:val="21"/>
          <w:w w:val="110"/>
        </w:rPr>
        <w:t xml:space="preserve"> </w:t>
      </w:r>
      <w:r>
        <w:rPr>
          <w:color w:val="60605D"/>
          <w:w w:val="110"/>
        </w:rPr>
        <w:t xml:space="preserve">at </w:t>
      </w:r>
      <w:r>
        <w:rPr>
          <w:color w:val="494B49"/>
          <w:w w:val="110"/>
        </w:rPr>
        <w:t xml:space="preserve">least </w:t>
      </w:r>
      <w:r>
        <w:rPr>
          <w:color w:val="60605D"/>
          <w:w w:val="110"/>
        </w:rPr>
        <w:t>one-fifth of</w:t>
      </w:r>
      <w:r>
        <w:rPr>
          <w:color w:val="60605D"/>
          <w:spacing w:val="26"/>
          <w:w w:val="110"/>
        </w:rPr>
        <w:t xml:space="preserve"> </w:t>
      </w:r>
      <w:r>
        <w:rPr>
          <w:color w:val="494B49"/>
          <w:w w:val="110"/>
        </w:rPr>
        <w:t xml:space="preserve">the </w:t>
      </w:r>
      <w:r>
        <w:rPr>
          <w:color w:val="60605D"/>
          <w:w w:val="110"/>
        </w:rPr>
        <w:t>Entire</w:t>
      </w:r>
      <w:r>
        <w:rPr>
          <w:color w:val="60605D"/>
          <w:spacing w:val="-16"/>
          <w:w w:val="110"/>
        </w:rPr>
        <w:t xml:space="preserve"> </w:t>
      </w:r>
      <w:r>
        <w:rPr>
          <w:color w:val="494B49"/>
          <w:w w:val="110"/>
        </w:rPr>
        <w:t>Board.</w:t>
      </w:r>
      <w:r>
        <w:rPr>
          <w:color w:val="494B49"/>
          <w:spacing w:val="28"/>
          <w:w w:val="110"/>
        </w:rPr>
        <w:t xml:space="preserve"> </w:t>
      </w:r>
    </w:p>
    <w:p w:rsidR="000F0315" w:rsidRDefault="000F0315" w:rsidP="000F0315"/>
    <w:p w:rsidR="000F0315" w:rsidRDefault="000F0315" w:rsidP="000F0315">
      <w:pPr>
        <w:rPr>
          <w:color w:val="484946"/>
          <w:w w:val="110"/>
        </w:rPr>
      </w:pPr>
      <w:r>
        <w:rPr>
          <w:color w:val="484946"/>
          <w:w w:val="110"/>
        </w:rPr>
        <w:t xml:space="preserve">Section 3.8 </w:t>
      </w:r>
      <w:r>
        <w:rPr>
          <w:b/>
          <w:bCs/>
          <w:color w:val="484946"/>
          <w:w w:val="110"/>
        </w:rPr>
        <w:t xml:space="preserve">Type of Meetings.  </w:t>
      </w:r>
      <w:r>
        <w:rPr>
          <w:color w:val="484946"/>
          <w:w w:val="110"/>
        </w:rPr>
        <w:t xml:space="preserve">Meetings of the Board shall be held either in-person, telephonically, or virtually in accordance with Section 3.7.  </w:t>
      </w:r>
    </w:p>
    <w:p w:rsidR="000F0315" w:rsidRDefault="000F0315" w:rsidP="000F0315">
      <w:pPr>
        <w:rPr>
          <w:color w:val="484946"/>
          <w:w w:val="110"/>
        </w:rPr>
      </w:pPr>
    </w:p>
    <w:p w:rsidR="000F0315" w:rsidRDefault="000F0315" w:rsidP="000F0315">
      <w:r>
        <w:rPr>
          <w:color w:val="484946"/>
          <w:w w:val="110"/>
        </w:rPr>
        <w:t>Section</w:t>
      </w:r>
      <w:r>
        <w:rPr>
          <w:color w:val="484946"/>
          <w:spacing w:val="-16"/>
          <w:w w:val="110"/>
        </w:rPr>
        <w:t xml:space="preserve"> </w:t>
      </w:r>
      <w:r>
        <w:rPr>
          <w:color w:val="5D5D5B"/>
          <w:w w:val="110"/>
        </w:rPr>
        <w:t>3.9</w:t>
      </w:r>
      <w:r>
        <w:rPr>
          <w:color w:val="5D5D5B"/>
          <w:spacing w:val="80"/>
          <w:w w:val="110"/>
        </w:rPr>
        <w:t xml:space="preserve"> </w:t>
      </w:r>
      <w:r>
        <w:rPr>
          <w:b/>
          <w:bCs/>
          <w:color w:val="484946"/>
          <w:w w:val="110"/>
        </w:rPr>
        <w:t>Notice</w:t>
      </w:r>
      <w:r>
        <w:rPr>
          <w:b/>
          <w:bCs/>
          <w:color w:val="484946"/>
          <w:spacing w:val="-8"/>
          <w:w w:val="110"/>
        </w:rPr>
        <w:t xml:space="preserve"> </w:t>
      </w:r>
      <w:r>
        <w:rPr>
          <w:b/>
          <w:bCs/>
          <w:color w:val="484946"/>
          <w:w w:val="110"/>
        </w:rPr>
        <w:t>of Meetings</w:t>
      </w:r>
      <w:r>
        <w:rPr>
          <w:color w:val="484946"/>
          <w:w w:val="110"/>
        </w:rPr>
        <w:t>.</w:t>
      </w:r>
      <w:r>
        <w:rPr>
          <w:color w:val="484946"/>
          <w:spacing w:val="40"/>
          <w:w w:val="110"/>
        </w:rPr>
        <w:t xml:space="preserve"> </w:t>
      </w:r>
      <w:r>
        <w:rPr>
          <w:color w:val="5D5D5B"/>
          <w:w w:val="110"/>
        </w:rPr>
        <w:t>Notice</w:t>
      </w:r>
      <w:r>
        <w:rPr>
          <w:color w:val="5D5D5B"/>
          <w:spacing w:val="-12"/>
          <w:w w:val="110"/>
        </w:rPr>
        <w:t xml:space="preserve"> </w:t>
      </w:r>
      <w:r>
        <w:rPr>
          <w:color w:val="5D5D5B"/>
          <w:w w:val="110"/>
        </w:rPr>
        <w:t>shall</w:t>
      </w:r>
      <w:r>
        <w:rPr>
          <w:color w:val="5D5D5B"/>
          <w:spacing w:val="-2"/>
          <w:w w:val="110"/>
        </w:rPr>
        <w:t xml:space="preserve"> </w:t>
      </w:r>
      <w:r>
        <w:rPr>
          <w:color w:val="484946"/>
          <w:w w:val="110"/>
        </w:rPr>
        <w:t>be</w:t>
      </w:r>
      <w:r>
        <w:rPr>
          <w:color w:val="484946"/>
          <w:spacing w:val="-10"/>
          <w:w w:val="110"/>
        </w:rPr>
        <w:t xml:space="preserve"> </w:t>
      </w:r>
      <w:r>
        <w:rPr>
          <w:color w:val="5D5D5B"/>
          <w:w w:val="110"/>
        </w:rPr>
        <w:t>given</w:t>
      </w:r>
      <w:r>
        <w:rPr>
          <w:color w:val="5D5D5B"/>
          <w:spacing w:val="-7"/>
          <w:w w:val="110"/>
        </w:rPr>
        <w:t xml:space="preserve"> </w:t>
      </w:r>
      <w:r>
        <w:rPr>
          <w:color w:val="5D5D5B"/>
          <w:w w:val="110"/>
        </w:rPr>
        <w:t xml:space="preserve">of </w:t>
      </w:r>
      <w:r>
        <w:rPr>
          <w:color w:val="484946"/>
          <w:w w:val="110"/>
        </w:rPr>
        <w:t>meetings</w:t>
      </w:r>
      <w:r>
        <w:rPr>
          <w:color w:val="484946"/>
          <w:spacing w:val="-3"/>
          <w:w w:val="110"/>
        </w:rPr>
        <w:t xml:space="preserve"> </w:t>
      </w:r>
      <w:r>
        <w:rPr>
          <w:color w:val="484946"/>
          <w:w w:val="110"/>
        </w:rPr>
        <w:t xml:space="preserve">and </w:t>
      </w:r>
      <w:r>
        <w:rPr>
          <w:color w:val="5D5D5B"/>
          <w:w w:val="110"/>
        </w:rPr>
        <w:t>each</w:t>
      </w:r>
      <w:r>
        <w:rPr>
          <w:color w:val="5D5D5B"/>
          <w:spacing w:val="-9"/>
          <w:w w:val="110"/>
        </w:rPr>
        <w:t xml:space="preserve"> </w:t>
      </w:r>
      <w:r>
        <w:rPr>
          <w:color w:val="484946"/>
          <w:w w:val="110"/>
        </w:rPr>
        <w:t>special</w:t>
      </w:r>
      <w:r>
        <w:rPr>
          <w:color w:val="484946"/>
          <w:spacing w:val="-7"/>
          <w:w w:val="110"/>
        </w:rPr>
        <w:t xml:space="preserve"> </w:t>
      </w:r>
      <w:r>
        <w:rPr>
          <w:color w:val="484946"/>
          <w:w w:val="110"/>
        </w:rPr>
        <w:t>meeting</w:t>
      </w:r>
      <w:r>
        <w:rPr>
          <w:color w:val="484946"/>
          <w:spacing w:val="-1"/>
          <w:w w:val="110"/>
        </w:rPr>
        <w:t xml:space="preserve"> </w:t>
      </w:r>
      <w:r>
        <w:rPr>
          <w:color w:val="5D5D5B"/>
          <w:w w:val="110"/>
        </w:rPr>
        <w:t xml:space="preserve">of </w:t>
      </w:r>
      <w:r>
        <w:rPr>
          <w:color w:val="484946"/>
          <w:w w:val="110"/>
        </w:rPr>
        <w:t>the</w:t>
      </w:r>
      <w:r>
        <w:rPr>
          <w:color w:val="484946"/>
          <w:spacing w:val="40"/>
          <w:w w:val="110"/>
        </w:rPr>
        <w:t xml:space="preserve"> </w:t>
      </w:r>
      <w:r>
        <w:rPr>
          <w:color w:val="5D5D5B"/>
          <w:w w:val="110"/>
        </w:rPr>
        <w:t>Board. Notices shall include a written agenda or a general notice of topic if a special meeting is called. Notice</w:t>
      </w:r>
      <w:r>
        <w:rPr>
          <w:color w:val="5D5D5B"/>
          <w:spacing w:val="-3"/>
          <w:w w:val="110"/>
        </w:rPr>
        <w:t xml:space="preserve"> </w:t>
      </w:r>
      <w:r>
        <w:rPr>
          <w:color w:val="5D5D5B"/>
          <w:w w:val="110"/>
        </w:rPr>
        <w:t>shall</w:t>
      </w:r>
      <w:r>
        <w:rPr>
          <w:color w:val="5D5D5B"/>
          <w:spacing w:val="-10"/>
          <w:w w:val="110"/>
        </w:rPr>
        <w:t xml:space="preserve"> </w:t>
      </w:r>
      <w:r>
        <w:rPr>
          <w:color w:val="484946"/>
          <w:w w:val="110"/>
        </w:rPr>
        <w:t>be provided</w:t>
      </w:r>
      <w:r>
        <w:rPr>
          <w:color w:val="484946"/>
          <w:spacing w:val="-16"/>
          <w:w w:val="110"/>
        </w:rPr>
        <w:t xml:space="preserve"> </w:t>
      </w:r>
      <w:r>
        <w:rPr>
          <w:color w:val="5D5D5B"/>
          <w:w w:val="110"/>
        </w:rPr>
        <w:t xml:space="preserve">either by email, text or mail; and notification shall be given one week prior to meeting, except in an emergency where every effort will be made to contact board members by email, text and voicemail.  Notice </w:t>
      </w:r>
      <w:r>
        <w:rPr>
          <w:w w:val="110"/>
        </w:rPr>
        <w:t>shall include</w:t>
      </w:r>
      <w:r>
        <w:rPr>
          <w:spacing w:val="12"/>
          <w:w w:val="110"/>
        </w:rPr>
        <w:t xml:space="preserve"> </w:t>
      </w:r>
      <w:r>
        <w:rPr>
          <w:w w:val="110"/>
        </w:rPr>
        <w:t>the date,</w:t>
      </w:r>
      <w:r>
        <w:rPr>
          <w:spacing w:val="-11"/>
          <w:w w:val="110"/>
        </w:rPr>
        <w:t xml:space="preserve"> </w:t>
      </w:r>
      <w:r>
        <w:rPr>
          <w:w w:val="110"/>
        </w:rPr>
        <w:t>time, and</w:t>
      </w:r>
      <w:r>
        <w:rPr>
          <w:spacing w:val="32"/>
          <w:w w:val="110"/>
        </w:rPr>
        <w:t xml:space="preserve"> </w:t>
      </w:r>
      <w:r>
        <w:rPr>
          <w:w w:val="110"/>
        </w:rPr>
        <w:t>place of</w:t>
      </w:r>
      <w:r>
        <w:rPr>
          <w:spacing w:val="32"/>
          <w:w w:val="110"/>
        </w:rPr>
        <w:t xml:space="preserve"> </w:t>
      </w:r>
      <w:r>
        <w:rPr>
          <w:w w:val="110"/>
        </w:rPr>
        <w:t>the</w:t>
      </w:r>
      <w:r>
        <w:rPr>
          <w:spacing w:val="40"/>
          <w:w w:val="110"/>
        </w:rPr>
        <w:t xml:space="preserve"> </w:t>
      </w:r>
      <w:r>
        <w:rPr>
          <w:w w:val="110"/>
        </w:rPr>
        <w:t>m</w:t>
      </w:r>
      <w:r>
        <w:rPr>
          <w:spacing w:val="23"/>
          <w:w w:val="110"/>
        </w:rPr>
        <w:t>ee</w:t>
      </w:r>
      <w:r>
        <w:rPr>
          <w:w w:val="110"/>
        </w:rPr>
        <w:t>ting</w:t>
      </w:r>
      <w:r>
        <w:rPr>
          <w:color w:val="242423"/>
          <w:w w:val="110"/>
        </w:rPr>
        <w:t>.</w:t>
      </w:r>
      <w:r>
        <w:rPr>
          <w:color w:val="242423"/>
          <w:spacing w:val="40"/>
          <w:w w:val="110"/>
        </w:rPr>
        <w:t xml:space="preserve"> </w:t>
      </w:r>
      <w:r>
        <w:rPr>
          <w:color w:val="5D5D5B"/>
          <w:w w:val="110"/>
        </w:rPr>
        <w:t xml:space="preserve">Notice </w:t>
      </w:r>
      <w:r>
        <w:rPr>
          <w:w w:val="110"/>
        </w:rPr>
        <w:t>of</w:t>
      </w:r>
      <w:r>
        <w:rPr>
          <w:spacing w:val="31"/>
          <w:w w:val="110"/>
        </w:rPr>
        <w:t xml:space="preserve"> </w:t>
      </w:r>
      <w:r>
        <w:rPr>
          <w:w w:val="110"/>
        </w:rPr>
        <w:t>any</w:t>
      </w:r>
      <w:r>
        <w:rPr>
          <w:spacing w:val="74"/>
          <w:w w:val="110"/>
        </w:rPr>
        <w:t xml:space="preserve"> </w:t>
      </w:r>
      <w:r>
        <w:rPr>
          <w:w w:val="110"/>
        </w:rPr>
        <w:t>adjourned</w:t>
      </w:r>
      <w:r>
        <w:rPr>
          <w:spacing w:val="34"/>
          <w:w w:val="110"/>
        </w:rPr>
        <w:t xml:space="preserve"> </w:t>
      </w:r>
      <w:r>
        <w:rPr>
          <w:w w:val="110"/>
        </w:rPr>
        <w:t xml:space="preserve">meeting shall be </w:t>
      </w:r>
      <w:r>
        <w:rPr>
          <w:color w:val="5D5D5B"/>
          <w:w w:val="110"/>
        </w:rPr>
        <w:t>given</w:t>
      </w:r>
      <w:r>
        <w:rPr>
          <w:color w:val="5D5D5B"/>
          <w:spacing w:val="-1"/>
          <w:w w:val="110"/>
        </w:rPr>
        <w:t xml:space="preserve"> </w:t>
      </w:r>
      <w:r>
        <w:rPr>
          <w:w w:val="110"/>
        </w:rPr>
        <w:t xml:space="preserve">to any director </w:t>
      </w:r>
      <w:r>
        <w:rPr>
          <w:color w:val="5D5D5B"/>
          <w:w w:val="110"/>
        </w:rPr>
        <w:t xml:space="preserve">who was </w:t>
      </w:r>
      <w:r>
        <w:rPr>
          <w:w w:val="110"/>
        </w:rPr>
        <w:t xml:space="preserve">not present </w:t>
      </w:r>
      <w:r>
        <w:rPr>
          <w:color w:val="5D5D5B"/>
          <w:w w:val="110"/>
        </w:rPr>
        <w:t>at the time</w:t>
      </w:r>
      <w:r>
        <w:rPr>
          <w:color w:val="5D5D5B"/>
          <w:spacing w:val="-8"/>
          <w:w w:val="110"/>
        </w:rPr>
        <w:t xml:space="preserve"> </w:t>
      </w:r>
      <w:r>
        <w:rPr>
          <w:w w:val="110"/>
        </w:rPr>
        <w:t>of</w:t>
      </w:r>
      <w:r>
        <w:rPr>
          <w:spacing w:val="30"/>
          <w:w w:val="110"/>
        </w:rPr>
        <w:t xml:space="preserve"> </w:t>
      </w:r>
      <w:r>
        <w:rPr>
          <w:w w:val="110"/>
        </w:rPr>
        <w:t>the</w:t>
      </w:r>
      <w:r>
        <w:rPr>
          <w:spacing w:val="40"/>
          <w:w w:val="110"/>
        </w:rPr>
        <w:t xml:space="preserve"> </w:t>
      </w:r>
      <w:r>
        <w:rPr>
          <w:w w:val="110"/>
        </w:rPr>
        <w:t xml:space="preserve">adjournment, </w:t>
      </w:r>
      <w:r>
        <w:rPr>
          <w:color w:val="5D5D5B"/>
          <w:w w:val="110"/>
        </w:rPr>
        <w:t>and</w:t>
      </w:r>
      <w:r>
        <w:rPr>
          <w:color w:val="5D5D5B"/>
          <w:spacing w:val="26"/>
          <w:w w:val="110"/>
        </w:rPr>
        <w:t xml:space="preserve"> </w:t>
      </w:r>
      <w:r>
        <w:rPr>
          <w:w w:val="110"/>
        </w:rPr>
        <w:t>to the other directors, if the</w:t>
      </w:r>
      <w:r>
        <w:rPr>
          <w:spacing w:val="40"/>
          <w:w w:val="110"/>
        </w:rPr>
        <w:t xml:space="preserve"> </w:t>
      </w:r>
      <w:r>
        <w:rPr>
          <w:w w:val="110"/>
        </w:rPr>
        <w:t>time and</w:t>
      </w:r>
      <w:r>
        <w:rPr>
          <w:spacing w:val="33"/>
          <w:w w:val="110"/>
        </w:rPr>
        <w:t xml:space="preserve"> </w:t>
      </w:r>
      <w:r>
        <w:rPr>
          <w:w w:val="110"/>
        </w:rPr>
        <w:t>place</w:t>
      </w:r>
      <w:r>
        <w:rPr>
          <w:spacing w:val="-8"/>
          <w:w w:val="110"/>
        </w:rPr>
        <w:t xml:space="preserve"> </w:t>
      </w:r>
      <w:r>
        <w:rPr>
          <w:color w:val="5D5D5B"/>
          <w:w w:val="110"/>
        </w:rPr>
        <w:t>of the</w:t>
      </w:r>
      <w:r>
        <w:rPr>
          <w:color w:val="5D5D5B"/>
          <w:spacing w:val="37"/>
          <w:w w:val="110"/>
        </w:rPr>
        <w:t xml:space="preserve"> </w:t>
      </w:r>
      <w:r>
        <w:rPr>
          <w:color w:val="5D5D5B"/>
          <w:w w:val="110"/>
        </w:rPr>
        <w:t>adjourned meeting</w:t>
      </w:r>
      <w:r>
        <w:rPr>
          <w:color w:val="5D5D5B"/>
          <w:spacing w:val="-1"/>
          <w:w w:val="110"/>
        </w:rPr>
        <w:t xml:space="preserve"> </w:t>
      </w:r>
      <w:r>
        <w:rPr>
          <w:color w:val="5D5D5B"/>
          <w:w w:val="110"/>
        </w:rPr>
        <w:t xml:space="preserve">were </w:t>
      </w:r>
      <w:r>
        <w:rPr>
          <w:w w:val="110"/>
        </w:rPr>
        <w:t>not announced at the meeting.</w:t>
      </w:r>
      <w:r>
        <w:rPr>
          <w:spacing w:val="68"/>
          <w:w w:val="110"/>
        </w:rPr>
        <w:t xml:space="preserve"> </w:t>
      </w:r>
      <w:r>
        <w:rPr>
          <w:w w:val="110"/>
        </w:rPr>
        <w:t>Notice of a</w:t>
      </w:r>
      <w:r>
        <w:rPr>
          <w:spacing w:val="20"/>
          <w:w w:val="110"/>
        </w:rPr>
        <w:t xml:space="preserve"> </w:t>
      </w:r>
      <w:r>
        <w:rPr>
          <w:w w:val="110"/>
        </w:rPr>
        <w:t>meeting</w:t>
      </w:r>
      <w:r>
        <w:rPr>
          <w:spacing w:val="-6"/>
          <w:w w:val="110"/>
        </w:rPr>
        <w:t xml:space="preserve"> </w:t>
      </w:r>
      <w:r>
        <w:rPr>
          <w:w w:val="110"/>
        </w:rPr>
        <w:t>need not</w:t>
      </w:r>
      <w:r>
        <w:rPr>
          <w:spacing w:val="-8"/>
          <w:w w:val="110"/>
        </w:rPr>
        <w:t xml:space="preserve"> </w:t>
      </w:r>
      <w:r>
        <w:rPr>
          <w:w w:val="110"/>
        </w:rPr>
        <w:t>be</w:t>
      </w:r>
      <w:r>
        <w:rPr>
          <w:spacing w:val="-4"/>
          <w:w w:val="110"/>
        </w:rPr>
        <w:t xml:space="preserve"> </w:t>
      </w:r>
      <w:r>
        <w:rPr>
          <w:w w:val="110"/>
        </w:rPr>
        <w:t>given</w:t>
      </w:r>
      <w:r>
        <w:rPr>
          <w:spacing w:val="-1"/>
          <w:w w:val="110"/>
        </w:rPr>
        <w:t xml:space="preserve"> </w:t>
      </w:r>
      <w:r>
        <w:rPr>
          <w:w w:val="110"/>
        </w:rPr>
        <w:t>to</w:t>
      </w:r>
      <w:r>
        <w:rPr>
          <w:spacing w:val="-9"/>
          <w:w w:val="110"/>
        </w:rPr>
        <w:t xml:space="preserve"> </w:t>
      </w:r>
      <w:r>
        <w:rPr>
          <w:color w:val="5D5D5B"/>
          <w:w w:val="110"/>
        </w:rPr>
        <w:t xml:space="preserve">a </w:t>
      </w:r>
      <w:r>
        <w:rPr>
          <w:w w:val="110"/>
        </w:rPr>
        <w:t xml:space="preserve">director </w:t>
      </w:r>
      <w:r>
        <w:rPr>
          <w:color w:val="5D5D5B"/>
          <w:w w:val="110"/>
        </w:rPr>
        <w:t>who submits</w:t>
      </w:r>
      <w:r>
        <w:rPr>
          <w:color w:val="5D5D5B"/>
          <w:spacing w:val="-4"/>
          <w:w w:val="110"/>
        </w:rPr>
        <w:t xml:space="preserve"> </w:t>
      </w:r>
      <w:r>
        <w:rPr>
          <w:color w:val="5D5D5B"/>
          <w:w w:val="110"/>
        </w:rPr>
        <w:t>a</w:t>
      </w:r>
      <w:r>
        <w:rPr>
          <w:color w:val="5D5D5B"/>
          <w:spacing w:val="-3"/>
          <w:w w:val="110"/>
        </w:rPr>
        <w:t xml:space="preserve"> </w:t>
      </w:r>
      <w:r>
        <w:rPr>
          <w:color w:val="5D5D5B"/>
          <w:w w:val="110"/>
        </w:rPr>
        <w:t xml:space="preserve">waiver </w:t>
      </w:r>
      <w:r>
        <w:rPr>
          <w:w w:val="110"/>
        </w:rPr>
        <w:t>of notice, in writing</w:t>
      </w:r>
      <w:r>
        <w:rPr>
          <w:spacing w:val="-5"/>
          <w:w w:val="110"/>
        </w:rPr>
        <w:t xml:space="preserve"> </w:t>
      </w:r>
      <w:r>
        <w:rPr>
          <w:w w:val="110"/>
        </w:rPr>
        <w:t xml:space="preserve">or </w:t>
      </w:r>
      <w:r>
        <w:rPr>
          <w:color w:val="5D5D5B"/>
          <w:w w:val="110"/>
        </w:rPr>
        <w:t>via</w:t>
      </w:r>
      <w:r>
        <w:rPr>
          <w:color w:val="5D5D5B"/>
          <w:spacing w:val="-18"/>
          <w:w w:val="110"/>
        </w:rPr>
        <w:t xml:space="preserve"> </w:t>
      </w:r>
      <w:r>
        <w:rPr>
          <w:w w:val="110"/>
        </w:rPr>
        <w:lastRenderedPageBreak/>
        <w:t>email, text or mail</w:t>
      </w:r>
      <w:r>
        <w:rPr>
          <w:color w:val="5D5D5B"/>
          <w:w w:val="110"/>
        </w:rPr>
        <w:t xml:space="preserve">, to </w:t>
      </w:r>
      <w:r>
        <w:rPr>
          <w:w w:val="110"/>
        </w:rPr>
        <w:t>the Secretary before</w:t>
      </w:r>
      <w:r>
        <w:rPr>
          <w:spacing w:val="-16"/>
          <w:w w:val="110"/>
        </w:rPr>
        <w:t xml:space="preserve"> </w:t>
      </w:r>
      <w:r>
        <w:rPr>
          <w:color w:val="5D5D5B"/>
          <w:w w:val="110"/>
        </w:rPr>
        <w:t xml:space="preserve">or </w:t>
      </w:r>
      <w:r>
        <w:rPr>
          <w:w w:val="110"/>
        </w:rPr>
        <w:t xml:space="preserve">after </w:t>
      </w:r>
      <w:r>
        <w:rPr>
          <w:color w:val="5D5D5B"/>
          <w:w w:val="110"/>
        </w:rPr>
        <w:t xml:space="preserve">the </w:t>
      </w:r>
      <w:r>
        <w:rPr>
          <w:w w:val="110"/>
        </w:rPr>
        <w:t xml:space="preserve">meeting, or who attends the meeting </w:t>
      </w:r>
      <w:r>
        <w:rPr>
          <w:color w:val="5D5D5B"/>
          <w:w w:val="110"/>
        </w:rPr>
        <w:t xml:space="preserve">without </w:t>
      </w:r>
      <w:r>
        <w:rPr>
          <w:w w:val="110"/>
        </w:rPr>
        <w:t>protesting,</w:t>
      </w:r>
      <w:r>
        <w:rPr>
          <w:spacing w:val="26"/>
          <w:w w:val="110"/>
        </w:rPr>
        <w:t xml:space="preserve"> </w:t>
      </w:r>
      <w:r>
        <w:rPr>
          <w:color w:val="5D5D5B"/>
          <w:w w:val="110"/>
        </w:rPr>
        <w:t>prior</w:t>
      </w:r>
      <w:r>
        <w:rPr>
          <w:color w:val="5D5D5B"/>
          <w:spacing w:val="21"/>
          <w:w w:val="110"/>
        </w:rPr>
        <w:t xml:space="preserve"> </w:t>
      </w:r>
      <w:r>
        <w:rPr>
          <w:w w:val="110"/>
        </w:rPr>
        <w:t>thereto or at</w:t>
      </w:r>
      <w:r>
        <w:rPr>
          <w:spacing w:val="-3"/>
          <w:w w:val="110"/>
        </w:rPr>
        <w:t xml:space="preserve"> </w:t>
      </w:r>
      <w:r>
        <w:rPr>
          <w:w w:val="110"/>
        </w:rPr>
        <w:t xml:space="preserve">its </w:t>
      </w:r>
      <w:r>
        <w:rPr>
          <w:color w:val="5D5D5B"/>
          <w:w w:val="110"/>
        </w:rPr>
        <w:t>commencement</w:t>
      </w:r>
      <w:r>
        <w:rPr>
          <w:w w:val="110"/>
        </w:rPr>
        <w:t>.</w:t>
      </w:r>
    </w:p>
    <w:p w:rsidR="000F0315" w:rsidRDefault="000F0315" w:rsidP="000F0315">
      <w:r>
        <w:rPr>
          <w:color w:val="484946"/>
          <w:w w:val="110"/>
        </w:rPr>
        <w:t>Section</w:t>
      </w:r>
      <w:r>
        <w:rPr>
          <w:color w:val="484946"/>
          <w:spacing w:val="-20"/>
          <w:w w:val="110"/>
        </w:rPr>
        <w:t xml:space="preserve"> </w:t>
      </w:r>
      <w:r>
        <w:rPr>
          <w:color w:val="5D5D5B"/>
          <w:w w:val="110"/>
        </w:rPr>
        <w:t>3</w:t>
      </w:r>
      <w:r>
        <w:rPr>
          <w:color w:val="0F0E0C"/>
          <w:w w:val="110"/>
        </w:rPr>
        <w:t>.</w:t>
      </w:r>
      <w:r>
        <w:rPr>
          <w:color w:val="484946"/>
          <w:w w:val="110"/>
        </w:rPr>
        <w:t>10</w:t>
      </w:r>
      <w:r>
        <w:rPr>
          <w:color w:val="484946"/>
          <w:spacing w:val="78"/>
          <w:w w:val="110"/>
        </w:rPr>
        <w:t xml:space="preserve"> </w:t>
      </w:r>
      <w:r>
        <w:rPr>
          <w:b/>
          <w:color w:val="484946"/>
          <w:w w:val="110"/>
        </w:rPr>
        <w:t>Quorum.</w:t>
      </w:r>
      <w:r>
        <w:rPr>
          <w:b/>
          <w:color w:val="484946"/>
          <w:spacing w:val="54"/>
          <w:w w:val="110"/>
        </w:rPr>
        <w:t xml:space="preserve"> </w:t>
      </w:r>
      <w:r>
        <w:rPr>
          <w:color w:val="484946"/>
          <w:w w:val="110"/>
        </w:rPr>
        <w:t>Unless</w:t>
      </w:r>
      <w:r>
        <w:rPr>
          <w:color w:val="484946"/>
          <w:spacing w:val="-7"/>
          <w:w w:val="110"/>
        </w:rPr>
        <w:t xml:space="preserve"> </w:t>
      </w:r>
      <w:r>
        <w:rPr>
          <w:color w:val="5D5D5B"/>
          <w:w w:val="110"/>
        </w:rPr>
        <w:t>a</w:t>
      </w:r>
      <w:r>
        <w:rPr>
          <w:color w:val="5D5D5B"/>
          <w:spacing w:val="-3"/>
          <w:w w:val="110"/>
        </w:rPr>
        <w:t xml:space="preserve"> </w:t>
      </w:r>
      <w:r>
        <w:rPr>
          <w:color w:val="484946"/>
          <w:w w:val="110"/>
        </w:rPr>
        <w:t>greater</w:t>
      </w:r>
      <w:r>
        <w:rPr>
          <w:color w:val="484946"/>
          <w:spacing w:val="8"/>
          <w:w w:val="110"/>
        </w:rPr>
        <w:t xml:space="preserve"> </w:t>
      </w:r>
      <w:r>
        <w:rPr>
          <w:color w:val="484946"/>
          <w:w w:val="110"/>
        </w:rPr>
        <w:t>proportion</w:t>
      </w:r>
      <w:r>
        <w:rPr>
          <w:color w:val="484946"/>
          <w:spacing w:val="-1"/>
          <w:w w:val="110"/>
        </w:rPr>
        <w:t xml:space="preserve"> </w:t>
      </w:r>
      <w:r>
        <w:rPr>
          <w:color w:val="484946"/>
          <w:w w:val="110"/>
        </w:rPr>
        <w:t>is</w:t>
      </w:r>
      <w:r>
        <w:rPr>
          <w:color w:val="484946"/>
          <w:spacing w:val="-5"/>
          <w:w w:val="110"/>
        </w:rPr>
        <w:t xml:space="preserve"> </w:t>
      </w:r>
      <w:r>
        <w:rPr>
          <w:color w:val="484946"/>
          <w:w w:val="110"/>
        </w:rPr>
        <w:t>required</w:t>
      </w:r>
      <w:r>
        <w:rPr>
          <w:color w:val="484946"/>
          <w:spacing w:val="4"/>
          <w:w w:val="110"/>
        </w:rPr>
        <w:t xml:space="preserve"> </w:t>
      </w:r>
      <w:r>
        <w:rPr>
          <w:color w:val="484946"/>
          <w:w w:val="110"/>
        </w:rPr>
        <w:t>by</w:t>
      </w:r>
      <w:r>
        <w:rPr>
          <w:color w:val="484946"/>
          <w:spacing w:val="-15"/>
          <w:w w:val="110"/>
        </w:rPr>
        <w:t xml:space="preserve"> </w:t>
      </w:r>
      <w:r>
        <w:rPr>
          <w:color w:val="484946"/>
          <w:w w:val="110"/>
        </w:rPr>
        <w:t>law</w:t>
      </w:r>
      <w:r>
        <w:rPr>
          <w:color w:val="484946"/>
          <w:spacing w:val="-5"/>
          <w:w w:val="110"/>
        </w:rPr>
        <w:t xml:space="preserve"> </w:t>
      </w:r>
      <w:r>
        <w:rPr>
          <w:color w:val="484946"/>
          <w:w w:val="110"/>
        </w:rPr>
        <w:t>or</w:t>
      </w:r>
      <w:r>
        <w:rPr>
          <w:color w:val="484946"/>
          <w:spacing w:val="-2"/>
          <w:w w:val="110"/>
        </w:rPr>
        <w:t xml:space="preserve"> </w:t>
      </w:r>
      <w:r>
        <w:rPr>
          <w:color w:val="484946"/>
          <w:w w:val="110"/>
        </w:rPr>
        <w:t>by</w:t>
      </w:r>
      <w:r>
        <w:rPr>
          <w:color w:val="484946"/>
          <w:spacing w:val="3"/>
          <w:w w:val="110"/>
        </w:rPr>
        <w:t xml:space="preserve"> </w:t>
      </w:r>
      <w:r>
        <w:rPr>
          <w:color w:val="484946"/>
          <w:w w:val="110"/>
        </w:rPr>
        <w:t>the</w:t>
      </w:r>
      <w:r>
        <w:rPr>
          <w:color w:val="484946"/>
          <w:spacing w:val="-12"/>
          <w:w w:val="110"/>
        </w:rPr>
        <w:t xml:space="preserve"> </w:t>
      </w:r>
      <w:r>
        <w:rPr>
          <w:color w:val="5D5D5B"/>
          <w:w w:val="110"/>
        </w:rPr>
        <w:t>Certificate</w:t>
      </w:r>
      <w:r>
        <w:rPr>
          <w:color w:val="5D5D5B"/>
          <w:spacing w:val="-4"/>
          <w:w w:val="110"/>
        </w:rPr>
        <w:t xml:space="preserve"> </w:t>
      </w:r>
      <w:r>
        <w:rPr>
          <w:color w:val="5D5D5B"/>
          <w:spacing w:val="-5"/>
          <w:w w:val="110"/>
        </w:rPr>
        <w:t>of</w:t>
      </w:r>
      <w:r>
        <w:t xml:space="preserve"> </w:t>
      </w:r>
      <w:r>
        <w:rPr>
          <w:color w:val="484946"/>
          <w:w w:val="105"/>
        </w:rPr>
        <w:t>Inco</w:t>
      </w:r>
      <w:r>
        <w:rPr>
          <w:color w:val="242423"/>
          <w:w w:val="105"/>
        </w:rPr>
        <w:t>r</w:t>
      </w:r>
      <w:r>
        <w:rPr>
          <w:color w:val="484946"/>
          <w:w w:val="105"/>
        </w:rPr>
        <w:t>poration or these</w:t>
      </w:r>
      <w:r>
        <w:rPr>
          <w:color w:val="484946"/>
          <w:spacing w:val="-2"/>
          <w:w w:val="105"/>
        </w:rPr>
        <w:t xml:space="preserve"> </w:t>
      </w:r>
      <w:r>
        <w:rPr>
          <w:color w:val="484946"/>
          <w:w w:val="105"/>
        </w:rPr>
        <w:t>Bylaws, at each meeting of the</w:t>
      </w:r>
      <w:r>
        <w:rPr>
          <w:color w:val="484946"/>
          <w:spacing w:val="40"/>
          <w:w w:val="105"/>
        </w:rPr>
        <w:t xml:space="preserve"> </w:t>
      </w:r>
      <w:r>
        <w:rPr>
          <w:color w:val="5D5D5B"/>
          <w:w w:val="105"/>
        </w:rPr>
        <w:t xml:space="preserve">Board, a </w:t>
      </w:r>
      <w:r>
        <w:rPr>
          <w:color w:val="484946"/>
          <w:w w:val="105"/>
        </w:rPr>
        <w:t xml:space="preserve">majority </w:t>
      </w:r>
      <w:r>
        <w:rPr>
          <w:color w:val="5D5D5B"/>
          <w:w w:val="105"/>
        </w:rPr>
        <w:t xml:space="preserve">of </w:t>
      </w:r>
      <w:r>
        <w:rPr>
          <w:color w:val="484946"/>
          <w:w w:val="105"/>
        </w:rPr>
        <w:t>the</w:t>
      </w:r>
      <w:r>
        <w:rPr>
          <w:color w:val="484946"/>
          <w:spacing w:val="40"/>
          <w:w w:val="105"/>
        </w:rPr>
        <w:t xml:space="preserve"> </w:t>
      </w:r>
      <w:r>
        <w:rPr>
          <w:color w:val="5D5D5B"/>
          <w:w w:val="105"/>
        </w:rPr>
        <w:t>Entire</w:t>
      </w:r>
      <w:r>
        <w:rPr>
          <w:color w:val="5D5D5B"/>
          <w:spacing w:val="-2"/>
          <w:w w:val="105"/>
        </w:rPr>
        <w:t xml:space="preserve"> </w:t>
      </w:r>
      <w:r>
        <w:rPr>
          <w:color w:val="484946"/>
          <w:w w:val="105"/>
        </w:rPr>
        <w:t xml:space="preserve">Board </w:t>
      </w:r>
      <w:r>
        <w:rPr>
          <w:color w:val="5D5D5B"/>
          <w:w w:val="105"/>
        </w:rPr>
        <w:t xml:space="preserve">shall </w:t>
      </w:r>
      <w:r>
        <w:rPr>
          <w:color w:val="484946"/>
          <w:w w:val="105"/>
        </w:rPr>
        <w:t>constitute</w:t>
      </w:r>
      <w:r>
        <w:rPr>
          <w:color w:val="484946"/>
          <w:spacing w:val="34"/>
          <w:w w:val="105"/>
        </w:rPr>
        <w:t xml:space="preserve"> </w:t>
      </w:r>
      <w:r>
        <w:rPr>
          <w:color w:val="484946"/>
          <w:w w:val="105"/>
        </w:rPr>
        <w:t>a</w:t>
      </w:r>
      <w:r>
        <w:rPr>
          <w:color w:val="484946"/>
          <w:spacing w:val="30"/>
          <w:w w:val="105"/>
        </w:rPr>
        <w:t xml:space="preserve"> </w:t>
      </w:r>
      <w:r>
        <w:rPr>
          <w:color w:val="5D5D5B"/>
          <w:w w:val="105"/>
        </w:rPr>
        <w:t>quorum</w:t>
      </w:r>
      <w:r>
        <w:rPr>
          <w:color w:val="5D5D5B"/>
          <w:spacing w:val="27"/>
          <w:w w:val="105"/>
        </w:rPr>
        <w:t xml:space="preserve"> </w:t>
      </w:r>
      <w:r>
        <w:rPr>
          <w:color w:val="5D5D5B"/>
          <w:w w:val="105"/>
        </w:rPr>
        <w:t>for</w:t>
      </w:r>
      <w:r>
        <w:rPr>
          <w:color w:val="5D5D5B"/>
          <w:spacing w:val="19"/>
          <w:w w:val="105"/>
        </w:rPr>
        <w:t xml:space="preserve"> </w:t>
      </w:r>
      <w:r>
        <w:rPr>
          <w:color w:val="484946"/>
          <w:w w:val="105"/>
        </w:rPr>
        <w:t>the</w:t>
      </w:r>
      <w:r>
        <w:rPr>
          <w:color w:val="484946"/>
          <w:spacing w:val="22"/>
          <w:w w:val="105"/>
        </w:rPr>
        <w:t xml:space="preserve"> </w:t>
      </w:r>
      <w:r>
        <w:rPr>
          <w:color w:val="484946"/>
          <w:w w:val="105"/>
        </w:rPr>
        <w:t>transaction</w:t>
      </w:r>
      <w:r>
        <w:rPr>
          <w:color w:val="484946"/>
          <w:spacing w:val="39"/>
          <w:w w:val="105"/>
        </w:rPr>
        <w:t xml:space="preserve"> </w:t>
      </w:r>
      <w:r>
        <w:rPr>
          <w:color w:val="5D5D5B"/>
          <w:w w:val="105"/>
        </w:rPr>
        <w:t>of</w:t>
      </w:r>
      <w:r>
        <w:rPr>
          <w:color w:val="5D5D5B"/>
          <w:spacing w:val="40"/>
          <w:w w:val="105"/>
        </w:rPr>
        <w:t xml:space="preserve"> </w:t>
      </w:r>
      <w:r>
        <w:rPr>
          <w:color w:val="484946"/>
          <w:w w:val="105"/>
        </w:rPr>
        <w:t xml:space="preserve">business. If </w:t>
      </w:r>
      <w:r>
        <w:rPr>
          <w:color w:val="484946"/>
        </w:rPr>
        <w:t>a</w:t>
      </w:r>
      <w:r>
        <w:rPr>
          <w:color w:val="484946"/>
          <w:spacing w:val="80"/>
          <w:w w:val="105"/>
        </w:rPr>
        <w:t xml:space="preserve"> </w:t>
      </w:r>
      <w:r>
        <w:rPr>
          <w:color w:val="484946"/>
          <w:w w:val="105"/>
        </w:rPr>
        <w:t>quorum</w:t>
      </w:r>
      <w:r>
        <w:rPr>
          <w:color w:val="484946"/>
          <w:spacing w:val="19"/>
          <w:w w:val="105"/>
        </w:rPr>
        <w:t xml:space="preserve"> </w:t>
      </w:r>
      <w:r>
        <w:rPr>
          <w:color w:val="5D5D5B"/>
          <w:w w:val="105"/>
        </w:rPr>
        <w:t>is</w:t>
      </w:r>
      <w:r>
        <w:rPr>
          <w:color w:val="5D5D5B"/>
          <w:spacing w:val="22"/>
          <w:w w:val="105"/>
        </w:rPr>
        <w:t xml:space="preserve"> </w:t>
      </w:r>
      <w:r>
        <w:rPr>
          <w:color w:val="484946"/>
          <w:w w:val="105"/>
        </w:rPr>
        <w:t>not</w:t>
      </w:r>
      <w:r>
        <w:rPr>
          <w:color w:val="484946"/>
          <w:spacing w:val="31"/>
          <w:w w:val="105"/>
        </w:rPr>
        <w:t xml:space="preserve"> </w:t>
      </w:r>
      <w:r>
        <w:rPr>
          <w:color w:val="5D5D5B"/>
          <w:w w:val="105"/>
        </w:rPr>
        <w:t>present</w:t>
      </w:r>
      <w:r>
        <w:rPr>
          <w:color w:val="5D5D5B"/>
          <w:spacing w:val="33"/>
          <w:w w:val="105"/>
        </w:rPr>
        <w:t xml:space="preserve"> </w:t>
      </w:r>
      <w:r>
        <w:rPr>
          <w:color w:val="484946"/>
          <w:w w:val="105"/>
        </w:rPr>
        <w:t>at</w:t>
      </w:r>
      <w:r>
        <w:rPr>
          <w:color w:val="484946"/>
          <w:spacing w:val="33"/>
          <w:w w:val="105"/>
        </w:rPr>
        <w:t xml:space="preserve"> </w:t>
      </w:r>
      <w:r>
        <w:rPr>
          <w:color w:val="484946"/>
          <w:w w:val="105"/>
        </w:rPr>
        <w:t>any</w:t>
      </w:r>
      <w:r>
        <w:rPr>
          <w:color w:val="484946"/>
          <w:spacing w:val="40"/>
          <w:w w:val="105"/>
        </w:rPr>
        <w:t xml:space="preserve"> </w:t>
      </w:r>
      <w:r>
        <w:rPr>
          <w:color w:val="484946"/>
          <w:w w:val="105"/>
        </w:rPr>
        <w:t>meeting</w:t>
      </w:r>
      <w:r>
        <w:t xml:space="preserve"> </w:t>
      </w:r>
      <w:r>
        <w:rPr>
          <w:color w:val="484946"/>
          <w:w w:val="110"/>
        </w:rPr>
        <w:t>of</w:t>
      </w:r>
      <w:r>
        <w:rPr>
          <w:color w:val="484946"/>
          <w:spacing w:val="31"/>
          <w:w w:val="110"/>
        </w:rPr>
        <w:t xml:space="preserve"> </w:t>
      </w:r>
      <w:r>
        <w:rPr>
          <w:color w:val="484946"/>
          <w:w w:val="110"/>
        </w:rPr>
        <w:t>the</w:t>
      </w:r>
      <w:r>
        <w:rPr>
          <w:color w:val="484946"/>
          <w:spacing w:val="24"/>
          <w:w w:val="110"/>
        </w:rPr>
        <w:t xml:space="preserve"> </w:t>
      </w:r>
      <w:r>
        <w:rPr>
          <w:color w:val="484946"/>
          <w:w w:val="110"/>
        </w:rPr>
        <w:t>Board, a majority of those</w:t>
      </w:r>
      <w:r>
        <w:rPr>
          <w:color w:val="484946"/>
          <w:spacing w:val="-3"/>
          <w:w w:val="110"/>
        </w:rPr>
        <w:t xml:space="preserve"> </w:t>
      </w:r>
      <w:r>
        <w:rPr>
          <w:color w:val="5D5D5B"/>
          <w:w w:val="110"/>
        </w:rPr>
        <w:t>directors</w:t>
      </w:r>
      <w:r>
        <w:rPr>
          <w:color w:val="5D5D5B"/>
          <w:spacing w:val="-2"/>
          <w:w w:val="110"/>
        </w:rPr>
        <w:t xml:space="preserve"> </w:t>
      </w:r>
      <w:r>
        <w:rPr>
          <w:color w:val="484946"/>
          <w:w w:val="110"/>
        </w:rPr>
        <w:t>present may adjourn the meeting</w:t>
      </w:r>
      <w:r>
        <w:rPr>
          <w:color w:val="484946"/>
          <w:spacing w:val="-3"/>
          <w:w w:val="110"/>
        </w:rPr>
        <w:t xml:space="preserve"> </w:t>
      </w:r>
      <w:r>
        <w:rPr>
          <w:color w:val="484946"/>
          <w:w w:val="110"/>
        </w:rPr>
        <w:t>until</w:t>
      </w:r>
      <w:r>
        <w:rPr>
          <w:color w:val="484946"/>
          <w:spacing w:val="-13"/>
          <w:w w:val="110"/>
        </w:rPr>
        <w:t xml:space="preserve"> </w:t>
      </w:r>
      <w:r>
        <w:rPr>
          <w:color w:val="5D5D5B"/>
          <w:w w:val="110"/>
        </w:rPr>
        <w:t>such</w:t>
      </w:r>
      <w:r>
        <w:rPr>
          <w:color w:val="5D5D5B"/>
          <w:spacing w:val="-9"/>
          <w:w w:val="110"/>
        </w:rPr>
        <w:t xml:space="preserve"> </w:t>
      </w:r>
      <w:r>
        <w:rPr>
          <w:color w:val="484946"/>
          <w:w w:val="110"/>
        </w:rPr>
        <w:t>a</w:t>
      </w:r>
      <w:r>
        <w:rPr>
          <w:color w:val="484946"/>
          <w:spacing w:val="-10"/>
          <w:w w:val="110"/>
        </w:rPr>
        <w:t xml:space="preserve"> </w:t>
      </w:r>
      <w:r>
        <w:rPr>
          <w:color w:val="5D5D5B"/>
          <w:w w:val="110"/>
        </w:rPr>
        <w:t xml:space="preserve">quorum </w:t>
      </w:r>
      <w:r>
        <w:rPr>
          <w:color w:val="484946"/>
          <w:w w:val="110"/>
        </w:rPr>
        <w:t>is</w:t>
      </w:r>
      <w:r>
        <w:rPr>
          <w:color w:val="484946"/>
          <w:spacing w:val="-7"/>
          <w:w w:val="110"/>
        </w:rPr>
        <w:t xml:space="preserve"> </w:t>
      </w:r>
      <w:r>
        <w:rPr>
          <w:color w:val="484946"/>
          <w:w w:val="110"/>
        </w:rPr>
        <w:t>present.  Directors who are present at a meeting but who are conflicted out of the vote are still counted in the quorum.</w:t>
      </w:r>
    </w:p>
    <w:p w:rsidR="000F0315" w:rsidRDefault="000F0315" w:rsidP="000F0315"/>
    <w:p w:rsidR="000F0315" w:rsidRDefault="000F0315" w:rsidP="000F0315">
      <w:r>
        <w:rPr>
          <w:color w:val="5D5D5B"/>
          <w:w w:val="110"/>
        </w:rPr>
        <w:t>Section</w:t>
      </w:r>
      <w:r>
        <w:rPr>
          <w:color w:val="5D5D5B"/>
          <w:spacing w:val="-27"/>
          <w:w w:val="110"/>
        </w:rPr>
        <w:t xml:space="preserve"> </w:t>
      </w:r>
      <w:r>
        <w:rPr>
          <w:color w:val="484946"/>
          <w:w w:val="110"/>
        </w:rPr>
        <w:t>3.11</w:t>
      </w:r>
      <w:r>
        <w:rPr>
          <w:color w:val="484946"/>
        </w:rPr>
        <w:tab/>
      </w:r>
      <w:r>
        <w:rPr>
          <w:b/>
          <w:color w:val="484946"/>
          <w:w w:val="110"/>
        </w:rPr>
        <w:t>Remote</w:t>
      </w:r>
      <w:r>
        <w:rPr>
          <w:b/>
          <w:color w:val="484946"/>
          <w:spacing w:val="-6"/>
          <w:w w:val="110"/>
        </w:rPr>
        <w:t xml:space="preserve"> </w:t>
      </w:r>
      <w:r>
        <w:rPr>
          <w:b/>
          <w:color w:val="484946"/>
          <w:w w:val="110"/>
        </w:rPr>
        <w:t xml:space="preserve">Participation </w:t>
      </w:r>
      <w:r>
        <w:rPr>
          <w:color w:val="484946"/>
          <w:w w:val="110"/>
        </w:rPr>
        <w:t>in</w:t>
      </w:r>
      <w:r>
        <w:rPr>
          <w:color w:val="484946"/>
          <w:spacing w:val="40"/>
          <w:w w:val="110"/>
        </w:rPr>
        <w:t xml:space="preserve"> </w:t>
      </w:r>
      <w:r>
        <w:rPr>
          <w:b/>
          <w:color w:val="484946"/>
          <w:w w:val="110"/>
        </w:rPr>
        <w:t>Meetings.</w:t>
      </w:r>
      <w:r>
        <w:rPr>
          <w:b/>
          <w:color w:val="484946"/>
          <w:spacing w:val="40"/>
          <w:w w:val="110"/>
        </w:rPr>
        <w:t xml:space="preserve"> </w:t>
      </w:r>
      <w:r>
        <w:rPr>
          <w:color w:val="484946"/>
          <w:w w:val="110"/>
        </w:rPr>
        <w:t>Any one or more</w:t>
      </w:r>
      <w:r>
        <w:rPr>
          <w:color w:val="484946"/>
          <w:spacing w:val="-3"/>
          <w:w w:val="110"/>
        </w:rPr>
        <w:t xml:space="preserve"> </w:t>
      </w:r>
      <w:r>
        <w:rPr>
          <w:color w:val="484946"/>
          <w:w w:val="110"/>
        </w:rPr>
        <w:t>directors</w:t>
      </w:r>
      <w:r>
        <w:rPr>
          <w:color w:val="484946"/>
          <w:spacing w:val="-13"/>
          <w:w w:val="110"/>
        </w:rPr>
        <w:t xml:space="preserve"> </w:t>
      </w:r>
      <w:r>
        <w:rPr>
          <w:color w:val="484946"/>
          <w:w w:val="110"/>
        </w:rPr>
        <w:t>may participate in any meeting</w:t>
      </w:r>
      <w:r>
        <w:rPr>
          <w:color w:val="484946"/>
          <w:spacing w:val="-4"/>
          <w:w w:val="110"/>
        </w:rPr>
        <w:t xml:space="preserve"> </w:t>
      </w:r>
      <w:r>
        <w:rPr>
          <w:color w:val="484946"/>
          <w:w w:val="110"/>
        </w:rPr>
        <w:t>of the</w:t>
      </w:r>
      <w:r>
        <w:rPr>
          <w:color w:val="484946"/>
          <w:spacing w:val="39"/>
          <w:w w:val="110"/>
        </w:rPr>
        <w:t xml:space="preserve"> </w:t>
      </w:r>
      <w:r>
        <w:rPr>
          <w:color w:val="484946"/>
          <w:w w:val="110"/>
        </w:rPr>
        <w:t xml:space="preserve">Board or any committee thereof </w:t>
      </w:r>
      <w:r>
        <w:rPr>
          <w:color w:val="5D5D5B"/>
          <w:w w:val="110"/>
        </w:rPr>
        <w:t>by</w:t>
      </w:r>
      <w:r>
        <w:rPr>
          <w:color w:val="5D5D5B"/>
          <w:spacing w:val="-10"/>
          <w:w w:val="110"/>
        </w:rPr>
        <w:t xml:space="preserve"> </w:t>
      </w:r>
      <w:r>
        <w:rPr>
          <w:color w:val="484946"/>
          <w:w w:val="110"/>
        </w:rPr>
        <w:t>means</w:t>
      </w:r>
      <w:r>
        <w:rPr>
          <w:color w:val="484946"/>
          <w:spacing w:val="-4"/>
          <w:w w:val="110"/>
        </w:rPr>
        <w:t xml:space="preserve"> </w:t>
      </w:r>
      <w:r>
        <w:rPr>
          <w:color w:val="484946"/>
          <w:w w:val="110"/>
        </w:rPr>
        <w:t xml:space="preserve">of </w:t>
      </w:r>
      <w:r>
        <w:rPr>
          <w:color w:val="5D5D5B"/>
          <w:w w:val="110"/>
        </w:rPr>
        <w:t xml:space="preserve">a </w:t>
      </w:r>
      <w:r>
        <w:rPr>
          <w:color w:val="484946"/>
          <w:w w:val="110"/>
        </w:rPr>
        <w:t xml:space="preserve">conference telephone, videoconference, or </w:t>
      </w:r>
      <w:r>
        <w:rPr>
          <w:color w:val="5D5D5B"/>
          <w:w w:val="110"/>
        </w:rPr>
        <w:t xml:space="preserve">similar </w:t>
      </w:r>
      <w:r>
        <w:rPr>
          <w:color w:val="484946"/>
          <w:w w:val="110"/>
        </w:rPr>
        <w:t>communications</w:t>
      </w:r>
      <w:r>
        <w:rPr>
          <w:color w:val="484946"/>
          <w:spacing w:val="-20"/>
          <w:w w:val="110"/>
        </w:rPr>
        <w:t xml:space="preserve"> </w:t>
      </w:r>
      <w:r>
        <w:rPr>
          <w:color w:val="484946"/>
          <w:w w:val="110"/>
        </w:rPr>
        <w:t xml:space="preserve">equipment allowing all persons </w:t>
      </w:r>
      <w:r>
        <w:rPr>
          <w:color w:val="5D5D5B"/>
          <w:w w:val="110"/>
        </w:rPr>
        <w:t xml:space="preserve">participating </w:t>
      </w:r>
      <w:r>
        <w:rPr>
          <w:color w:val="484946"/>
          <w:w w:val="110"/>
        </w:rPr>
        <w:t>in the meeting to hear and speak to</w:t>
      </w:r>
      <w:r>
        <w:rPr>
          <w:color w:val="484946"/>
          <w:spacing w:val="-23"/>
          <w:w w:val="110"/>
        </w:rPr>
        <w:t xml:space="preserve"> </w:t>
      </w:r>
      <w:r>
        <w:rPr>
          <w:color w:val="5D5D5B"/>
          <w:w w:val="110"/>
        </w:rPr>
        <w:t>each other.</w:t>
      </w:r>
      <w:r>
        <w:rPr>
          <w:color w:val="5D5D5B"/>
          <w:spacing w:val="40"/>
          <w:w w:val="110"/>
        </w:rPr>
        <w:t xml:space="preserve"> </w:t>
      </w:r>
      <w:r>
        <w:rPr>
          <w:color w:val="484946"/>
          <w:w w:val="110"/>
        </w:rPr>
        <w:t>Participation</w:t>
      </w:r>
      <w:r>
        <w:rPr>
          <w:color w:val="484946"/>
          <w:spacing w:val="40"/>
          <w:w w:val="110"/>
        </w:rPr>
        <w:t xml:space="preserve"> </w:t>
      </w:r>
      <w:r>
        <w:rPr>
          <w:color w:val="484946"/>
          <w:w w:val="110"/>
        </w:rPr>
        <w:t xml:space="preserve">by </w:t>
      </w:r>
      <w:r>
        <w:rPr>
          <w:color w:val="5D5D5B"/>
          <w:w w:val="110"/>
        </w:rPr>
        <w:t xml:space="preserve">such </w:t>
      </w:r>
      <w:r>
        <w:rPr>
          <w:color w:val="484946"/>
          <w:w w:val="110"/>
        </w:rPr>
        <w:t>means</w:t>
      </w:r>
      <w:r>
        <w:rPr>
          <w:color w:val="484946"/>
          <w:spacing w:val="-3"/>
          <w:w w:val="110"/>
        </w:rPr>
        <w:t xml:space="preserve"> </w:t>
      </w:r>
      <w:r>
        <w:rPr>
          <w:color w:val="5D5D5B"/>
          <w:w w:val="110"/>
        </w:rPr>
        <w:t xml:space="preserve">shall </w:t>
      </w:r>
      <w:r>
        <w:rPr>
          <w:color w:val="484946"/>
          <w:w w:val="110"/>
        </w:rPr>
        <w:t>constitute presence in</w:t>
      </w:r>
      <w:r>
        <w:rPr>
          <w:color w:val="484946"/>
          <w:spacing w:val="35"/>
          <w:w w:val="110"/>
        </w:rPr>
        <w:t xml:space="preserve"> </w:t>
      </w:r>
      <w:r>
        <w:rPr>
          <w:color w:val="484946"/>
          <w:w w:val="110"/>
        </w:rPr>
        <w:t>person</w:t>
      </w:r>
      <w:r>
        <w:rPr>
          <w:color w:val="484946"/>
          <w:spacing w:val="34"/>
          <w:w w:val="110"/>
        </w:rPr>
        <w:t xml:space="preserve"> </w:t>
      </w:r>
      <w:r>
        <w:rPr>
          <w:color w:val="5D5D5B"/>
          <w:w w:val="110"/>
        </w:rPr>
        <w:t xml:space="preserve">at a </w:t>
      </w:r>
      <w:r>
        <w:rPr>
          <w:color w:val="484946"/>
          <w:w w:val="110"/>
        </w:rPr>
        <w:t xml:space="preserve">meeting </w:t>
      </w:r>
      <w:r>
        <w:rPr>
          <w:color w:val="5D5D5B"/>
          <w:w w:val="110"/>
        </w:rPr>
        <w:t xml:space="preserve">for all </w:t>
      </w:r>
      <w:r>
        <w:rPr>
          <w:color w:val="484946"/>
          <w:w w:val="110"/>
        </w:rPr>
        <w:t>purposes, including quorum and</w:t>
      </w:r>
      <w:r>
        <w:rPr>
          <w:color w:val="484946"/>
          <w:spacing w:val="37"/>
          <w:w w:val="110"/>
        </w:rPr>
        <w:t xml:space="preserve"> </w:t>
      </w:r>
      <w:r>
        <w:rPr>
          <w:color w:val="5D5D5B"/>
          <w:w w:val="110"/>
        </w:rPr>
        <w:t>voting.</w:t>
      </w:r>
    </w:p>
    <w:p w:rsidR="000F0315" w:rsidRDefault="000F0315" w:rsidP="000F0315"/>
    <w:p w:rsidR="000F0315" w:rsidRDefault="000F0315" w:rsidP="000F0315">
      <w:r>
        <w:rPr>
          <w:color w:val="5D5D5B"/>
          <w:w w:val="110"/>
        </w:rPr>
        <w:t>Section</w:t>
      </w:r>
      <w:r>
        <w:rPr>
          <w:color w:val="5D5D5B"/>
          <w:spacing w:val="-19"/>
          <w:w w:val="110"/>
        </w:rPr>
        <w:t xml:space="preserve"> </w:t>
      </w:r>
      <w:r>
        <w:rPr>
          <w:color w:val="484946"/>
          <w:w w:val="110"/>
        </w:rPr>
        <w:t>3.12</w:t>
      </w:r>
      <w:r>
        <w:rPr>
          <w:color w:val="484946"/>
        </w:rPr>
        <w:t xml:space="preserve"> </w:t>
      </w:r>
      <w:r>
        <w:rPr>
          <w:b/>
          <w:color w:val="484946"/>
          <w:w w:val="110"/>
        </w:rPr>
        <w:t>Action</w:t>
      </w:r>
      <w:r>
        <w:rPr>
          <w:b/>
          <w:color w:val="484946"/>
          <w:spacing w:val="-16"/>
          <w:w w:val="110"/>
        </w:rPr>
        <w:t xml:space="preserve"> </w:t>
      </w:r>
      <w:r>
        <w:rPr>
          <w:b/>
          <w:color w:val="484946"/>
          <w:w w:val="110"/>
        </w:rPr>
        <w:t>at</w:t>
      </w:r>
      <w:r>
        <w:rPr>
          <w:b/>
          <w:color w:val="484946"/>
          <w:spacing w:val="-24"/>
          <w:w w:val="110"/>
        </w:rPr>
        <w:t xml:space="preserve"> </w:t>
      </w:r>
      <w:r>
        <w:rPr>
          <w:b/>
          <w:color w:val="484946"/>
          <w:w w:val="110"/>
        </w:rPr>
        <w:t>a</w:t>
      </w:r>
      <w:r>
        <w:rPr>
          <w:b/>
          <w:color w:val="484946"/>
          <w:spacing w:val="-16"/>
          <w:w w:val="110"/>
        </w:rPr>
        <w:t xml:space="preserve"> </w:t>
      </w:r>
      <w:r>
        <w:rPr>
          <w:b/>
          <w:color w:val="484946"/>
          <w:w w:val="110"/>
        </w:rPr>
        <w:t>Meeting.</w:t>
      </w:r>
      <w:r>
        <w:rPr>
          <w:b/>
          <w:color w:val="484946"/>
          <w:spacing w:val="40"/>
          <w:w w:val="110"/>
        </w:rPr>
        <w:t xml:space="preserve"> </w:t>
      </w:r>
      <w:r>
        <w:rPr>
          <w:color w:val="5D5D5B"/>
          <w:w w:val="110"/>
        </w:rPr>
        <w:t>Except</w:t>
      </w:r>
      <w:r>
        <w:rPr>
          <w:color w:val="5D5D5B"/>
          <w:spacing w:val="-12"/>
          <w:w w:val="110"/>
        </w:rPr>
        <w:t xml:space="preserve"> </w:t>
      </w:r>
      <w:r>
        <w:rPr>
          <w:color w:val="5D5D5B"/>
          <w:w w:val="110"/>
        </w:rPr>
        <w:t>as</w:t>
      </w:r>
      <w:r>
        <w:rPr>
          <w:color w:val="5D5D5B"/>
          <w:spacing w:val="-3"/>
          <w:w w:val="110"/>
        </w:rPr>
        <w:t xml:space="preserve"> </w:t>
      </w:r>
      <w:r>
        <w:rPr>
          <w:color w:val="5D5D5B"/>
          <w:w w:val="126"/>
        </w:rPr>
        <w:t xml:space="preserve">otherwise </w:t>
      </w:r>
      <w:r>
        <w:rPr>
          <w:color w:val="5D5D5B"/>
          <w:w w:val="110"/>
        </w:rPr>
        <w:t xml:space="preserve">provided </w:t>
      </w:r>
      <w:r>
        <w:rPr>
          <w:color w:val="484946"/>
          <w:w w:val="110"/>
        </w:rPr>
        <w:t xml:space="preserve">by law, </w:t>
      </w:r>
      <w:r>
        <w:rPr>
          <w:color w:val="5D5D5B"/>
          <w:w w:val="110"/>
        </w:rPr>
        <w:t xml:space="preserve">the </w:t>
      </w:r>
      <w:r>
        <w:rPr>
          <w:color w:val="484946"/>
          <w:w w:val="110"/>
        </w:rPr>
        <w:t>Certificate of Incorporation,</w:t>
      </w:r>
      <w:r>
        <w:rPr>
          <w:color w:val="484946"/>
          <w:spacing w:val="-16"/>
          <w:w w:val="110"/>
        </w:rPr>
        <w:t xml:space="preserve"> </w:t>
      </w:r>
      <w:r>
        <w:rPr>
          <w:color w:val="484946"/>
          <w:w w:val="110"/>
        </w:rPr>
        <w:t>or these</w:t>
      </w:r>
      <w:r>
        <w:rPr>
          <w:color w:val="484946"/>
          <w:spacing w:val="-4"/>
          <w:w w:val="110"/>
        </w:rPr>
        <w:t xml:space="preserve"> </w:t>
      </w:r>
      <w:r>
        <w:rPr>
          <w:color w:val="484946"/>
          <w:w w:val="110"/>
        </w:rPr>
        <w:t>Bylaws, the affirmative vote</w:t>
      </w:r>
      <w:r>
        <w:rPr>
          <w:color w:val="484946"/>
          <w:spacing w:val="-11"/>
          <w:w w:val="110"/>
        </w:rPr>
        <w:t xml:space="preserve"> </w:t>
      </w:r>
      <w:r>
        <w:rPr>
          <w:color w:val="484946"/>
          <w:w w:val="110"/>
        </w:rPr>
        <w:t xml:space="preserve">of </w:t>
      </w:r>
      <w:r>
        <w:rPr>
          <w:color w:val="5D5D5B"/>
          <w:w w:val="110"/>
        </w:rPr>
        <w:t xml:space="preserve">a </w:t>
      </w:r>
      <w:r>
        <w:rPr>
          <w:color w:val="484946"/>
          <w:w w:val="110"/>
        </w:rPr>
        <w:t xml:space="preserve">majority of the directors </w:t>
      </w:r>
      <w:r>
        <w:rPr>
          <w:color w:val="5D5D5B"/>
          <w:w w:val="110"/>
        </w:rPr>
        <w:t xml:space="preserve">present at a </w:t>
      </w:r>
      <w:r>
        <w:rPr>
          <w:color w:val="484946"/>
          <w:w w:val="110"/>
        </w:rPr>
        <w:t>meeting</w:t>
      </w:r>
      <w:r>
        <w:rPr>
          <w:color w:val="484946"/>
          <w:spacing w:val="-10"/>
          <w:w w:val="110"/>
        </w:rPr>
        <w:t xml:space="preserve"> </w:t>
      </w:r>
      <w:r>
        <w:rPr>
          <w:color w:val="5D5D5B"/>
          <w:w w:val="110"/>
        </w:rPr>
        <w:t xml:space="preserve">of </w:t>
      </w:r>
      <w:r>
        <w:rPr>
          <w:color w:val="484946"/>
          <w:w w:val="110"/>
        </w:rPr>
        <w:t>the</w:t>
      </w:r>
      <w:r>
        <w:rPr>
          <w:color w:val="484946"/>
          <w:spacing w:val="32"/>
          <w:w w:val="110"/>
        </w:rPr>
        <w:t xml:space="preserve"> </w:t>
      </w:r>
      <w:r>
        <w:rPr>
          <w:color w:val="484946"/>
          <w:w w:val="110"/>
        </w:rPr>
        <w:t>Board,</w:t>
      </w:r>
      <w:r>
        <w:rPr>
          <w:color w:val="484946"/>
          <w:spacing w:val="-9"/>
          <w:w w:val="110"/>
        </w:rPr>
        <w:t xml:space="preserve"> </w:t>
      </w:r>
      <w:r>
        <w:rPr>
          <w:color w:val="484946"/>
          <w:w w:val="110"/>
        </w:rPr>
        <w:t>if a quorum</w:t>
      </w:r>
      <w:r>
        <w:rPr>
          <w:color w:val="484946"/>
          <w:spacing w:val="-5"/>
          <w:w w:val="110"/>
        </w:rPr>
        <w:t xml:space="preserve"> </w:t>
      </w:r>
      <w:r>
        <w:rPr>
          <w:color w:val="484946"/>
          <w:w w:val="110"/>
        </w:rPr>
        <w:t>is</w:t>
      </w:r>
      <w:r>
        <w:rPr>
          <w:color w:val="484946"/>
          <w:spacing w:val="-14"/>
          <w:w w:val="110"/>
        </w:rPr>
        <w:t xml:space="preserve"> </w:t>
      </w:r>
      <w:r>
        <w:rPr>
          <w:color w:val="5D5D5B"/>
          <w:w w:val="110"/>
        </w:rPr>
        <w:t>present</w:t>
      </w:r>
      <w:r>
        <w:rPr>
          <w:color w:val="5D5D5B"/>
          <w:spacing w:val="-3"/>
          <w:w w:val="110"/>
        </w:rPr>
        <w:t xml:space="preserve"> </w:t>
      </w:r>
      <w:r>
        <w:rPr>
          <w:color w:val="484946"/>
          <w:w w:val="110"/>
        </w:rPr>
        <w:t>at the time of the</w:t>
      </w:r>
      <w:r>
        <w:rPr>
          <w:color w:val="484946"/>
          <w:spacing w:val="23"/>
          <w:w w:val="110"/>
        </w:rPr>
        <w:t xml:space="preserve"> </w:t>
      </w:r>
      <w:r>
        <w:rPr>
          <w:color w:val="5D5D5B"/>
          <w:w w:val="110"/>
        </w:rPr>
        <w:t>vote,</w:t>
      </w:r>
      <w:r>
        <w:rPr>
          <w:color w:val="5D5D5B"/>
          <w:spacing w:val="-12"/>
          <w:w w:val="110"/>
        </w:rPr>
        <w:t xml:space="preserve"> </w:t>
      </w:r>
      <w:r>
        <w:rPr>
          <w:color w:val="5D5D5B"/>
          <w:w w:val="110"/>
        </w:rPr>
        <w:t>shall</w:t>
      </w:r>
      <w:r>
        <w:rPr>
          <w:color w:val="5D5D5B"/>
          <w:spacing w:val="-16"/>
          <w:w w:val="110"/>
        </w:rPr>
        <w:t xml:space="preserve"> </w:t>
      </w:r>
      <w:r>
        <w:rPr>
          <w:color w:val="484946"/>
          <w:w w:val="110"/>
        </w:rPr>
        <w:t>be</w:t>
      </w:r>
      <w:r>
        <w:rPr>
          <w:color w:val="484946"/>
          <w:spacing w:val="-14"/>
          <w:w w:val="110"/>
        </w:rPr>
        <w:t xml:space="preserve"> </w:t>
      </w:r>
      <w:r>
        <w:rPr>
          <w:color w:val="484946"/>
          <w:w w:val="110"/>
        </w:rPr>
        <w:t>the</w:t>
      </w:r>
      <w:r>
        <w:rPr>
          <w:color w:val="484946"/>
          <w:spacing w:val="-8"/>
          <w:w w:val="110"/>
        </w:rPr>
        <w:t xml:space="preserve"> </w:t>
      </w:r>
      <w:r>
        <w:rPr>
          <w:color w:val="484946"/>
          <w:w w:val="110"/>
        </w:rPr>
        <w:t>act</w:t>
      </w:r>
      <w:r>
        <w:rPr>
          <w:color w:val="484946"/>
          <w:spacing w:val="-17"/>
          <w:w w:val="110"/>
        </w:rPr>
        <w:t xml:space="preserve"> </w:t>
      </w:r>
      <w:r>
        <w:rPr>
          <w:color w:val="484946"/>
          <w:w w:val="110"/>
        </w:rPr>
        <w:t>of the</w:t>
      </w:r>
      <w:r>
        <w:rPr>
          <w:color w:val="484946"/>
          <w:spacing w:val="22"/>
          <w:w w:val="110"/>
        </w:rPr>
        <w:t xml:space="preserve"> </w:t>
      </w:r>
      <w:r>
        <w:rPr>
          <w:color w:val="484946"/>
          <w:w w:val="110"/>
        </w:rPr>
        <w:t>Board.  However, an affirmative vote of at least two-thirds of the Entire Board is required in the following instances: 1) when all or substantially all of the assets of the Corporation are sold, leased, exchanged, or otherwise disposed (this does not include the leasing of space owned by the Corporation); 2) a purchase of  real property when such property would, upon purchase, constitute all, or substantially all, of the assets of the corporation; 3) a plan of merger, consolidation, or dissolution; 4) revocation of a plan of voluntary dissolution; and 5) any</w:t>
      </w:r>
      <w:r>
        <w:rPr>
          <w:color w:val="484946"/>
          <w:spacing w:val="-1"/>
          <w:w w:val="110"/>
        </w:rPr>
        <w:t xml:space="preserve"> </w:t>
      </w:r>
      <w:r>
        <w:rPr>
          <w:color w:val="484946"/>
          <w:w w:val="110"/>
        </w:rPr>
        <w:t>loan</w:t>
      </w:r>
      <w:r>
        <w:rPr>
          <w:color w:val="484946"/>
          <w:spacing w:val="-14"/>
          <w:w w:val="110"/>
        </w:rPr>
        <w:t xml:space="preserve"> </w:t>
      </w:r>
      <w:r>
        <w:rPr>
          <w:color w:val="484946"/>
          <w:w w:val="110"/>
        </w:rPr>
        <w:t>or</w:t>
      </w:r>
      <w:r>
        <w:rPr>
          <w:color w:val="484946"/>
          <w:spacing w:val="-20"/>
          <w:w w:val="110"/>
        </w:rPr>
        <w:t xml:space="preserve"> </w:t>
      </w:r>
      <w:r>
        <w:rPr>
          <w:color w:val="5D5D5B"/>
          <w:w w:val="110"/>
        </w:rPr>
        <w:t xml:space="preserve">encumbrance </w:t>
      </w:r>
      <w:r>
        <w:rPr>
          <w:color w:val="484946"/>
          <w:w w:val="110"/>
        </w:rPr>
        <w:t xml:space="preserve">of </w:t>
      </w:r>
      <w:r>
        <w:rPr>
          <w:color w:val="5D5D5B"/>
          <w:w w:val="110"/>
        </w:rPr>
        <w:t>30%</w:t>
      </w:r>
      <w:r>
        <w:rPr>
          <w:color w:val="5D5D5B"/>
          <w:spacing w:val="-11"/>
          <w:w w:val="110"/>
        </w:rPr>
        <w:t xml:space="preserve"> </w:t>
      </w:r>
      <w:r>
        <w:rPr>
          <w:color w:val="484946"/>
          <w:w w:val="110"/>
        </w:rPr>
        <w:t>or more</w:t>
      </w:r>
      <w:r>
        <w:rPr>
          <w:color w:val="484946"/>
          <w:spacing w:val="-7"/>
          <w:w w:val="110"/>
        </w:rPr>
        <w:t xml:space="preserve"> </w:t>
      </w:r>
      <w:r>
        <w:rPr>
          <w:color w:val="5D5D5B"/>
          <w:spacing w:val="-5"/>
          <w:w w:val="110"/>
        </w:rPr>
        <w:t xml:space="preserve"> </w:t>
      </w:r>
      <w:r>
        <w:rPr>
          <w:color w:val="5D5D5B"/>
          <w:w w:val="110"/>
        </w:rPr>
        <w:t xml:space="preserve">of </w:t>
      </w:r>
      <w:r>
        <w:rPr>
          <w:color w:val="484946"/>
          <w:w w:val="110"/>
        </w:rPr>
        <w:t>the total</w:t>
      </w:r>
      <w:r>
        <w:rPr>
          <w:color w:val="484946"/>
          <w:spacing w:val="-2"/>
          <w:w w:val="110"/>
        </w:rPr>
        <w:t xml:space="preserve"> </w:t>
      </w:r>
      <w:r>
        <w:rPr>
          <w:color w:val="5D5D5B"/>
          <w:w w:val="110"/>
        </w:rPr>
        <w:t>assets</w:t>
      </w:r>
      <w:r>
        <w:rPr>
          <w:color w:val="5D5D5B"/>
          <w:spacing w:val="-4"/>
          <w:w w:val="110"/>
        </w:rPr>
        <w:t xml:space="preserve"> </w:t>
      </w:r>
      <w:r>
        <w:rPr>
          <w:color w:val="484946"/>
          <w:w w:val="110"/>
        </w:rPr>
        <w:t>or the total</w:t>
      </w:r>
      <w:r>
        <w:rPr>
          <w:color w:val="484946"/>
          <w:spacing w:val="-6"/>
          <w:w w:val="110"/>
        </w:rPr>
        <w:t xml:space="preserve"> </w:t>
      </w:r>
      <w:r>
        <w:rPr>
          <w:color w:val="484946"/>
          <w:w w:val="110"/>
        </w:rPr>
        <w:t>income</w:t>
      </w:r>
      <w:r>
        <w:rPr>
          <w:color w:val="484946"/>
          <w:spacing w:val="-4"/>
          <w:w w:val="110"/>
        </w:rPr>
        <w:t xml:space="preserve"> </w:t>
      </w:r>
      <w:r>
        <w:rPr>
          <w:color w:val="5D5D5B"/>
          <w:w w:val="110"/>
        </w:rPr>
        <w:t xml:space="preserve">for </w:t>
      </w:r>
      <w:r>
        <w:rPr>
          <w:color w:val="484946"/>
          <w:w w:val="110"/>
        </w:rPr>
        <w:t xml:space="preserve">the immediately prior </w:t>
      </w:r>
      <w:r>
        <w:rPr>
          <w:color w:val="5D5D5B"/>
          <w:w w:val="110"/>
        </w:rPr>
        <w:t>fiscal</w:t>
      </w:r>
      <w:r>
        <w:rPr>
          <w:color w:val="5D5D5B"/>
          <w:spacing w:val="-1"/>
          <w:w w:val="110"/>
        </w:rPr>
        <w:t xml:space="preserve"> </w:t>
      </w:r>
      <w:r>
        <w:rPr>
          <w:color w:val="5D5D5B"/>
          <w:w w:val="110"/>
        </w:rPr>
        <w:t xml:space="preserve">year of </w:t>
      </w:r>
      <w:r>
        <w:rPr>
          <w:color w:val="484946"/>
          <w:w w:val="110"/>
        </w:rPr>
        <w:t>the</w:t>
      </w:r>
      <w:r>
        <w:rPr>
          <w:color w:val="484946"/>
          <w:spacing w:val="37"/>
          <w:w w:val="110"/>
        </w:rPr>
        <w:t xml:space="preserve"> </w:t>
      </w:r>
      <w:r>
        <w:rPr>
          <w:color w:val="5D5D5B"/>
          <w:w w:val="110"/>
        </w:rPr>
        <w:t>Corporation (whichever is smaller). Voting</w:t>
      </w:r>
      <w:r>
        <w:rPr>
          <w:color w:val="5D5D5B"/>
          <w:spacing w:val="-6"/>
          <w:w w:val="110"/>
        </w:rPr>
        <w:t xml:space="preserve"> </w:t>
      </w:r>
      <w:r>
        <w:rPr>
          <w:color w:val="484946"/>
          <w:w w:val="110"/>
        </w:rPr>
        <w:t>by proxy</w:t>
      </w:r>
      <w:r>
        <w:rPr>
          <w:color w:val="484946"/>
          <w:spacing w:val="-6"/>
          <w:w w:val="110"/>
        </w:rPr>
        <w:t xml:space="preserve"> </w:t>
      </w:r>
      <w:r>
        <w:rPr>
          <w:color w:val="484946"/>
          <w:w w:val="110"/>
        </w:rPr>
        <w:t>is</w:t>
      </w:r>
      <w:r>
        <w:rPr>
          <w:color w:val="484946"/>
          <w:spacing w:val="-7"/>
          <w:w w:val="110"/>
        </w:rPr>
        <w:t xml:space="preserve"> </w:t>
      </w:r>
      <w:r>
        <w:rPr>
          <w:color w:val="484946"/>
          <w:w w:val="110"/>
        </w:rPr>
        <w:t xml:space="preserve">not </w:t>
      </w:r>
      <w:r>
        <w:rPr>
          <w:color w:val="484946"/>
          <w:spacing w:val="-2"/>
          <w:w w:val="110"/>
        </w:rPr>
        <w:t>permitted.</w:t>
      </w:r>
    </w:p>
    <w:p w:rsidR="000F0315" w:rsidRDefault="000F0315" w:rsidP="000F0315"/>
    <w:p w:rsidR="000F0315" w:rsidRDefault="000F0315" w:rsidP="000F0315">
      <w:r>
        <w:rPr>
          <w:color w:val="464644"/>
          <w:w w:val="110"/>
        </w:rPr>
        <w:t>Section</w:t>
      </w:r>
      <w:r>
        <w:rPr>
          <w:color w:val="464644"/>
          <w:spacing w:val="-5"/>
          <w:w w:val="110"/>
        </w:rPr>
        <w:t xml:space="preserve"> </w:t>
      </w:r>
      <w:r>
        <w:rPr>
          <w:color w:val="464644"/>
          <w:w w:val="110"/>
        </w:rPr>
        <w:t>3.13</w:t>
      </w:r>
      <w:r>
        <w:rPr>
          <w:color w:val="464644"/>
        </w:rPr>
        <w:tab/>
      </w:r>
      <w:r>
        <w:rPr>
          <w:b/>
          <w:color w:val="464644"/>
          <w:w w:val="110"/>
        </w:rPr>
        <w:t>Action</w:t>
      </w:r>
      <w:r>
        <w:rPr>
          <w:b/>
          <w:color w:val="464644"/>
          <w:spacing w:val="-16"/>
          <w:w w:val="110"/>
        </w:rPr>
        <w:t xml:space="preserve"> </w:t>
      </w:r>
      <w:r>
        <w:rPr>
          <w:b/>
          <w:color w:val="464644"/>
          <w:w w:val="110"/>
        </w:rPr>
        <w:t>without</w:t>
      </w:r>
      <w:r>
        <w:rPr>
          <w:b/>
          <w:color w:val="464644"/>
          <w:spacing w:val="-11"/>
          <w:w w:val="110"/>
        </w:rPr>
        <w:t xml:space="preserve"> </w:t>
      </w:r>
      <w:r>
        <w:rPr>
          <w:b/>
          <w:color w:val="464644"/>
          <w:w w:val="110"/>
        </w:rPr>
        <w:t>a</w:t>
      </w:r>
      <w:r>
        <w:rPr>
          <w:b/>
          <w:color w:val="464644"/>
          <w:spacing w:val="-20"/>
          <w:w w:val="110"/>
        </w:rPr>
        <w:t xml:space="preserve"> </w:t>
      </w:r>
      <w:r>
        <w:rPr>
          <w:b/>
          <w:color w:val="464644"/>
          <w:w w:val="110"/>
        </w:rPr>
        <w:t>Meeting.</w:t>
      </w:r>
      <w:r>
        <w:rPr>
          <w:b/>
          <w:color w:val="464644"/>
          <w:spacing w:val="40"/>
          <w:w w:val="110"/>
        </w:rPr>
        <w:t xml:space="preserve"> </w:t>
      </w:r>
      <w:r>
        <w:rPr>
          <w:color w:val="464644"/>
          <w:w w:val="110"/>
        </w:rPr>
        <w:t>Any</w:t>
      </w:r>
      <w:r>
        <w:rPr>
          <w:color w:val="464644"/>
          <w:spacing w:val="22"/>
          <w:w w:val="110"/>
        </w:rPr>
        <w:t xml:space="preserve"> </w:t>
      </w:r>
      <w:r>
        <w:rPr>
          <w:color w:val="464644"/>
          <w:w w:val="110"/>
        </w:rPr>
        <w:t>action</w:t>
      </w:r>
      <w:r>
        <w:rPr>
          <w:color w:val="464644"/>
          <w:spacing w:val="-12"/>
          <w:w w:val="110"/>
        </w:rPr>
        <w:t xml:space="preserve"> </w:t>
      </w:r>
      <w:r>
        <w:rPr>
          <w:color w:val="464644"/>
          <w:w w:val="110"/>
        </w:rPr>
        <w:t>required</w:t>
      </w:r>
      <w:r>
        <w:rPr>
          <w:color w:val="464644"/>
          <w:spacing w:val="-6"/>
          <w:w w:val="110"/>
        </w:rPr>
        <w:t xml:space="preserve"> </w:t>
      </w:r>
      <w:r>
        <w:rPr>
          <w:color w:val="464644"/>
          <w:w w:val="110"/>
        </w:rPr>
        <w:t>or</w:t>
      </w:r>
      <w:r>
        <w:rPr>
          <w:color w:val="464644"/>
          <w:spacing w:val="-3"/>
          <w:w w:val="110"/>
        </w:rPr>
        <w:t xml:space="preserve"> </w:t>
      </w:r>
      <w:r>
        <w:rPr>
          <w:color w:val="464644"/>
          <w:w w:val="110"/>
        </w:rPr>
        <w:t>permitted</w:t>
      </w:r>
      <w:r>
        <w:rPr>
          <w:color w:val="464644"/>
          <w:spacing w:val="16"/>
          <w:w w:val="110"/>
        </w:rPr>
        <w:t xml:space="preserve"> </w:t>
      </w:r>
      <w:r>
        <w:rPr>
          <w:color w:val="464644"/>
          <w:w w:val="110"/>
        </w:rPr>
        <w:t>to</w:t>
      </w:r>
      <w:r>
        <w:rPr>
          <w:color w:val="464644"/>
          <w:spacing w:val="-30"/>
          <w:w w:val="110"/>
        </w:rPr>
        <w:t xml:space="preserve"> </w:t>
      </w:r>
      <w:r>
        <w:rPr>
          <w:color w:val="464644"/>
          <w:w w:val="110"/>
        </w:rPr>
        <w:t>be</w:t>
      </w:r>
      <w:r>
        <w:rPr>
          <w:color w:val="464644"/>
          <w:spacing w:val="-7"/>
          <w:w w:val="110"/>
        </w:rPr>
        <w:t xml:space="preserve"> </w:t>
      </w:r>
      <w:r>
        <w:rPr>
          <w:color w:val="464644"/>
          <w:w w:val="110"/>
        </w:rPr>
        <w:t>taken</w:t>
      </w:r>
      <w:r>
        <w:rPr>
          <w:color w:val="464644"/>
          <w:spacing w:val="-12"/>
          <w:w w:val="110"/>
        </w:rPr>
        <w:t xml:space="preserve"> </w:t>
      </w:r>
      <w:r>
        <w:rPr>
          <w:color w:val="464644"/>
          <w:w w:val="110"/>
        </w:rPr>
        <w:t>by</w:t>
      </w:r>
      <w:r>
        <w:rPr>
          <w:color w:val="464644"/>
          <w:spacing w:val="-7"/>
          <w:w w:val="110"/>
        </w:rPr>
        <w:t xml:space="preserve"> </w:t>
      </w:r>
      <w:r>
        <w:rPr>
          <w:color w:val="464644"/>
          <w:w w:val="110"/>
        </w:rPr>
        <w:t>the Board</w:t>
      </w:r>
      <w:r>
        <w:rPr>
          <w:color w:val="464644"/>
          <w:spacing w:val="-13"/>
          <w:w w:val="110"/>
        </w:rPr>
        <w:t xml:space="preserve"> </w:t>
      </w:r>
      <w:r>
        <w:rPr>
          <w:color w:val="464644"/>
          <w:w w:val="110"/>
        </w:rPr>
        <w:t>or any committee</w:t>
      </w:r>
      <w:r>
        <w:rPr>
          <w:color w:val="464644"/>
          <w:spacing w:val="-3"/>
          <w:w w:val="110"/>
        </w:rPr>
        <w:t xml:space="preserve"> </w:t>
      </w:r>
      <w:r>
        <w:rPr>
          <w:color w:val="464644"/>
          <w:w w:val="110"/>
        </w:rPr>
        <w:t>of the</w:t>
      </w:r>
      <w:r>
        <w:rPr>
          <w:color w:val="464644"/>
          <w:spacing w:val="19"/>
          <w:w w:val="110"/>
        </w:rPr>
        <w:t xml:space="preserve"> </w:t>
      </w:r>
      <w:r>
        <w:rPr>
          <w:color w:val="464644"/>
          <w:w w:val="110"/>
        </w:rPr>
        <w:t>Board</w:t>
      </w:r>
      <w:r>
        <w:rPr>
          <w:color w:val="464644"/>
          <w:spacing w:val="-6"/>
          <w:w w:val="110"/>
        </w:rPr>
        <w:t xml:space="preserve"> </w:t>
      </w:r>
      <w:r>
        <w:rPr>
          <w:color w:val="464644"/>
          <w:w w:val="110"/>
        </w:rPr>
        <w:t>may be taken</w:t>
      </w:r>
      <w:r>
        <w:rPr>
          <w:color w:val="464644"/>
          <w:spacing w:val="-7"/>
          <w:w w:val="110"/>
        </w:rPr>
        <w:t xml:space="preserve"> </w:t>
      </w:r>
      <w:r>
        <w:rPr>
          <w:color w:val="464644"/>
          <w:w w:val="110"/>
        </w:rPr>
        <w:t>without</w:t>
      </w:r>
      <w:r>
        <w:rPr>
          <w:color w:val="464644"/>
          <w:spacing w:val="-4"/>
          <w:w w:val="110"/>
        </w:rPr>
        <w:t xml:space="preserve"> </w:t>
      </w:r>
      <w:r>
        <w:rPr>
          <w:color w:val="5B5B59"/>
          <w:w w:val="110"/>
        </w:rPr>
        <w:t xml:space="preserve">a </w:t>
      </w:r>
      <w:r>
        <w:rPr>
          <w:color w:val="464644"/>
          <w:w w:val="110"/>
        </w:rPr>
        <w:t>meeting</w:t>
      </w:r>
      <w:r>
        <w:rPr>
          <w:color w:val="464644"/>
          <w:spacing w:val="-16"/>
          <w:w w:val="110"/>
        </w:rPr>
        <w:t xml:space="preserve"> </w:t>
      </w:r>
      <w:r>
        <w:rPr>
          <w:color w:val="464644"/>
          <w:w w:val="110"/>
        </w:rPr>
        <w:t xml:space="preserve">if </w:t>
      </w:r>
      <w:r>
        <w:rPr>
          <w:color w:val="5B5B59"/>
          <w:w w:val="110"/>
        </w:rPr>
        <w:t xml:space="preserve">all </w:t>
      </w:r>
      <w:r>
        <w:rPr>
          <w:color w:val="464644"/>
          <w:w w:val="110"/>
        </w:rPr>
        <w:t>members</w:t>
      </w:r>
      <w:r>
        <w:rPr>
          <w:color w:val="464644"/>
          <w:spacing w:val="-14"/>
          <w:w w:val="110"/>
        </w:rPr>
        <w:t xml:space="preserve"> </w:t>
      </w:r>
      <w:r>
        <w:rPr>
          <w:color w:val="464644"/>
          <w:w w:val="110"/>
        </w:rPr>
        <w:t xml:space="preserve">of the </w:t>
      </w:r>
      <w:r>
        <w:rPr>
          <w:color w:val="5B5B59"/>
          <w:w w:val="110"/>
        </w:rPr>
        <w:t xml:space="preserve">Board </w:t>
      </w:r>
      <w:r>
        <w:rPr>
          <w:color w:val="464644"/>
          <w:w w:val="110"/>
        </w:rPr>
        <w:t xml:space="preserve">or </w:t>
      </w:r>
      <w:r>
        <w:rPr>
          <w:color w:val="5B5B59"/>
          <w:w w:val="110"/>
        </w:rPr>
        <w:t>such</w:t>
      </w:r>
      <w:r>
        <w:rPr>
          <w:color w:val="5B5B59"/>
          <w:spacing w:val="-2"/>
          <w:w w:val="110"/>
        </w:rPr>
        <w:t xml:space="preserve"> </w:t>
      </w:r>
      <w:r>
        <w:rPr>
          <w:color w:val="5B5B59"/>
          <w:w w:val="110"/>
        </w:rPr>
        <w:t xml:space="preserve">committee </w:t>
      </w:r>
      <w:r>
        <w:rPr>
          <w:color w:val="464644"/>
          <w:w w:val="110"/>
        </w:rPr>
        <w:t xml:space="preserve">consent to the adoption </w:t>
      </w:r>
      <w:r>
        <w:rPr>
          <w:color w:val="5B5B59"/>
          <w:w w:val="110"/>
        </w:rPr>
        <w:t xml:space="preserve">of </w:t>
      </w:r>
      <w:r>
        <w:rPr>
          <w:color w:val="464644"/>
          <w:w w:val="110"/>
        </w:rPr>
        <w:t xml:space="preserve">a resolution </w:t>
      </w:r>
      <w:r>
        <w:rPr>
          <w:color w:val="5B5B59"/>
          <w:w w:val="110"/>
        </w:rPr>
        <w:t xml:space="preserve">authorizing </w:t>
      </w:r>
      <w:r>
        <w:rPr>
          <w:color w:val="464644"/>
          <w:w w:val="110"/>
        </w:rPr>
        <w:t>the action</w:t>
      </w:r>
      <w:r>
        <w:rPr>
          <w:color w:val="1C1F1C"/>
          <w:w w:val="110"/>
        </w:rPr>
        <w:t>.</w:t>
      </w:r>
      <w:r>
        <w:rPr>
          <w:color w:val="1C1F1C"/>
          <w:spacing w:val="40"/>
          <w:w w:val="110"/>
        </w:rPr>
        <w:t xml:space="preserve"> </w:t>
      </w:r>
      <w:r>
        <w:rPr>
          <w:color w:val="5B5B59"/>
          <w:w w:val="110"/>
        </w:rPr>
        <w:t xml:space="preserve">Such consent shall </w:t>
      </w:r>
      <w:r>
        <w:rPr>
          <w:color w:val="464644"/>
          <w:w w:val="110"/>
        </w:rPr>
        <w:t>be</w:t>
      </w:r>
      <w:r>
        <w:rPr>
          <w:color w:val="464644"/>
          <w:spacing w:val="-1"/>
          <w:w w:val="110"/>
        </w:rPr>
        <w:t xml:space="preserve"> </w:t>
      </w:r>
      <w:r>
        <w:rPr>
          <w:color w:val="5B5B59"/>
          <w:w w:val="110"/>
        </w:rPr>
        <w:t xml:space="preserve">submitted </w:t>
      </w:r>
      <w:r>
        <w:rPr>
          <w:color w:val="464644"/>
          <w:w w:val="110"/>
        </w:rPr>
        <w:t xml:space="preserve">in </w:t>
      </w:r>
      <w:r>
        <w:rPr>
          <w:color w:val="5B5B59"/>
          <w:w w:val="110"/>
        </w:rPr>
        <w:t>writing or via</w:t>
      </w:r>
      <w:r>
        <w:rPr>
          <w:color w:val="5B5B59"/>
          <w:spacing w:val="-8"/>
          <w:w w:val="110"/>
        </w:rPr>
        <w:t xml:space="preserve"> </w:t>
      </w:r>
      <w:r>
        <w:rPr>
          <w:color w:val="464644"/>
          <w:w w:val="110"/>
        </w:rPr>
        <w:t>e-mail</w:t>
      </w:r>
      <w:r>
        <w:rPr>
          <w:color w:val="5B5B59"/>
          <w:w w:val="110"/>
        </w:rPr>
        <w:t>.</w:t>
      </w:r>
      <w:r>
        <w:rPr>
          <w:color w:val="5B5B59"/>
          <w:spacing w:val="40"/>
          <w:w w:val="110"/>
        </w:rPr>
        <w:t xml:space="preserve"> </w:t>
      </w:r>
      <w:r>
        <w:rPr>
          <w:color w:val="464644"/>
          <w:w w:val="110"/>
        </w:rPr>
        <w:t>The</w:t>
      </w:r>
      <w:r>
        <w:rPr>
          <w:color w:val="464644"/>
          <w:spacing w:val="-8"/>
          <w:w w:val="110"/>
        </w:rPr>
        <w:t xml:space="preserve"> </w:t>
      </w:r>
      <w:r>
        <w:rPr>
          <w:color w:val="464644"/>
          <w:w w:val="110"/>
        </w:rPr>
        <w:t>resolution and</w:t>
      </w:r>
      <w:r>
        <w:rPr>
          <w:color w:val="464644"/>
          <w:spacing w:val="40"/>
          <w:w w:val="110"/>
        </w:rPr>
        <w:t xml:space="preserve"> </w:t>
      </w:r>
      <w:r>
        <w:rPr>
          <w:color w:val="5B5B59"/>
          <w:w w:val="110"/>
        </w:rPr>
        <w:t xml:space="preserve">consents </w:t>
      </w:r>
      <w:r>
        <w:rPr>
          <w:color w:val="464644"/>
          <w:w w:val="110"/>
        </w:rPr>
        <w:t>thereto</w:t>
      </w:r>
      <w:r>
        <w:rPr>
          <w:color w:val="464644"/>
          <w:spacing w:val="-9"/>
          <w:w w:val="110"/>
        </w:rPr>
        <w:t xml:space="preserve"> </w:t>
      </w:r>
      <w:r>
        <w:rPr>
          <w:color w:val="5B5B59"/>
          <w:w w:val="110"/>
        </w:rPr>
        <w:t>shall</w:t>
      </w:r>
      <w:r>
        <w:rPr>
          <w:color w:val="5B5B59"/>
          <w:spacing w:val="-17"/>
          <w:w w:val="110"/>
        </w:rPr>
        <w:t xml:space="preserve"> </w:t>
      </w:r>
      <w:r>
        <w:rPr>
          <w:color w:val="464644"/>
          <w:w w:val="110"/>
        </w:rPr>
        <w:t>be</w:t>
      </w:r>
      <w:r>
        <w:rPr>
          <w:color w:val="464644"/>
          <w:spacing w:val="-5"/>
          <w:w w:val="110"/>
        </w:rPr>
        <w:t xml:space="preserve"> </w:t>
      </w:r>
      <w:r>
        <w:rPr>
          <w:color w:val="464644"/>
          <w:w w:val="110"/>
        </w:rPr>
        <w:t>filed with the</w:t>
      </w:r>
      <w:r>
        <w:rPr>
          <w:color w:val="464644"/>
          <w:spacing w:val="-1"/>
          <w:w w:val="110"/>
        </w:rPr>
        <w:t xml:space="preserve"> </w:t>
      </w:r>
      <w:r>
        <w:rPr>
          <w:color w:val="464644"/>
          <w:w w:val="110"/>
        </w:rPr>
        <w:t xml:space="preserve">minutes </w:t>
      </w:r>
      <w:r>
        <w:rPr>
          <w:color w:val="5B5B59"/>
          <w:w w:val="110"/>
        </w:rPr>
        <w:t xml:space="preserve">of </w:t>
      </w:r>
      <w:r>
        <w:rPr>
          <w:color w:val="464644"/>
          <w:w w:val="110"/>
        </w:rPr>
        <w:t>the</w:t>
      </w:r>
      <w:r>
        <w:rPr>
          <w:color w:val="464644"/>
          <w:spacing w:val="40"/>
          <w:w w:val="110"/>
        </w:rPr>
        <w:t xml:space="preserve"> </w:t>
      </w:r>
      <w:r>
        <w:rPr>
          <w:color w:val="464644"/>
          <w:w w:val="110"/>
        </w:rPr>
        <w:t>proceedings of the</w:t>
      </w:r>
      <w:r>
        <w:rPr>
          <w:color w:val="464644"/>
          <w:spacing w:val="40"/>
          <w:w w:val="110"/>
        </w:rPr>
        <w:t xml:space="preserve"> </w:t>
      </w:r>
      <w:r>
        <w:rPr>
          <w:color w:val="464644"/>
          <w:w w:val="110"/>
        </w:rPr>
        <w:t>Board or notes of the committee.</w:t>
      </w:r>
    </w:p>
    <w:p w:rsidR="000F0315" w:rsidRDefault="000F0315" w:rsidP="000F0315"/>
    <w:p w:rsidR="000F0315" w:rsidRDefault="000F0315" w:rsidP="000F0315">
      <w:r>
        <w:rPr>
          <w:color w:val="464644"/>
          <w:w w:val="105"/>
        </w:rPr>
        <w:t>Section</w:t>
      </w:r>
      <w:r>
        <w:rPr>
          <w:color w:val="464644"/>
          <w:spacing w:val="4"/>
          <w:w w:val="105"/>
        </w:rPr>
        <w:t xml:space="preserve"> </w:t>
      </w:r>
      <w:r>
        <w:rPr>
          <w:color w:val="5B5B59"/>
          <w:spacing w:val="-4"/>
          <w:w w:val="105"/>
        </w:rPr>
        <w:t>3.14</w:t>
      </w:r>
      <w:r>
        <w:rPr>
          <w:color w:val="5B5B59"/>
        </w:rPr>
        <w:t xml:space="preserve"> </w:t>
      </w:r>
      <w:r>
        <w:rPr>
          <w:b/>
          <w:color w:val="464644"/>
          <w:w w:val="105"/>
        </w:rPr>
        <w:t>Organization</w:t>
      </w:r>
      <w:r>
        <w:rPr>
          <w:b/>
          <w:color w:val="464644"/>
          <w:spacing w:val="13"/>
          <w:w w:val="105"/>
        </w:rPr>
        <w:t xml:space="preserve"> </w:t>
      </w:r>
      <w:r>
        <w:rPr>
          <w:b/>
          <w:color w:val="464644"/>
          <w:w w:val="105"/>
        </w:rPr>
        <w:t>of</w:t>
      </w:r>
      <w:r>
        <w:rPr>
          <w:b/>
          <w:color w:val="464644"/>
          <w:spacing w:val="4"/>
          <w:w w:val="105"/>
        </w:rPr>
        <w:t xml:space="preserve"> </w:t>
      </w:r>
      <w:r>
        <w:rPr>
          <w:b/>
          <w:color w:val="464644"/>
          <w:w w:val="105"/>
        </w:rPr>
        <w:t>Meetings.</w:t>
      </w:r>
      <w:r>
        <w:rPr>
          <w:b/>
          <w:color w:val="464644"/>
          <w:spacing w:val="70"/>
          <w:w w:val="105"/>
        </w:rPr>
        <w:t xml:space="preserve"> </w:t>
      </w:r>
      <w:r>
        <w:rPr>
          <w:color w:val="464644"/>
          <w:w w:val="105"/>
        </w:rPr>
        <w:t>At</w:t>
      </w:r>
      <w:r>
        <w:rPr>
          <w:color w:val="464644"/>
          <w:spacing w:val="14"/>
          <w:w w:val="105"/>
        </w:rPr>
        <w:t xml:space="preserve"> </w:t>
      </w:r>
      <w:r>
        <w:rPr>
          <w:color w:val="5B5B59"/>
          <w:w w:val="105"/>
        </w:rPr>
        <w:t>each</w:t>
      </w:r>
      <w:r>
        <w:rPr>
          <w:color w:val="5B5B59"/>
          <w:spacing w:val="-2"/>
          <w:w w:val="105"/>
        </w:rPr>
        <w:t xml:space="preserve"> meeting </w:t>
      </w:r>
      <w:r>
        <w:rPr>
          <w:color w:val="5B5B59"/>
          <w:w w:val="105"/>
        </w:rPr>
        <w:t>of</w:t>
      </w:r>
      <w:r>
        <w:rPr>
          <w:color w:val="5B5B59"/>
          <w:spacing w:val="14"/>
          <w:w w:val="105"/>
        </w:rPr>
        <w:t xml:space="preserve"> </w:t>
      </w:r>
      <w:r>
        <w:rPr>
          <w:color w:val="464644"/>
          <w:w w:val="105"/>
        </w:rPr>
        <w:t>the</w:t>
      </w:r>
      <w:r>
        <w:rPr>
          <w:color w:val="464644"/>
          <w:spacing w:val="38"/>
          <w:w w:val="105"/>
        </w:rPr>
        <w:t xml:space="preserve"> </w:t>
      </w:r>
      <w:r>
        <w:rPr>
          <w:color w:val="464644"/>
          <w:w w:val="105"/>
        </w:rPr>
        <w:t>Board,</w:t>
      </w:r>
      <w:r>
        <w:rPr>
          <w:color w:val="464644"/>
          <w:spacing w:val="8"/>
          <w:w w:val="105"/>
        </w:rPr>
        <w:t xml:space="preserve"> </w:t>
      </w:r>
      <w:r>
        <w:rPr>
          <w:color w:val="464644"/>
          <w:w w:val="105"/>
        </w:rPr>
        <w:t>the</w:t>
      </w:r>
      <w:r>
        <w:rPr>
          <w:color w:val="464644"/>
          <w:spacing w:val="7"/>
          <w:w w:val="105"/>
        </w:rPr>
        <w:t xml:space="preserve"> </w:t>
      </w:r>
      <w:r>
        <w:rPr>
          <w:color w:val="464644"/>
          <w:w w:val="105"/>
        </w:rPr>
        <w:t>Chair,</w:t>
      </w:r>
      <w:r>
        <w:rPr>
          <w:color w:val="464644"/>
          <w:spacing w:val="1"/>
          <w:w w:val="105"/>
        </w:rPr>
        <w:t xml:space="preserve"> </w:t>
      </w:r>
      <w:r>
        <w:rPr>
          <w:color w:val="464644"/>
          <w:w w:val="105"/>
        </w:rPr>
        <w:t>or,</w:t>
      </w:r>
      <w:r>
        <w:rPr>
          <w:color w:val="464644"/>
          <w:spacing w:val="-4"/>
          <w:w w:val="105"/>
        </w:rPr>
        <w:t xml:space="preserve"> </w:t>
      </w:r>
      <w:r>
        <w:rPr>
          <w:color w:val="5B5B59"/>
          <w:w w:val="105"/>
        </w:rPr>
        <w:t>in</w:t>
      </w:r>
      <w:r>
        <w:rPr>
          <w:color w:val="5B5B59"/>
          <w:spacing w:val="3"/>
          <w:w w:val="105"/>
        </w:rPr>
        <w:t xml:space="preserve"> </w:t>
      </w:r>
      <w:r>
        <w:rPr>
          <w:color w:val="464644"/>
          <w:spacing w:val="-5"/>
          <w:w w:val="105"/>
        </w:rPr>
        <w:t xml:space="preserve">the </w:t>
      </w:r>
      <w:r>
        <w:rPr>
          <w:color w:val="5B5B59"/>
          <w:spacing w:val="-1"/>
          <w:w w:val="110"/>
        </w:rPr>
        <w:t>Chair'</w:t>
      </w:r>
      <w:r>
        <w:rPr>
          <w:color w:val="5B5B59"/>
          <w:w w:val="110"/>
        </w:rPr>
        <w:t>s</w:t>
      </w:r>
      <w:r>
        <w:rPr>
          <w:color w:val="5B5B59"/>
          <w:spacing w:val="-14"/>
          <w:w w:val="109"/>
        </w:rPr>
        <w:t xml:space="preserve"> </w:t>
      </w:r>
      <w:r>
        <w:rPr>
          <w:color w:val="464644"/>
          <w:w w:val="110"/>
        </w:rPr>
        <w:t>absence,</w:t>
      </w:r>
      <w:r>
        <w:rPr>
          <w:color w:val="464644"/>
          <w:spacing w:val="7"/>
          <w:w w:val="110"/>
        </w:rPr>
        <w:t xml:space="preserve"> </w:t>
      </w:r>
      <w:r>
        <w:rPr>
          <w:color w:val="464644"/>
          <w:w w:val="110"/>
        </w:rPr>
        <w:t>the Vice</w:t>
      </w:r>
      <w:r>
        <w:rPr>
          <w:color w:val="464644"/>
          <w:spacing w:val="-11"/>
          <w:w w:val="110"/>
        </w:rPr>
        <w:t xml:space="preserve"> </w:t>
      </w:r>
      <w:r>
        <w:rPr>
          <w:color w:val="464644"/>
          <w:w w:val="110"/>
        </w:rPr>
        <w:t>Chair</w:t>
      </w:r>
      <w:r>
        <w:rPr>
          <w:color w:val="464644"/>
          <w:spacing w:val="-5"/>
          <w:w w:val="110"/>
        </w:rPr>
        <w:t xml:space="preserve"> </w:t>
      </w:r>
      <w:r>
        <w:rPr>
          <w:color w:val="464644"/>
          <w:w w:val="110"/>
        </w:rPr>
        <w:t>or</w:t>
      </w:r>
      <w:r>
        <w:rPr>
          <w:color w:val="464644"/>
          <w:spacing w:val="-8"/>
          <w:w w:val="110"/>
        </w:rPr>
        <w:t xml:space="preserve"> </w:t>
      </w:r>
      <w:r>
        <w:rPr>
          <w:color w:val="5B5B59"/>
          <w:w w:val="110"/>
        </w:rPr>
        <w:t>a</w:t>
      </w:r>
      <w:r>
        <w:rPr>
          <w:color w:val="5B5B59"/>
          <w:spacing w:val="4"/>
          <w:w w:val="110"/>
        </w:rPr>
        <w:t xml:space="preserve"> </w:t>
      </w:r>
      <w:r>
        <w:rPr>
          <w:color w:val="464644"/>
          <w:w w:val="110"/>
        </w:rPr>
        <w:t>person</w:t>
      </w:r>
      <w:r>
        <w:rPr>
          <w:color w:val="464644"/>
          <w:spacing w:val="-4"/>
          <w:w w:val="110"/>
        </w:rPr>
        <w:t xml:space="preserve"> </w:t>
      </w:r>
      <w:r>
        <w:rPr>
          <w:color w:val="5B5B59"/>
          <w:w w:val="110"/>
        </w:rPr>
        <w:t>chosen</w:t>
      </w:r>
      <w:r>
        <w:rPr>
          <w:color w:val="5B5B59"/>
          <w:spacing w:val="-3"/>
          <w:w w:val="110"/>
        </w:rPr>
        <w:t xml:space="preserve"> </w:t>
      </w:r>
      <w:r>
        <w:rPr>
          <w:color w:val="464644"/>
          <w:spacing w:val="-5"/>
          <w:w w:val="110"/>
        </w:rPr>
        <w:t xml:space="preserve">by the </w:t>
      </w:r>
      <w:r>
        <w:rPr>
          <w:color w:val="464644"/>
          <w:w w:val="110"/>
        </w:rPr>
        <w:t>directors</w:t>
      </w:r>
      <w:r>
        <w:rPr>
          <w:color w:val="464644"/>
          <w:spacing w:val="14"/>
          <w:w w:val="110"/>
        </w:rPr>
        <w:t xml:space="preserve"> </w:t>
      </w:r>
      <w:r>
        <w:rPr>
          <w:color w:val="464644"/>
          <w:w w:val="110"/>
        </w:rPr>
        <w:t>present,</w:t>
      </w:r>
      <w:r>
        <w:rPr>
          <w:color w:val="464644"/>
          <w:spacing w:val="4"/>
          <w:w w:val="110"/>
        </w:rPr>
        <w:t xml:space="preserve"> </w:t>
      </w:r>
      <w:r>
        <w:rPr>
          <w:color w:val="464644"/>
          <w:w w:val="110"/>
        </w:rPr>
        <w:t>shall</w:t>
      </w:r>
      <w:r>
        <w:rPr>
          <w:color w:val="464644"/>
          <w:spacing w:val="-3"/>
          <w:w w:val="110"/>
        </w:rPr>
        <w:t xml:space="preserve"> </w:t>
      </w:r>
      <w:r>
        <w:rPr>
          <w:color w:val="464644"/>
          <w:w w:val="110"/>
        </w:rPr>
        <w:t>preside.</w:t>
      </w:r>
      <w:r>
        <w:rPr>
          <w:color w:val="464644"/>
          <w:spacing w:val="75"/>
          <w:w w:val="110"/>
        </w:rPr>
        <w:t xml:space="preserve"> </w:t>
      </w:r>
      <w:r>
        <w:rPr>
          <w:color w:val="464644"/>
          <w:spacing w:val="-5"/>
          <w:w w:val="110"/>
        </w:rPr>
        <w:t xml:space="preserve">The </w:t>
      </w:r>
      <w:r>
        <w:rPr>
          <w:color w:val="5B5B59"/>
          <w:w w:val="110"/>
        </w:rPr>
        <w:t>Secretary shall</w:t>
      </w:r>
      <w:r>
        <w:rPr>
          <w:color w:val="5B5B59"/>
          <w:spacing w:val="-12"/>
          <w:w w:val="110"/>
        </w:rPr>
        <w:t xml:space="preserve"> </w:t>
      </w:r>
      <w:r>
        <w:rPr>
          <w:color w:val="5B5B59"/>
          <w:w w:val="110"/>
        </w:rPr>
        <w:t>act</w:t>
      </w:r>
      <w:r>
        <w:rPr>
          <w:color w:val="5B5B59"/>
          <w:spacing w:val="-11"/>
          <w:w w:val="110"/>
        </w:rPr>
        <w:t xml:space="preserve"> </w:t>
      </w:r>
      <w:r>
        <w:rPr>
          <w:color w:val="464644"/>
          <w:w w:val="110"/>
        </w:rPr>
        <w:t>as</w:t>
      </w:r>
      <w:r>
        <w:rPr>
          <w:color w:val="464644"/>
          <w:spacing w:val="-17"/>
          <w:w w:val="110"/>
        </w:rPr>
        <w:t xml:space="preserve"> </w:t>
      </w:r>
      <w:r>
        <w:rPr>
          <w:color w:val="5B5B59"/>
          <w:w w:val="110"/>
        </w:rPr>
        <w:t xml:space="preserve">secretary of each </w:t>
      </w:r>
      <w:r>
        <w:rPr>
          <w:color w:val="464644"/>
          <w:w w:val="110"/>
        </w:rPr>
        <w:t xml:space="preserve">meeting </w:t>
      </w:r>
      <w:r>
        <w:rPr>
          <w:color w:val="5B5B59"/>
          <w:w w:val="110"/>
        </w:rPr>
        <w:t>of the</w:t>
      </w:r>
      <w:r>
        <w:rPr>
          <w:color w:val="5B5B59"/>
          <w:spacing w:val="40"/>
          <w:w w:val="110"/>
        </w:rPr>
        <w:t xml:space="preserve"> </w:t>
      </w:r>
      <w:r>
        <w:rPr>
          <w:color w:val="5B5B59"/>
          <w:w w:val="110"/>
        </w:rPr>
        <w:t xml:space="preserve">Board, shall </w:t>
      </w:r>
      <w:r>
        <w:rPr>
          <w:color w:val="464644"/>
          <w:w w:val="110"/>
        </w:rPr>
        <w:t xml:space="preserve">record the minutes of each meeting and, upon their adoption by the Board, shall ensure that </w:t>
      </w:r>
      <w:r>
        <w:rPr>
          <w:color w:val="5B5B59"/>
          <w:w w:val="110"/>
        </w:rPr>
        <w:t xml:space="preserve">such </w:t>
      </w:r>
      <w:r>
        <w:rPr>
          <w:color w:val="464644"/>
          <w:w w:val="110"/>
        </w:rPr>
        <w:t>minutes are filed with the permanent records</w:t>
      </w:r>
      <w:r>
        <w:rPr>
          <w:color w:val="464644"/>
          <w:spacing w:val="-13"/>
          <w:w w:val="110"/>
        </w:rPr>
        <w:t xml:space="preserve"> </w:t>
      </w:r>
      <w:r>
        <w:rPr>
          <w:color w:val="5B5B59"/>
          <w:w w:val="110"/>
        </w:rPr>
        <w:t xml:space="preserve">of </w:t>
      </w:r>
      <w:r>
        <w:rPr>
          <w:color w:val="464644"/>
          <w:w w:val="110"/>
        </w:rPr>
        <w:t>the Corporation.</w:t>
      </w:r>
      <w:r>
        <w:rPr>
          <w:color w:val="464644"/>
          <w:spacing w:val="40"/>
          <w:w w:val="110"/>
        </w:rPr>
        <w:t xml:space="preserve"> </w:t>
      </w:r>
      <w:r>
        <w:rPr>
          <w:color w:val="464644"/>
          <w:w w:val="110"/>
        </w:rPr>
        <w:t>In</w:t>
      </w:r>
      <w:r>
        <w:rPr>
          <w:color w:val="464644"/>
          <w:spacing w:val="-4"/>
          <w:w w:val="110"/>
        </w:rPr>
        <w:t xml:space="preserve"> </w:t>
      </w:r>
      <w:r>
        <w:rPr>
          <w:color w:val="464644"/>
          <w:w w:val="110"/>
        </w:rPr>
        <w:t>the</w:t>
      </w:r>
      <w:r>
        <w:rPr>
          <w:color w:val="464644"/>
          <w:spacing w:val="-13"/>
          <w:w w:val="110"/>
        </w:rPr>
        <w:t xml:space="preserve"> </w:t>
      </w:r>
      <w:r>
        <w:rPr>
          <w:color w:val="5B5B59"/>
          <w:w w:val="110"/>
        </w:rPr>
        <w:t>absence</w:t>
      </w:r>
      <w:r>
        <w:rPr>
          <w:color w:val="5B5B59"/>
          <w:spacing w:val="-11"/>
          <w:w w:val="110"/>
        </w:rPr>
        <w:t xml:space="preserve"> </w:t>
      </w:r>
      <w:r>
        <w:rPr>
          <w:color w:val="464644"/>
          <w:w w:val="110"/>
        </w:rPr>
        <w:t>of</w:t>
      </w:r>
      <w:r>
        <w:rPr>
          <w:color w:val="464644"/>
          <w:spacing w:val="-1"/>
          <w:w w:val="110"/>
        </w:rPr>
        <w:t xml:space="preserve"> </w:t>
      </w:r>
      <w:r>
        <w:rPr>
          <w:color w:val="464644"/>
          <w:w w:val="110"/>
        </w:rPr>
        <w:t>the</w:t>
      </w:r>
      <w:r>
        <w:rPr>
          <w:color w:val="464644"/>
          <w:spacing w:val="17"/>
          <w:w w:val="110"/>
        </w:rPr>
        <w:t xml:space="preserve"> </w:t>
      </w:r>
      <w:r>
        <w:rPr>
          <w:color w:val="5B5B59"/>
          <w:w w:val="110"/>
        </w:rPr>
        <w:t>Secretary,</w:t>
      </w:r>
      <w:r>
        <w:rPr>
          <w:color w:val="5B5B59"/>
          <w:spacing w:val="-5"/>
          <w:w w:val="110"/>
        </w:rPr>
        <w:t xml:space="preserve"> </w:t>
      </w:r>
      <w:r>
        <w:rPr>
          <w:color w:val="464644"/>
          <w:w w:val="110"/>
        </w:rPr>
        <w:t>the</w:t>
      </w:r>
      <w:r>
        <w:rPr>
          <w:color w:val="464644"/>
          <w:spacing w:val="-2"/>
          <w:w w:val="110"/>
        </w:rPr>
        <w:t xml:space="preserve"> </w:t>
      </w:r>
      <w:r>
        <w:rPr>
          <w:color w:val="464644"/>
          <w:w w:val="110"/>
        </w:rPr>
        <w:t>presiding</w:t>
      </w:r>
      <w:r>
        <w:rPr>
          <w:color w:val="464644"/>
          <w:spacing w:val="-9"/>
          <w:w w:val="110"/>
        </w:rPr>
        <w:t xml:space="preserve"> </w:t>
      </w:r>
      <w:r>
        <w:rPr>
          <w:color w:val="464644"/>
          <w:w w:val="110"/>
        </w:rPr>
        <w:t>officer</w:t>
      </w:r>
      <w:r>
        <w:rPr>
          <w:color w:val="464644"/>
          <w:spacing w:val="-12"/>
          <w:w w:val="110"/>
        </w:rPr>
        <w:t xml:space="preserve"> </w:t>
      </w:r>
      <w:r>
        <w:rPr>
          <w:color w:val="5B5B59"/>
          <w:w w:val="110"/>
        </w:rPr>
        <w:t xml:space="preserve">of </w:t>
      </w:r>
      <w:r>
        <w:rPr>
          <w:color w:val="464644"/>
          <w:w w:val="110"/>
        </w:rPr>
        <w:t xml:space="preserve">the meeting </w:t>
      </w:r>
      <w:r>
        <w:rPr>
          <w:color w:val="5B5B59"/>
          <w:w w:val="110"/>
        </w:rPr>
        <w:t xml:space="preserve">shall </w:t>
      </w:r>
      <w:r>
        <w:rPr>
          <w:color w:val="464644"/>
          <w:w w:val="110"/>
        </w:rPr>
        <w:t xml:space="preserve">appoint a </w:t>
      </w:r>
      <w:r>
        <w:rPr>
          <w:color w:val="5B5B59"/>
          <w:w w:val="110"/>
        </w:rPr>
        <w:t xml:space="preserve">secretary </w:t>
      </w:r>
      <w:r>
        <w:rPr>
          <w:color w:val="464644"/>
          <w:w w:val="110"/>
        </w:rPr>
        <w:t>of the</w:t>
      </w:r>
      <w:r>
        <w:rPr>
          <w:color w:val="464644"/>
          <w:spacing w:val="40"/>
          <w:w w:val="110"/>
        </w:rPr>
        <w:t xml:space="preserve"> </w:t>
      </w:r>
      <w:r>
        <w:rPr>
          <w:color w:val="464644"/>
          <w:w w:val="110"/>
        </w:rPr>
        <w:t>meeting.</w:t>
      </w:r>
    </w:p>
    <w:p w:rsidR="000F0315" w:rsidRDefault="000F0315" w:rsidP="000F0315"/>
    <w:p w:rsidR="000F0315" w:rsidRDefault="000F0315" w:rsidP="000F0315">
      <w:r>
        <w:rPr>
          <w:color w:val="5B5B59"/>
          <w:w w:val="110"/>
        </w:rPr>
        <w:t>Section</w:t>
      </w:r>
      <w:r>
        <w:rPr>
          <w:color w:val="5B5B59"/>
          <w:spacing w:val="-26"/>
          <w:w w:val="110"/>
        </w:rPr>
        <w:t xml:space="preserve"> </w:t>
      </w:r>
      <w:r>
        <w:rPr>
          <w:color w:val="5B5B59"/>
          <w:w w:val="110"/>
        </w:rPr>
        <w:t>3.15</w:t>
      </w:r>
      <w:r>
        <w:rPr>
          <w:color w:val="5B5B59"/>
        </w:rPr>
        <w:t xml:space="preserve"> </w:t>
      </w:r>
      <w:r>
        <w:rPr>
          <w:b/>
          <w:color w:val="464644"/>
          <w:w w:val="110"/>
        </w:rPr>
        <w:t>Compensation</w:t>
      </w:r>
      <w:r>
        <w:rPr>
          <w:b/>
          <w:color w:val="464644"/>
          <w:spacing w:val="-16"/>
          <w:w w:val="110"/>
        </w:rPr>
        <w:t xml:space="preserve"> </w:t>
      </w:r>
      <w:r>
        <w:rPr>
          <w:b/>
          <w:color w:val="464644"/>
          <w:w w:val="110"/>
        </w:rPr>
        <w:t>of</w:t>
      </w:r>
      <w:r>
        <w:rPr>
          <w:b/>
          <w:color w:val="464644"/>
          <w:spacing w:val="-16"/>
          <w:w w:val="110"/>
        </w:rPr>
        <w:t xml:space="preserve"> </w:t>
      </w:r>
      <w:r>
        <w:rPr>
          <w:b/>
          <w:color w:val="464644"/>
          <w:w w:val="110"/>
        </w:rPr>
        <w:t>Directors and Officers.</w:t>
      </w:r>
      <w:r>
        <w:rPr>
          <w:b/>
          <w:color w:val="464644"/>
          <w:spacing w:val="25"/>
          <w:w w:val="110"/>
        </w:rPr>
        <w:t xml:space="preserve"> </w:t>
      </w:r>
      <w:r>
        <w:rPr>
          <w:color w:val="464644"/>
          <w:w w:val="110"/>
        </w:rPr>
        <w:t xml:space="preserve">The </w:t>
      </w:r>
      <w:r>
        <w:rPr>
          <w:color w:val="5B5B59"/>
          <w:w w:val="110"/>
        </w:rPr>
        <w:t>Corp</w:t>
      </w:r>
      <w:r>
        <w:rPr>
          <w:color w:val="5B5B59"/>
          <w:spacing w:val="26"/>
          <w:w w:val="110"/>
        </w:rPr>
        <w:t>o</w:t>
      </w:r>
      <w:r>
        <w:rPr>
          <w:color w:val="464644"/>
          <w:w w:val="110"/>
        </w:rPr>
        <w:t>ration</w:t>
      </w:r>
      <w:r>
        <w:rPr>
          <w:color w:val="464644"/>
          <w:spacing w:val="-16"/>
          <w:w w:val="110"/>
        </w:rPr>
        <w:t xml:space="preserve"> </w:t>
      </w:r>
      <w:r>
        <w:rPr>
          <w:color w:val="5B5B59"/>
          <w:w w:val="110"/>
        </w:rPr>
        <w:t>shall</w:t>
      </w:r>
      <w:r>
        <w:rPr>
          <w:color w:val="5B5B59"/>
          <w:spacing w:val="-15"/>
          <w:w w:val="110"/>
        </w:rPr>
        <w:t xml:space="preserve"> </w:t>
      </w:r>
      <w:r>
        <w:rPr>
          <w:color w:val="464644"/>
          <w:w w:val="110"/>
        </w:rPr>
        <w:t>not</w:t>
      </w:r>
      <w:r>
        <w:rPr>
          <w:color w:val="464644"/>
          <w:spacing w:val="-9"/>
          <w:w w:val="110"/>
        </w:rPr>
        <w:t xml:space="preserve"> </w:t>
      </w:r>
      <w:r>
        <w:rPr>
          <w:color w:val="464644"/>
          <w:w w:val="110"/>
        </w:rPr>
        <w:t>pay</w:t>
      </w:r>
      <w:r>
        <w:rPr>
          <w:color w:val="464644"/>
          <w:spacing w:val="-16"/>
          <w:w w:val="110"/>
        </w:rPr>
        <w:t xml:space="preserve"> </w:t>
      </w:r>
      <w:r>
        <w:rPr>
          <w:color w:val="464644"/>
          <w:w w:val="110"/>
        </w:rPr>
        <w:t>any</w:t>
      </w:r>
      <w:r>
        <w:rPr>
          <w:color w:val="464644"/>
          <w:spacing w:val="-15"/>
          <w:w w:val="110"/>
        </w:rPr>
        <w:t xml:space="preserve"> </w:t>
      </w:r>
      <w:r>
        <w:rPr>
          <w:color w:val="464644"/>
          <w:w w:val="110"/>
        </w:rPr>
        <w:t>compensation</w:t>
      </w:r>
      <w:r>
        <w:rPr>
          <w:color w:val="464644"/>
          <w:spacing w:val="-6"/>
          <w:w w:val="110"/>
        </w:rPr>
        <w:t xml:space="preserve"> </w:t>
      </w:r>
      <w:r>
        <w:rPr>
          <w:color w:val="464644"/>
          <w:w w:val="110"/>
        </w:rPr>
        <w:t>to directors</w:t>
      </w:r>
      <w:r>
        <w:rPr>
          <w:color w:val="464644"/>
          <w:spacing w:val="-6"/>
          <w:w w:val="110"/>
        </w:rPr>
        <w:t xml:space="preserve"> or officers under Article V </w:t>
      </w:r>
      <w:r>
        <w:rPr>
          <w:color w:val="464644"/>
          <w:w w:val="110"/>
        </w:rPr>
        <w:t xml:space="preserve">for their </w:t>
      </w:r>
      <w:r>
        <w:rPr>
          <w:color w:val="5B5B59"/>
          <w:w w:val="110"/>
        </w:rPr>
        <w:t>services</w:t>
      </w:r>
      <w:r>
        <w:rPr>
          <w:color w:val="5B5B59"/>
          <w:spacing w:val="-5"/>
          <w:w w:val="110"/>
        </w:rPr>
        <w:t xml:space="preserve"> </w:t>
      </w:r>
      <w:r>
        <w:rPr>
          <w:color w:val="5B5B59"/>
          <w:w w:val="110"/>
        </w:rPr>
        <w:t xml:space="preserve">as </w:t>
      </w:r>
      <w:r>
        <w:rPr>
          <w:color w:val="464644"/>
          <w:w w:val="110"/>
        </w:rPr>
        <w:t xml:space="preserve">directors or officers </w:t>
      </w:r>
      <w:r>
        <w:rPr>
          <w:color w:val="5B5B59"/>
          <w:w w:val="110"/>
        </w:rPr>
        <w:t xml:space="preserve">of </w:t>
      </w:r>
      <w:r>
        <w:rPr>
          <w:color w:val="464644"/>
          <w:w w:val="110"/>
        </w:rPr>
        <w:t>the</w:t>
      </w:r>
      <w:r>
        <w:rPr>
          <w:color w:val="464644"/>
          <w:spacing w:val="40"/>
          <w:w w:val="110"/>
        </w:rPr>
        <w:t xml:space="preserve"> </w:t>
      </w:r>
      <w:r>
        <w:rPr>
          <w:color w:val="5B5B59"/>
          <w:w w:val="110"/>
        </w:rPr>
        <w:t xml:space="preserve">Corporation, except </w:t>
      </w:r>
      <w:r>
        <w:rPr>
          <w:color w:val="464644"/>
          <w:w w:val="110"/>
        </w:rPr>
        <w:t xml:space="preserve">that directors or officers may be </w:t>
      </w:r>
      <w:r>
        <w:rPr>
          <w:color w:val="5B5B59"/>
          <w:w w:val="110"/>
        </w:rPr>
        <w:t>reimbursed</w:t>
      </w:r>
      <w:r>
        <w:rPr>
          <w:color w:val="5B5B59"/>
          <w:spacing w:val="17"/>
          <w:w w:val="110"/>
        </w:rPr>
        <w:t xml:space="preserve"> </w:t>
      </w:r>
      <w:r>
        <w:rPr>
          <w:color w:val="464644"/>
          <w:w w:val="110"/>
        </w:rPr>
        <w:t xml:space="preserve">for </w:t>
      </w:r>
      <w:r>
        <w:rPr>
          <w:color w:val="5B5B59"/>
          <w:w w:val="110"/>
        </w:rPr>
        <w:t xml:space="preserve">reasonable </w:t>
      </w:r>
      <w:r>
        <w:rPr>
          <w:color w:val="464644"/>
          <w:w w:val="110"/>
        </w:rPr>
        <w:t>and</w:t>
      </w:r>
      <w:r>
        <w:rPr>
          <w:color w:val="464644"/>
          <w:spacing w:val="31"/>
          <w:w w:val="110"/>
        </w:rPr>
        <w:t xml:space="preserve"> </w:t>
      </w:r>
      <w:r>
        <w:rPr>
          <w:color w:val="464644"/>
          <w:w w:val="110"/>
        </w:rPr>
        <w:t xml:space="preserve">necessary </w:t>
      </w:r>
      <w:r>
        <w:rPr>
          <w:color w:val="5B5B59"/>
          <w:w w:val="110"/>
        </w:rPr>
        <w:t>expenses</w:t>
      </w:r>
      <w:r>
        <w:rPr>
          <w:color w:val="5B5B59"/>
          <w:spacing w:val="17"/>
          <w:w w:val="110"/>
        </w:rPr>
        <w:t xml:space="preserve"> </w:t>
      </w:r>
      <w:r>
        <w:rPr>
          <w:color w:val="464644"/>
          <w:w w:val="110"/>
        </w:rPr>
        <w:t>in</w:t>
      </w:r>
      <w:r>
        <w:rPr>
          <w:color w:val="727270"/>
          <w:w w:val="110"/>
        </w:rPr>
        <w:t>curred</w:t>
      </w:r>
      <w:r>
        <w:rPr>
          <w:color w:val="464644"/>
          <w:spacing w:val="39"/>
          <w:w w:val="110"/>
        </w:rPr>
        <w:t xml:space="preserve"> </w:t>
      </w:r>
      <w:r>
        <w:rPr>
          <w:color w:val="464644"/>
          <w:w w:val="110"/>
        </w:rPr>
        <w:t>in</w:t>
      </w:r>
      <w:r>
        <w:rPr>
          <w:color w:val="464644"/>
          <w:spacing w:val="19"/>
          <w:w w:val="110"/>
        </w:rPr>
        <w:t xml:space="preserve"> </w:t>
      </w:r>
      <w:r>
        <w:rPr>
          <w:color w:val="464644"/>
          <w:w w:val="110"/>
        </w:rPr>
        <w:t>the</w:t>
      </w:r>
      <w:r>
        <w:rPr>
          <w:color w:val="464644"/>
          <w:spacing w:val="27"/>
          <w:w w:val="110"/>
        </w:rPr>
        <w:t xml:space="preserve"> </w:t>
      </w:r>
      <w:r>
        <w:rPr>
          <w:color w:val="464644"/>
          <w:w w:val="110"/>
        </w:rPr>
        <w:t>performance</w:t>
      </w:r>
      <w:r>
        <w:rPr>
          <w:color w:val="464644"/>
          <w:spacing w:val="31"/>
          <w:w w:val="110"/>
        </w:rPr>
        <w:t xml:space="preserve"> </w:t>
      </w:r>
      <w:r>
        <w:rPr>
          <w:color w:val="5B5B59"/>
          <w:w w:val="110"/>
        </w:rPr>
        <w:t>of</w:t>
      </w:r>
      <w:r>
        <w:rPr>
          <w:color w:val="5B5B59"/>
          <w:spacing w:val="31"/>
          <w:w w:val="110"/>
        </w:rPr>
        <w:t xml:space="preserve"> </w:t>
      </w:r>
      <w:r>
        <w:rPr>
          <w:color w:val="464644"/>
          <w:w w:val="110"/>
        </w:rPr>
        <w:t>their</w:t>
      </w:r>
      <w:r>
        <w:rPr>
          <w:color w:val="464644"/>
          <w:spacing w:val="19"/>
          <w:w w:val="110"/>
        </w:rPr>
        <w:t xml:space="preserve"> </w:t>
      </w:r>
      <w:r>
        <w:rPr>
          <w:color w:val="464644"/>
          <w:w w:val="110"/>
        </w:rPr>
        <w:t>duties to the Corporation.</w:t>
      </w:r>
      <w:r>
        <w:rPr>
          <w:color w:val="464644"/>
          <w:spacing w:val="40"/>
          <w:w w:val="110"/>
        </w:rPr>
        <w:t xml:space="preserve"> </w:t>
      </w:r>
      <w:r>
        <w:rPr>
          <w:color w:val="464644"/>
          <w:w w:val="110"/>
        </w:rPr>
        <w:lastRenderedPageBreak/>
        <w:t xml:space="preserve">Subject to </w:t>
      </w:r>
      <w:r>
        <w:rPr>
          <w:color w:val="5B5B59"/>
          <w:w w:val="110"/>
        </w:rPr>
        <w:t xml:space="preserve">the Article IX of these bylaws, Director’s Conflicting Interest and Related Party Transactions, </w:t>
      </w:r>
      <w:r>
        <w:rPr>
          <w:color w:val="464644"/>
          <w:w w:val="110"/>
        </w:rPr>
        <w:t xml:space="preserve">and </w:t>
      </w:r>
      <w:r>
        <w:rPr>
          <w:color w:val="5B5B59"/>
          <w:w w:val="110"/>
        </w:rPr>
        <w:t xml:space="preserve">applicable </w:t>
      </w:r>
      <w:r>
        <w:rPr>
          <w:color w:val="464644"/>
          <w:w w:val="110"/>
        </w:rPr>
        <w:t xml:space="preserve">law, </w:t>
      </w:r>
      <w:r>
        <w:rPr>
          <w:color w:val="5B5B59"/>
          <w:w w:val="110"/>
        </w:rPr>
        <w:t>directors</w:t>
      </w:r>
      <w:r>
        <w:rPr>
          <w:color w:val="5B5B59"/>
          <w:spacing w:val="-3"/>
          <w:w w:val="110"/>
        </w:rPr>
        <w:t xml:space="preserve"> </w:t>
      </w:r>
      <w:r>
        <w:rPr>
          <w:color w:val="464644"/>
          <w:w w:val="110"/>
        </w:rPr>
        <w:t xml:space="preserve">may receive reasonable compensation </w:t>
      </w:r>
      <w:r>
        <w:rPr>
          <w:color w:val="5B5B59"/>
          <w:w w:val="110"/>
        </w:rPr>
        <w:t>for ser</w:t>
      </w:r>
      <w:r>
        <w:rPr>
          <w:color w:val="898785"/>
          <w:w w:val="110"/>
        </w:rPr>
        <w:t>vices</w:t>
      </w:r>
      <w:r>
        <w:rPr>
          <w:color w:val="464644"/>
          <w:w w:val="110"/>
        </w:rPr>
        <w:t xml:space="preserve"> performed in other </w:t>
      </w:r>
      <w:r>
        <w:rPr>
          <w:color w:val="5B5B59"/>
          <w:w w:val="110"/>
        </w:rPr>
        <w:t xml:space="preserve">capacities </w:t>
      </w:r>
      <w:r>
        <w:rPr>
          <w:color w:val="464644"/>
          <w:w w:val="110"/>
        </w:rPr>
        <w:t xml:space="preserve">for or </w:t>
      </w:r>
      <w:r>
        <w:rPr>
          <w:color w:val="5B5B59"/>
          <w:w w:val="110"/>
        </w:rPr>
        <w:t xml:space="preserve">on </w:t>
      </w:r>
      <w:r>
        <w:rPr>
          <w:color w:val="464644"/>
          <w:w w:val="110"/>
        </w:rPr>
        <w:t>behalf of the</w:t>
      </w:r>
      <w:r>
        <w:rPr>
          <w:color w:val="464644"/>
          <w:spacing w:val="40"/>
          <w:w w:val="110"/>
        </w:rPr>
        <w:t xml:space="preserve"> </w:t>
      </w:r>
      <w:r>
        <w:rPr>
          <w:color w:val="464644"/>
          <w:w w:val="110"/>
        </w:rPr>
        <w:t xml:space="preserve">Corporation pursuant </w:t>
      </w:r>
      <w:r>
        <w:rPr>
          <w:color w:val="5B5B59"/>
          <w:w w:val="110"/>
        </w:rPr>
        <w:t>to</w:t>
      </w:r>
      <w:r>
        <w:rPr>
          <w:color w:val="5B5B59"/>
          <w:spacing w:val="-4"/>
          <w:w w:val="110"/>
        </w:rPr>
        <w:t xml:space="preserve"> </w:t>
      </w:r>
      <w:r>
        <w:rPr>
          <w:color w:val="5B5B59"/>
          <w:w w:val="110"/>
        </w:rPr>
        <w:t xml:space="preserve">authorization </w:t>
      </w:r>
      <w:r>
        <w:rPr>
          <w:color w:val="464644"/>
          <w:w w:val="110"/>
        </w:rPr>
        <w:t xml:space="preserve">by </w:t>
      </w:r>
      <w:r>
        <w:rPr>
          <w:color w:val="5B5B59"/>
          <w:w w:val="110"/>
        </w:rPr>
        <w:t xml:space="preserve">the </w:t>
      </w:r>
      <w:r>
        <w:rPr>
          <w:color w:val="464644"/>
          <w:w w:val="110"/>
        </w:rPr>
        <w:t>Board.</w:t>
      </w:r>
    </w:p>
    <w:p w:rsidR="000F0315" w:rsidRDefault="000F0315" w:rsidP="000F0315"/>
    <w:p w:rsidR="000F0315" w:rsidRDefault="000F0315" w:rsidP="000F0315"/>
    <w:p w:rsidR="000F0315" w:rsidRDefault="000F0315" w:rsidP="000F0315">
      <w:pPr>
        <w:rPr>
          <w:b/>
        </w:rPr>
      </w:pPr>
      <w:r>
        <w:rPr>
          <w:b/>
          <w:color w:val="464644"/>
          <w:w w:val="95"/>
        </w:rPr>
        <w:t>ARTICLE</w:t>
      </w:r>
      <w:r>
        <w:rPr>
          <w:b/>
          <w:color w:val="464644"/>
          <w:spacing w:val="28"/>
        </w:rPr>
        <w:t xml:space="preserve"> </w:t>
      </w:r>
      <w:r>
        <w:rPr>
          <w:b/>
          <w:color w:val="464644"/>
          <w:spacing w:val="-5"/>
        </w:rPr>
        <w:t>IV</w:t>
      </w:r>
    </w:p>
    <w:p w:rsidR="000F0315" w:rsidRDefault="000F0315" w:rsidP="000F0315">
      <w:pPr>
        <w:rPr>
          <w:color w:val="464644"/>
          <w:spacing w:val="-2"/>
        </w:rPr>
      </w:pPr>
      <w:r>
        <w:rPr>
          <w:color w:val="464644"/>
          <w:spacing w:val="-2"/>
        </w:rPr>
        <w:t>Committees</w:t>
      </w:r>
    </w:p>
    <w:p w:rsidR="000F0315" w:rsidRDefault="000F0315" w:rsidP="000F0315"/>
    <w:p w:rsidR="000F0315" w:rsidRDefault="000F0315" w:rsidP="000F0315">
      <w:r>
        <w:rPr>
          <w:color w:val="464644"/>
          <w:w w:val="105"/>
        </w:rPr>
        <w:t>Section</w:t>
      </w:r>
      <w:r>
        <w:rPr>
          <w:color w:val="464644"/>
          <w:spacing w:val="9"/>
          <w:w w:val="105"/>
        </w:rPr>
        <w:t xml:space="preserve"> </w:t>
      </w:r>
      <w:r>
        <w:rPr>
          <w:color w:val="5B5B59"/>
          <w:spacing w:val="-5"/>
          <w:w w:val="105"/>
        </w:rPr>
        <w:t>4.1</w:t>
      </w:r>
      <w:r>
        <w:rPr>
          <w:color w:val="5B5B59"/>
        </w:rPr>
        <w:t xml:space="preserve"> </w:t>
      </w:r>
      <w:r>
        <w:rPr>
          <w:b/>
          <w:color w:val="464644"/>
          <w:w w:val="105"/>
        </w:rPr>
        <w:t>Committees</w:t>
      </w:r>
      <w:r>
        <w:rPr>
          <w:b/>
          <w:color w:val="464644"/>
          <w:spacing w:val="9"/>
          <w:w w:val="105"/>
        </w:rPr>
        <w:t xml:space="preserve"> </w:t>
      </w:r>
      <w:r>
        <w:rPr>
          <w:b/>
          <w:color w:val="464644"/>
          <w:w w:val="105"/>
        </w:rPr>
        <w:t>of</w:t>
      </w:r>
      <w:r>
        <w:rPr>
          <w:b/>
          <w:color w:val="464644"/>
          <w:spacing w:val="13"/>
          <w:w w:val="105"/>
        </w:rPr>
        <w:t xml:space="preserve"> </w:t>
      </w:r>
      <w:r>
        <w:rPr>
          <w:b/>
          <w:color w:val="464644"/>
          <w:w w:val="105"/>
        </w:rPr>
        <w:t>the</w:t>
      </w:r>
      <w:r>
        <w:rPr>
          <w:b/>
          <w:color w:val="464644"/>
          <w:spacing w:val="-12"/>
          <w:w w:val="105"/>
        </w:rPr>
        <w:t xml:space="preserve"> </w:t>
      </w:r>
      <w:r>
        <w:rPr>
          <w:b/>
          <w:color w:val="464644"/>
          <w:w w:val="105"/>
        </w:rPr>
        <w:t>Board.</w:t>
      </w:r>
      <w:r>
        <w:rPr>
          <w:b/>
          <w:color w:val="464644"/>
          <w:spacing w:val="53"/>
          <w:w w:val="105"/>
        </w:rPr>
        <w:t xml:space="preserve"> </w:t>
      </w:r>
      <w:r>
        <w:rPr>
          <w:color w:val="5B5B59"/>
          <w:w w:val="105"/>
        </w:rPr>
        <w:t>The</w:t>
      </w:r>
      <w:r>
        <w:rPr>
          <w:color w:val="5B5B59"/>
          <w:spacing w:val="46"/>
          <w:w w:val="105"/>
        </w:rPr>
        <w:t xml:space="preserve"> </w:t>
      </w:r>
      <w:r>
        <w:rPr>
          <w:color w:val="464644"/>
          <w:w w:val="105"/>
        </w:rPr>
        <w:t xml:space="preserve">Board, by </w:t>
      </w:r>
      <w:r>
        <w:rPr>
          <w:color w:val="5B5B59"/>
          <w:w w:val="105"/>
        </w:rPr>
        <w:t>resolution</w:t>
      </w:r>
      <w:r>
        <w:rPr>
          <w:color w:val="5B5B59"/>
          <w:spacing w:val="16"/>
          <w:w w:val="105"/>
        </w:rPr>
        <w:t xml:space="preserve"> </w:t>
      </w:r>
      <w:r>
        <w:rPr>
          <w:color w:val="5B5B59"/>
          <w:w w:val="105"/>
        </w:rPr>
        <w:t>adopted</w:t>
      </w:r>
      <w:r>
        <w:rPr>
          <w:color w:val="5B5B59"/>
          <w:spacing w:val="6"/>
          <w:w w:val="105"/>
        </w:rPr>
        <w:t xml:space="preserve"> </w:t>
      </w:r>
      <w:r>
        <w:rPr>
          <w:color w:val="464644"/>
          <w:w w:val="105"/>
        </w:rPr>
        <w:t>by a</w:t>
      </w:r>
      <w:r>
        <w:rPr>
          <w:color w:val="464644"/>
          <w:spacing w:val="-4"/>
          <w:w w:val="105"/>
        </w:rPr>
        <w:t xml:space="preserve"> </w:t>
      </w:r>
      <w:r>
        <w:rPr>
          <w:color w:val="464644"/>
          <w:w w:val="105"/>
        </w:rPr>
        <w:t>majority</w:t>
      </w:r>
      <w:r>
        <w:rPr>
          <w:color w:val="464644"/>
          <w:spacing w:val="1"/>
          <w:w w:val="105"/>
        </w:rPr>
        <w:t xml:space="preserve"> </w:t>
      </w:r>
      <w:r>
        <w:rPr>
          <w:color w:val="464644"/>
          <w:w w:val="105"/>
        </w:rPr>
        <w:t>of</w:t>
      </w:r>
      <w:r>
        <w:rPr>
          <w:color w:val="464644"/>
          <w:spacing w:val="15"/>
          <w:w w:val="105"/>
        </w:rPr>
        <w:t xml:space="preserve"> </w:t>
      </w:r>
      <w:r>
        <w:rPr>
          <w:color w:val="5B5B59"/>
          <w:spacing w:val="-5"/>
          <w:w w:val="105"/>
        </w:rPr>
        <w:t xml:space="preserve">the </w:t>
      </w:r>
      <w:r>
        <w:rPr>
          <w:color w:val="5B5B59"/>
          <w:w w:val="110"/>
        </w:rPr>
        <w:t>Entire</w:t>
      </w:r>
      <w:r>
        <w:rPr>
          <w:color w:val="5B5B59"/>
          <w:spacing w:val="-9"/>
          <w:w w:val="110"/>
        </w:rPr>
        <w:t xml:space="preserve"> </w:t>
      </w:r>
      <w:r>
        <w:rPr>
          <w:color w:val="464644"/>
          <w:w w:val="110"/>
        </w:rPr>
        <w:t>Board, may designate</w:t>
      </w:r>
      <w:r>
        <w:rPr>
          <w:color w:val="464644"/>
          <w:spacing w:val="-14"/>
          <w:w w:val="110"/>
        </w:rPr>
        <w:t xml:space="preserve"> </w:t>
      </w:r>
      <w:r>
        <w:rPr>
          <w:color w:val="464644"/>
          <w:w w:val="110"/>
        </w:rPr>
        <w:t>from</w:t>
      </w:r>
      <w:r>
        <w:rPr>
          <w:color w:val="464644"/>
          <w:spacing w:val="-10"/>
          <w:w w:val="110"/>
        </w:rPr>
        <w:t xml:space="preserve"> </w:t>
      </w:r>
      <w:r>
        <w:rPr>
          <w:color w:val="5B5B59"/>
          <w:w w:val="110"/>
        </w:rPr>
        <w:t>among</w:t>
      </w:r>
      <w:r>
        <w:rPr>
          <w:color w:val="5B5B59"/>
          <w:spacing w:val="-8"/>
          <w:w w:val="110"/>
        </w:rPr>
        <w:t xml:space="preserve"> </w:t>
      </w:r>
      <w:r>
        <w:rPr>
          <w:color w:val="464644"/>
          <w:w w:val="110"/>
        </w:rPr>
        <w:t>the</w:t>
      </w:r>
      <w:r>
        <w:rPr>
          <w:color w:val="464644"/>
          <w:spacing w:val="-14"/>
          <w:w w:val="110"/>
        </w:rPr>
        <w:t xml:space="preserve"> </w:t>
      </w:r>
      <w:r>
        <w:rPr>
          <w:color w:val="464644"/>
          <w:w w:val="110"/>
        </w:rPr>
        <w:t>directors</w:t>
      </w:r>
      <w:r>
        <w:rPr>
          <w:color w:val="464644"/>
          <w:spacing w:val="80"/>
          <w:w w:val="110"/>
        </w:rPr>
        <w:t xml:space="preserve"> </w:t>
      </w:r>
      <w:r>
        <w:rPr>
          <w:color w:val="464644"/>
          <w:w w:val="110"/>
        </w:rPr>
        <w:t>on</w:t>
      </w:r>
      <w:r>
        <w:rPr>
          <w:color w:val="727270"/>
          <w:w w:val="110"/>
        </w:rPr>
        <w:t>e</w:t>
      </w:r>
      <w:r>
        <w:rPr>
          <w:color w:val="727270"/>
          <w:spacing w:val="-5"/>
          <w:w w:val="110"/>
        </w:rPr>
        <w:t xml:space="preserve"> </w:t>
      </w:r>
      <w:r>
        <w:rPr>
          <w:color w:val="464644"/>
          <w:w w:val="110"/>
        </w:rPr>
        <w:t>or more</w:t>
      </w:r>
      <w:r>
        <w:rPr>
          <w:color w:val="464644"/>
          <w:spacing w:val="-3"/>
          <w:w w:val="110"/>
        </w:rPr>
        <w:t xml:space="preserve"> </w:t>
      </w:r>
      <w:r>
        <w:rPr>
          <w:color w:val="464644"/>
          <w:w w:val="110"/>
        </w:rPr>
        <w:t>committees</w:t>
      </w:r>
      <w:r>
        <w:rPr>
          <w:color w:val="464644"/>
          <w:spacing w:val="-3"/>
          <w:w w:val="110"/>
        </w:rPr>
        <w:t xml:space="preserve"> </w:t>
      </w:r>
      <w:r>
        <w:rPr>
          <w:color w:val="464644"/>
          <w:w w:val="110"/>
        </w:rPr>
        <w:t>of the</w:t>
      </w:r>
      <w:r>
        <w:rPr>
          <w:color w:val="464644"/>
          <w:spacing w:val="31"/>
          <w:w w:val="110"/>
        </w:rPr>
        <w:t xml:space="preserve"> </w:t>
      </w:r>
      <w:r>
        <w:rPr>
          <w:color w:val="464644"/>
          <w:w w:val="110"/>
        </w:rPr>
        <w:t xml:space="preserve">Board, </w:t>
      </w:r>
      <w:r>
        <w:rPr>
          <w:color w:val="5B5B59"/>
          <w:w w:val="110"/>
        </w:rPr>
        <w:t xml:space="preserve">each </w:t>
      </w:r>
      <w:r>
        <w:rPr>
          <w:color w:val="464644"/>
          <w:w w:val="110"/>
        </w:rPr>
        <w:t xml:space="preserve">consisting </w:t>
      </w:r>
      <w:r>
        <w:rPr>
          <w:color w:val="5B5B59"/>
          <w:w w:val="110"/>
        </w:rPr>
        <w:t>of</w:t>
      </w:r>
      <w:r>
        <w:rPr>
          <w:color w:val="5B5B59"/>
          <w:spacing w:val="40"/>
          <w:w w:val="110"/>
        </w:rPr>
        <w:t xml:space="preserve"> </w:t>
      </w:r>
      <w:r>
        <w:rPr>
          <w:color w:val="464644"/>
          <w:w w:val="110"/>
        </w:rPr>
        <w:t>three or more directors.</w:t>
      </w:r>
    </w:p>
    <w:p w:rsidR="000F0315" w:rsidRDefault="000F0315" w:rsidP="000F0315"/>
    <w:p w:rsidR="000F0315" w:rsidRDefault="000F0315" w:rsidP="000F0315">
      <w:pPr>
        <w:rPr>
          <w:color w:val="5B5B59"/>
        </w:rPr>
      </w:pPr>
      <w:r>
        <w:rPr>
          <w:color w:val="5B5B59"/>
          <w:spacing w:val="-1"/>
          <w:w w:val="109"/>
        </w:rPr>
        <w:t>Eac</w:t>
      </w:r>
      <w:r>
        <w:rPr>
          <w:color w:val="5B5B59"/>
          <w:w w:val="109"/>
        </w:rPr>
        <w:t>h</w:t>
      </w:r>
      <w:r>
        <w:rPr>
          <w:color w:val="5B5B59"/>
          <w:spacing w:val="-5"/>
        </w:rPr>
        <w:t xml:space="preserve"> </w:t>
      </w:r>
      <w:r>
        <w:rPr>
          <w:color w:val="5B5B59"/>
          <w:spacing w:val="-1"/>
          <w:w w:val="110"/>
        </w:rPr>
        <w:t>committe</w:t>
      </w:r>
      <w:r>
        <w:rPr>
          <w:color w:val="5B5B59"/>
          <w:w w:val="110"/>
        </w:rPr>
        <w:t>e</w:t>
      </w:r>
      <w:r>
        <w:rPr>
          <w:color w:val="5B5B59"/>
          <w:spacing w:val="12"/>
        </w:rPr>
        <w:t xml:space="preserve"> </w:t>
      </w:r>
      <w:r>
        <w:rPr>
          <w:color w:val="5B5B59"/>
          <w:w w:val="96"/>
        </w:rPr>
        <w:t>of</w:t>
      </w:r>
      <w:r>
        <w:rPr>
          <w:color w:val="5B5B59"/>
          <w:spacing w:val="19"/>
        </w:rPr>
        <w:t xml:space="preserve"> </w:t>
      </w:r>
      <w:r>
        <w:rPr>
          <w:color w:val="464644"/>
          <w:spacing w:val="-1"/>
          <w:w w:val="96"/>
        </w:rPr>
        <w:t>th</w:t>
      </w:r>
      <w:r>
        <w:rPr>
          <w:color w:val="464644"/>
          <w:w w:val="96"/>
        </w:rPr>
        <w:t>e</w:t>
      </w:r>
      <w:r>
        <w:rPr>
          <w:color w:val="464644"/>
        </w:rPr>
        <w:t xml:space="preserve"> </w:t>
      </w:r>
      <w:r>
        <w:rPr>
          <w:color w:val="464644"/>
          <w:spacing w:val="-1"/>
          <w:w w:val="107"/>
        </w:rPr>
        <w:t>Boar</w:t>
      </w:r>
      <w:r>
        <w:rPr>
          <w:color w:val="464644"/>
          <w:w w:val="107"/>
        </w:rPr>
        <w:t>d</w:t>
      </w:r>
      <w:r>
        <w:rPr>
          <w:color w:val="464644"/>
          <w:spacing w:val="-3"/>
        </w:rPr>
        <w:t xml:space="preserve"> </w:t>
      </w:r>
      <w:r>
        <w:rPr>
          <w:color w:val="5B5B59"/>
          <w:spacing w:val="-1"/>
          <w:w w:val="113"/>
        </w:rPr>
        <w:t>shal</w:t>
      </w:r>
      <w:r>
        <w:rPr>
          <w:color w:val="5B5B59"/>
          <w:w w:val="113"/>
        </w:rPr>
        <w:t>l</w:t>
      </w:r>
      <w:r>
        <w:rPr>
          <w:color w:val="5B5B59"/>
          <w:spacing w:val="-6"/>
        </w:rPr>
        <w:t xml:space="preserve"> </w:t>
      </w:r>
      <w:r>
        <w:rPr>
          <w:color w:val="5B5B59"/>
          <w:spacing w:val="-1"/>
          <w:w w:val="119"/>
        </w:rPr>
        <w:t>serve</w:t>
      </w:r>
      <w:r>
        <w:rPr>
          <w:color w:val="5B5B59"/>
          <w:spacing w:val="-7"/>
        </w:rPr>
        <w:t xml:space="preserve"> </w:t>
      </w:r>
      <w:r>
        <w:rPr>
          <w:color w:val="5B5B59"/>
          <w:spacing w:val="-1"/>
          <w:w w:val="119"/>
        </w:rPr>
        <w:t>a</w:t>
      </w:r>
      <w:r>
        <w:rPr>
          <w:color w:val="5B5B59"/>
          <w:w w:val="119"/>
        </w:rPr>
        <w:t>t</w:t>
      </w:r>
      <w:r>
        <w:rPr>
          <w:color w:val="5B5B59"/>
          <w:spacing w:val="-8"/>
        </w:rPr>
        <w:t xml:space="preserve"> </w:t>
      </w:r>
      <w:r>
        <w:rPr>
          <w:color w:val="464644"/>
          <w:spacing w:val="-1"/>
          <w:w w:val="119"/>
        </w:rPr>
        <w:t>th</w:t>
      </w:r>
      <w:r>
        <w:rPr>
          <w:color w:val="464644"/>
          <w:w w:val="119"/>
        </w:rPr>
        <w:t>e</w:t>
      </w:r>
      <w:r>
        <w:rPr>
          <w:color w:val="464644"/>
          <w:spacing w:val="-12"/>
        </w:rPr>
        <w:t xml:space="preserve"> </w:t>
      </w:r>
      <w:r>
        <w:rPr>
          <w:color w:val="464644"/>
          <w:w w:val="114"/>
        </w:rPr>
        <w:t>pleasure</w:t>
      </w:r>
      <w:r>
        <w:rPr>
          <w:color w:val="464644"/>
          <w:spacing w:val="-7"/>
        </w:rPr>
        <w:t xml:space="preserve"> </w:t>
      </w:r>
      <w:r>
        <w:rPr>
          <w:color w:val="464644"/>
          <w:w w:val="103"/>
        </w:rPr>
        <w:t>of</w:t>
      </w:r>
      <w:r>
        <w:rPr>
          <w:color w:val="464644"/>
          <w:spacing w:val="13"/>
        </w:rPr>
        <w:t xml:space="preserve"> </w:t>
      </w:r>
      <w:r>
        <w:rPr>
          <w:color w:val="5B5B59"/>
          <w:spacing w:val="-1"/>
          <w:w w:val="103"/>
        </w:rPr>
        <w:t>th</w:t>
      </w:r>
      <w:r>
        <w:rPr>
          <w:color w:val="5B5B59"/>
          <w:w w:val="103"/>
        </w:rPr>
        <w:t>e</w:t>
      </w:r>
      <w:r>
        <w:rPr>
          <w:color w:val="5B5B59"/>
          <w:spacing w:val="27"/>
        </w:rPr>
        <w:t xml:space="preserve"> </w:t>
      </w:r>
      <w:r>
        <w:rPr>
          <w:color w:val="464644"/>
          <w:spacing w:val="-1"/>
          <w:w w:val="109"/>
        </w:rPr>
        <w:t>Boar</w:t>
      </w:r>
      <w:r>
        <w:rPr>
          <w:color w:val="464644"/>
          <w:w w:val="109"/>
        </w:rPr>
        <w:t>d</w:t>
      </w:r>
      <w:r>
        <w:rPr>
          <w:color w:val="464644"/>
          <w:spacing w:val="4"/>
        </w:rPr>
        <w:t xml:space="preserve"> </w:t>
      </w:r>
      <w:r>
        <w:rPr>
          <w:color w:val="464644"/>
          <w:spacing w:val="-1"/>
          <w:w w:val="109"/>
        </w:rPr>
        <w:t>an</w:t>
      </w:r>
      <w:r>
        <w:rPr>
          <w:color w:val="464644"/>
          <w:w w:val="109"/>
        </w:rPr>
        <w:t>d</w:t>
      </w:r>
      <w:r>
        <w:rPr>
          <w:color w:val="464644"/>
        </w:rPr>
        <w:t xml:space="preserve"> </w:t>
      </w:r>
      <w:r>
        <w:rPr>
          <w:color w:val="5B5B59"/>
          <w:spacing w:val="-1"/>
          <w:w w:val="113"/>
        </w:rPr>
        <w:t xml:space="preserve">shall </w:t>
      </w:r>
      <w:r>
        <w:rPr>
          <w:color w:val="464644"/>
          <w:w w:val="113"/>
        </w:rPr>
        <w:t>have</w:t>
      </w:r>
      <w:r>
        <w:rPr>
          <w:color w:val="464644"/>
        </w:rPr>
        <w:t xml:space="preserve"> </w:t>
      </w:r>
      <w:r>
        <w:rPr>
          <w:color w:val="464644"/>
          <w:spacing w:val="17"/>
        </w:rPr>
        <w:t xml:space="preserve">all the </w:t>
      </w:r>
      <w:r>
        <w:rPr>
          <w:color w:val="5B5B59"/>
          <w:spacing w:val="-1"/>
          <w:w w:val="114"/>
        </w:rPr>
        <w:t>authorit</w:t>
      </w:r>
      <w:r>
        <w:rPr>
          <w:color w:val="5B5B59"/>
          <w:w w:val="114"/>
        </w:rPr>
        <w:t>y</w:t>
      </w:r>
      <w:r>
        <w:rPr>
          <w:color w:val="5B5B59"/>
        </w:rPr>
        <w:t xml:space="preserve"> </w:t>
      </w:r>
      <w:r>
        <w:rPr>
          <w:color w:val="5B5B59"/>
          <w:spacing w:val="14"/>
        </w:rPr>
        <w:t>of</w:t>
      </w:r>
      <w:r>
        <w:rPr>
          <w:color w:val="464644"/>
          <w:spacing w:val="-14"/>
        </w:rPr>
        <w:t xml:space="preserve"> </w:t>
      </w:r>
      <w:r>
        <w:rPr>
          <w:color w:val="464644"/>
          <w:spacing w:val="-1"/>
          <w:w w:val="114"/>
        </w:rPr>
        <w:t>th</w:t>
      </w:r>
      <w:r>
        <w:rPr>
          <w:color w:val="464644"/>
          <w:w w:val="114"/>
        </w:rPr>
        <w:t>e</w:t>
      </w:r>
      <w:r>
        <w:rPr>
          <w:color w:val="464644"/>
          <w:spacing w:val="4"/>
        </w:rPr>
        <w:t xml:space="preserve"> Board</w:t>
      </w:r>
      <w:r>
        <w:rPr>
          <w:color w:val="464644"/>
          <w:spacing w:val="16"/>
        </w:rPr>
        <w:t xml:space="preserve"> </w:t>
      </w:r>
      <w:r>
        <w:rPr>
          <w:color w:val="5B5B59"/>
          <w:spacing w:val="-1"/>
          <w:w w:val="109"/>
        </w:rPr>
        <w:t>t</w:t>
      </w:r>
      <w:r>
        <w:rPr>
          <w:color w:val="5B5B59"/>
          <w:w w:val="109"/>
        </w:rPr>
        <w:t>o</w:t>
      </w:r>
      <w:r>
        <w:rPr>
          <w:color w:val="5B5B59"/>
          <w:spacing w:val="3"/>
        </w:rPr>
        <w:t xml:space="preserve"> </w:t>
      </w:r>
      <w:r>
        <w:rPr>
          <w:color w:val="464644"/>
          <w:spacing w:val="-1"/>
          <w:w w:val="109"/>
        </w:rPr>
        <w:t>th</w:t>
      </w:r>
      <w:r>
        <w:rPr>
          <w:color w:val="464644"/>
          <w:w w:val="109"/>
        </w:rPr>
        <w:t>e</w:t>
      </w:r>
      <w:r>
        <w:rPr>
          <w:color w:val="464644"/>
          <w:spacing w:val="-1"/>
        </w:rPr>
        <w:t xml:space="preserve"> </w:t>
      </w:r>
      <w:r>
        <w:rPr>
          <w:color w:val="464644"/>
          <w:spacing w:val="-1"/>
          <w:w w:val="112"/>
        </w:rPr>
        <w:t>exten</w:t>
      </w:r>
      <w:r>
        <w:rPr>
          <w:color w:val="464644"/>
          <w:w w:val="112"/>
        </w:rPr>
        <w:t>t</w:t>
      </w:r>
      <w:r>
        <w:rPr>
          <w:color w:val="464644"/>
          <w:spacing w:val="1"/>
        </w:rPr>
        <w:t xml:space="preserve"> </w:t>
      </w:r>
      <w:r>
        <w:rPr>
          <w:color w:val="464644"/>
          <w:w w:val="118"/>
        </w:rPr>
        <w:t>pr</w:t>
      </w:r>
      <w:r>
        <w:rPr>
          <w:color w:val="464644"/>
          <w:spacing w:val="1"/>
          <w:w w:val="118"/>
        </w:rPr>
        <w:t>o</w:t>
      </w:r>
      <w:r>
        <w:rPr>
          <w:color w:val="464644"/>
          <w:w w:val="118"/>
        </w:rPr>
        <w:t>vi</w:t>
      </w:r>
      <w:r>
        <w:rPr>
          <w:color w:val="727270"/>
          <w:w w:val="118"/>
        </w:rPr>
        <w:t>de</w:t>
      </w:r>
      <w:r>
        <w:rPr>
          <w:color w:val="464644"/>
          <w:w w:val="118"/>
        </w:rPr>
        <w:t>d</w:t>
      </w:r>
      <w:r>
        <w:rPr>
          <w:color w:val="464644"/>
          <w:spacing w:val="4"/>
        </w:rPr>
        <w:t xml:space="preserve"> </w:t>
      </w:r>
      <w:r>
        <w:rPr>
          <w:color w:val="464644"/>
          <w:spacing w:val="-1"/>
          <w:w w:val="118"/>
        </w:rPr>
        <w:t>i</w:t>
      </w:r>
      <w:r>
        <w:rPr>
          <w:color w:val="464644"/>
          <w:w w:val="118"/>
        </w:rPr>
        <w:t>n</w:t>
      </w:r>
      <w:r>
        <w:rPr>
          <w:color w:val="464644"/>
          <w:spacing w:val="7"/>
        </w:rPr>
        <w:t xml:space="preserve"> </w:t>
      </w:r>
      <w:r>
        <w:rPr>
          <w:color w:val="464644"/>
          <w:spacing w:val="-1"/>
          <w:w w:val="118"/>
        </w:rPr>
        <w:t>th</w:t>
      </w:r>
      <w:r>
        <w:rPr>
          <w:color w:val="464644"/>
          <w:w w:val="118"/>
        </w:rPr>
        <w:t>e</w:t>
      </w:r>
      <w:r>
        <w:rPr>
          <w:color w:val="464644"/>
          <w:spacing w:val="-19"/>
        </w:rPr>
        <w:t xml:space="preserve"> </w:t>
      </w:r>
      <w:r>
        <w:rPr>
          <w:color w:val="5B5B59"/>
          <w:w w:val="112"/>
        </w:rPr>
        <w:t>resolution</w:t>
      </w:r>
      <w:r>
        <w:rPr>
          <w:color w:val="5B5B59"/>
          <w:spacing w:val="4"/>
        </w:rPr>
        <w:t xml:space="preserve"> </w:t>
      </w:r>
      <w:r>
        <w:rPr>
          <w:color w:val="464644"/>
          <w:w w:val="103"/>
        </w:rPr>
        <w:t>of</w:t>
      </w:r>
      <w:r>
        <w:rPr>
          <w:color w:val="464644"/>
          <w:spacing w:val="13"/>
        </w:rPr>
        <w:t xml:space="preserve"> </w:t>
      </w:r>
      <w:r>
        <w:rPr>
          <w:color w:val="464644"/>
          <w:spacing w:val="-1"/>
          <w:w w:val="103"/>
        </w:rPr>
        <w:t>th</w:t>
      </w:r>
      <w:r>
        <w:rPr>
          <w:color w:val="464644"/>
          <w:w w:val="103"/>
        </w:rPr>
        <w:t>e</w:t>
      </w:r>
      <w:r>
        <w:rPr>
          <w:color w:val="464644"/>
          <w:spacing w:val="27"/>
        </w:rPr>
        <w:t xml:space="preserve"> </w:t>
      </w:r>
      <w:r>
        <w:rPr>
          <w:color w:val="464644"/>
          <w:spacing w:val="-1"/>
          <w:w w:val="109"/>
        </w:rPr>
        <w:t xml:space="preserve">Board </w:t>
      </w:r>
      <w:r>
        <w:rPr>
          <w:color w:val="5B5B59"/>
          <w:spacing w:val="-1"/>
          <w:w w:val="111"/>
        </w:rPr>
        <w:t>establishin</w:t>
      </w:r>
      <w:r>
        <w:rPr>
          <w:color w:val="5B5B59"/>
          <w:w w:val="111"/>
        </w:rPr>
        <w:t>g</w:t>
      </w:r>
      <w:r>
        <w:rPr>
          <w:color w:val="5B5B59"/>
          <w:spacing w:val="17"/>
        </w:rPr>
        <w:t xml:space="preserve"> </w:t>
      </w:r>
      <w:r>
        <w:rPr>
          <w:color w:val="464644"/>
          <w:spacing w:val="-1"/>
          <w:w w:val="111"/>
        </w:rPr>
        <w:t>th</w:t>
      </w:r>
      <w:r>
        <w:rPr>
          <w:color w:val="464644"/>
          <w:w w:val="111"/>
        </w:rPr>
        <w:t>e</w:t>
      </w:r>
      <w:r>
        <w:rPr>
          <w:color w:val="464644"/>
          <w:spacing w:val="-6"/>
        </w:rPr>
        <w:t xml:space="preserve"> </w:t>
      </w:r>
      <w:r>
        <w:rPr>
          <w:color w:val="464644"/>
          <w:spacing w:val="-1"/>
          <w:w w:val="111"/>
        </w:rPr>
        <w:t>committe</w:t>
      </w:r>
      <w:r>
        <w:rPr>
          <w:color w:val="464644"/>
          <w:w w:val="111"/>
        </w:rPr>
        <w:t xml:space="preserve">e.  The </w:t>
      </w:r>
      <w:r>
        <w:rPr>
          <w:color w:val="464644"/>
          <w:spacing w:val="3"/>
        </w:rPr>
        <w:t xml:space="preserve">Governance Committee shall develop and recommend each committee’s </w:t>
      </w:r>
      <w:r>
        <w:rPr>
          <w:color w:val="464644"/>
          <w:spacing w:val="-1"/>
          <w:w w:val="112"/>
        </w:rPr>
        <w:t>charter for approval by the Board, with each committee responsible for its own goals</w:t>
      </w:r>
      <w:r>
        <w:rPr>
          <w:color w:val="464644"/>
          <w:spacing w:val="-15"/>
        </w:rPr>
        <w:t xml:space="preserve">, </w:t>
      </w:r>
      <w:r>
        <w:rPr>
          <w:color w:val="464644"/>
          <w:spacing w:val="-1"/>
          <w:w w:val="111"/>
        </w:rPr>
        <w:t>excep</w:t>
      </w:r>
      <w:r>
        <w:rPr>
          <w:color w:val="464644"/>
          <w:w w:val="111"/>
        </w:rPr>
        <w:t>t</w:t>
      </w:r>
      <w:r>
        <w:rPr>
          <w:color w:val="464644"/>
          <w:spacing w:val="-2"/>
        </w:rPr>
        <w:t xml:space="preserve"> </w:t>
      </w:r>
      <w:r>
        <w:rPr>
          <w:color w:val="464644"/>
          <w:spacing w:val="-1"/>
          <w:w w:val="117"/>
        </w:rPr>
        <w:t>tha</w:t>
      </w:r>
      <w:r>
        <w:rPr>
          <w:color w:val="464644"/>
          <w:w w:val="117"/>
        </w:rPr>
        <w:t>t</w:t>
      </w:r>
      <w:r>
        <w:rPr>
          <w:color w:val="464644"/>
          <w:spacing w:val="-8"/>
        </w:rPr>
        <w:t xml:space="preserve"> </w:t>
      </w:r>
      <w:r>
        <w:rPr>
          <w:color w:val="464644"/>
          <w:w w:val="117"/>
        </w:rPr>
        <w:t>no</w:t>
      </w:r>
      <w:r>
        <w:rPr>
          <w:color w:val="464644"/>
          <w:spacing w:val="-13"/>
        </w:rPr>
        <w:t xml:space="preserve"> </w:t>
      </w:r>
      <w:r>
        <w:rPr>
          <w:color w:val="5B5B59"/>
          <w:spacing w:val="-1"/>
          <w:w w:val="116"/>
        </w:rPr>
        <w:t>suc</w:t>
      </w:r>
      <w:r>
        <w:rPr>
          <w:color w:val="5B5B59"/>
          <w:w w:val="116"/>
        </w:rPr>
        <w:t>h</w:t>
      </w:r>
      <w:r>
        <w:rPr>
          <w:color w:val="5B5B59"/>
          <w:spacing w:val="-9"/>
        </w:rPr>
        <w:t xml:space="preserve"> </w:t>
      </w:r>
      <w:r>
        <w:rPr>
          <w:color w:val="464644"/>
          <w:spacing w:val="-1"/>
          <w:w w:val="111"/>
        </w:rPr>
        <w:t>committe</w:t>
      </w:r>
      <w:r>
        <w:rPr>
          <w:color w:val="464644"/>
          <w:w w:val="111"/>
        </w:rPr>
        <w:t>e</w:t>
      </w:r>
      <w:r>
        <w:rPr>
          <w:color w:val="464644"/>
        </w:rPr>
        <w:t xml:space="preserve"> </w:t>
      </w:r>
      <w:r>
        <w:rPr>
          <w:color w:val="5B5B59"/>
          <w:spacing w:val="-1"/>
          <w:w w:val="113"/>
        </w:rPr>
        <w:t>shal</w:t>
      </w:r>
      <w:r>
        <w:rPr>
          <w:color w:val="5B5B59"/>
          <w:w w:val="113"/>
        </w:rPr>
        <w:t>l</w:t>
      </w:r>
      <w:r>
        <w:rPr>
          <w:color w:val="5B5B59"/>
          <w:spacing w:val="-4"/>
        </w:rPr>
        <w:t xml:space="preserve"> </w:t>
      </w:r>
      <w:r>
        <w:rPr>
          <w:color w:val="464644"/>
          <w:w w:val="115"/>
        </w:rPr>
        <w:t>have</w:t>
      </w:r>
      <w:r>
        <w:rPr>
          <w:color w:val="464644"/>
          <w:spacing w:val="-6"/>
        </w:rPr>
        <w:t xml:space="preserve"> </w:t>
      </w:r>
      <w:r>
        <w:rPr>
          <w:color w:val="464644"/>
          <w:spacing w:val="-1"/>
          <w:w w:val="114"/>
        </w:rPr>
        <w:t>authorit</w:t>
      </w:r>
      <w:r>
        <w:rPr>
          <w:color w:val="464644"/>
          <w:w w:val="114"/>
        </w:rPr>
        <w:t>y</w:t>
      </w:r>
      <w:r>
        <w:rPr>
          <w:color w:val="464644"/>
          <w:spacing w:val="6"/>
        </w:rPr>
        <w:t xml:space="preserve"> </w:t>
      </w:r>
      <w:r>
        <w:rPr>
          <w:color w:val="5B5B59"/>
          <w:spacing w:val="-1"/>
          <w:w w:val="114"/>
        </w:rPr>
        <w:t xml:space="preserve">as </w:t>
      </w:r>
      <w:r>
        <w:rPr>
          <w:color w:val="464644"/>
          <w:spacing w:val="-1"/>
          <w:w w:val="114"/>
        </w:rPr>
        <w:t>t</w:t>
      </w:r>
      <w:r>
        <w:rPr>
          <w:color w:val="464644"/>
          <w:w w:val="114"/>
        </w:rPr>
        <w:t>o</w:t>
      </w:r>
      <w:r>
        <w:rPr>
          <w:color w:val="464644"/>
          <w:spacing w:val="-5"/>
        </w:rPr>
        <w:t xml:space="preserve"> </w:t>
      </w:r>
      <w:r>
        <w:rPr>
          <w:color w:val="464644"/>
          <w:spacing w:val="-1"/>
          <w:w w:val="114"/>
        </w:rPr>
        <w:t>th</w:t>
      </w:r>
      <w:r>
        <w:rPr>
          <w:color w:val="464644"/>
          <w:w w:val="114"/>
        </w:rPr>
        <w:t>e</w:t>
      </w:r>
      <w:r>
        <w:rPr>
          <w:color w:val="464644"/>
          <w:spacing w:val="-8"/>
        </w:rPr>
        <w:t xml:space="preserve"> </w:t>
      </w:r>
      <w:r>
        <w:rPr>
          <w:color w:val="464644"/>
          <w:w w:val="111"/>
        </w:rPr>
        <w:t>following</w:t>
      </w:r>
      <w:r>
        <w:rPr>
          <w:color w:val="464644"/>
          <w:spacing w:val="2"/>
        </w:rPr>
        <w:t xml:space="preserve"> </w:t>
      </w:r>
      <w:r>
        <w:rPr>
          <w:color w:val="464644"/>
          <w:spacing w:val="-1"/>
          <w:w w:val="112"/>
        </w:rPr>
        <w:t>matters (this list is not exhaustive):</w:t>
      </w:r>
    </w:p>
    <w:p w:rsidR="000F0315" w:rsidRDefault="000F0315" w:rsidP="000F0315"/>
    <w:p w:rsidR="000F0315" w:rsidRDefault="000F0315" w:rsidP="000F0315">
      <w:pPr>
        <w:rPr>
          <w:color w:val="464644"/>
        </w:rPr>
      </w:pPr>
      <w:r>
        <w:rPr>
          <w:color w:val="464644"/>
          <w:w w:val="110"/>
        </w:rPr>
        <w:t>The</w:t>
      </w:r>
      <w:r>
        <w:rPr>
          <w:color w:val="464644"/>
          <w:spacing w:val="13"/>
          <w:w w:val="110"/>
        </w:rPr>
        <w:t xml:space="preserve"> </w:t>
      </w:r>
      <w:r>
        <w:rPr>
          <w:color w:val="464644"/>
          <w:w w:val="110"/>
        </w:rPr>
        <w:t>filling</w:t>
      </w:r>
      <w:r>
        <w:rPr>
          <w:color w:val="464644"/>
          <w:spacing w:val="-13"/>
          <w:w w:val="110"/>
        </w:rPr>
        <w:t xml:space="preserve"> </w:t>
      </w:r>
      <w:r>
        <w:rPr>
          <w:color w:val="464644"/>
          <w:w w:val="110"/>
        </w:rPr>
        <w:t>of</w:t>
      </w:r>
      <w:r>
        <w:rPr>
          <w:color w:val="464644"/>
          <w:spacing w:val="-9"/>
          <w:w w:val="110"/>
        </w:rPr>
        <w:t xml:space="preserve"> </w:t>
      </w:r>
      <w:r>
        <w:rPr>
          <w:color w:val="5B5B59"/>
          <w:w w:val="110"/>
        </w:rPr>
        <w:t>vacancies</w:t>
      </w:r>
      <w:r>
        <w:rPr>
          <w:color w:val="5B5B59"/>
          <w:spacing w:val="-11"/>
          <w:w w:val="110"/>
        </w:rPr>
        <w:t xml:space="preserve"> </w:t>
      </w:r>
      <w:r>
        <w:rPr>
          <w:color w:val="464644"/>
          <w:w w:val="110"/>
        </w:rPr>
        <w:t>in the</w:t>
      </w:r>
      <w:r>
        <w:rPr>
          <w:color w:val="464644"/>
          <w:spacing w:val="-11"/>
          <w:w w:val="110"/>
        </w:rPr>
        <w:t xml:space="preserve"> </w:t>
      </w:r>
      <w:r>
        <w:rPr>
          <w:color w:val="464644"/>
          <w:w w:val="110"/>
        </w:rPr>
        <w:t>Board</w:t>
      </w:r>
      <w:r>
        <w:rPr>
          <w:color w:val="464644"/>
          <w:spacing w:val="-1"/>
          <w:w w:val="110"/>
        </w:rPr>
        <w:t xml:space="preserve"> </w:t>
      </w:r>
      <w:r>
        <w:rPr>
          <w:color w:val="464644"/>
          <w:w w:val="110"/>
        </w:rPr>
        <w:t>or</w:t>
      </w:r>
      <w:r>
        <w:rPr>
          <w:color w:val="464644"/>
          <w:spacing w:val="-8"/>
          <w:w w:val="110"/>
        </w:rPr>
        <w:t xml:space="preserve"> </w:t>
      </w:r>
      <w:r>
        <w:rPr>
          <w:color w:val="5B5B59"/>
          <w:w w:val="110"/>
        </w:rPr>
        <w:t>voting</w:t>
      </w:r>
      <w:r>
        <w:rPr>
          <w:color w:val="464644"/>
          <w:w w:val="110"/>
        </w:rPr>
        <w:t xml:space="preserve"> </w:t>
      </w:r>
      <w:r>
        <w:rPr>
          <w:color w:val="5B5B59"/>
          <w:w w:val="110"/>
        </w:rPr>
        <w:t>vacancies</w:t>
      </w:r>
      <w:r>
        <w:rPr>
          <w:color w:val="5B5B59"/>
          <w:spacing w:val="-11"/>
          <w:w w:val="110"/>
        </w:rPr>
        <w:t xml:space="preserve"> </w:t>
      </w:r>
      <w:r>
        <w:rPr>
          <w:color w:val="464644"/>
          <w:w w:val="110"/>
        </w:rPr>
        <w:t>in</w:t>
      </w:r>
      <w:r>
        <w:rPr>
          <w:color w:val="464644"/>
          <w:spacing w:val="-6"/>
          <w:w w:val="110"/>
        </w:rPr>
        <w:t xml:space="preserve"> </w:t>
      </w:r>
      <w:r>
        <w:rPr>
          <w:color w:val="5B5B59"/>
          <w:w w:val="110"/>
        </w:rPr>
        <w:t>such</w:t>
      </w:r>
      <w:r>
        <w:rPr>
          <w:color w:val="5B5B59"/>
          <w:spacing w:val="-14"/>
          <w:w w:val="110"/>
        </w:rPr>
        <w:t xml:space="preserve"> </w:t>
      </w:r>
      <w:r>
        <w:rPr>
          <w:color w:val="5B5B59"/>
          <w:w w:val="110"/>
        </w:rPr>
        <w:t>committee,</w:t>
      </w:r>
      <w:r>
        <w:rPr>
          <w:color w:val="5B5B59"/>
          <w:spacing w:val="-5"/>
          <w:w w:val="110"/>
        </w:rPr>
        <w:t xml:space="preserve"> </w:t>
      </w:r>
      <w:r>
        <w:rPr>
          <w:color w:val="5B5B59"/>
          <w:w w:val="110"/>
        </w:rPr>
        <w:t>or</w:t>
      </w:r>
      <w:r>
        <w:rPr>
          <w:color w:val="5B5B59"/>
          <w:spacing w:val="-6"/>
          <w:w w:val="110"/>
        </w:rPr>
        <w:t xml:space="preserve"> </w:t>
      </w:r>
      <w:r>
        <w:rPr>
          <w:color w:val="464644"/>
          <w:w w:val="110"/>
        </w:rPr>
        <w:t xml:space="preserve">the removal of </w:t>
      </w:r>
      <w:r>
        <w:rPr>
          <w:color w:val="5B5B59"/>
          <w:w w:val="110"/>
        </w:rPr>
        <w:t xml:space="preserve">voting vacancies </w:t>
      </w:r>
      <w:r>
        <w:rPr>
          <w:color w:val="464644"/>
          <w:w w:val="110"/>
        </w:rPr>
        <w:t xml:space="preserve">in </w:t>
      </w:r>
      <w:r>
        <w:rPr>
          <w:color w:val="5B5B59"/>
          <w:w w:val="110"/>
        </w:rPr>
        <w:t>such committee;</w:t>
      </w:r>
    </w:p>
    <w:p w:rsidR="000F0315" w:rsidRDefault="000F0315" w:rsidP="000F0315">
      <w:pPr>
        <w:rPr>
          <w:color w:val="5B5B59"/>
        </w:rPr>
      </w:pPr>
      <w:r>
        <w:rPr>
          <w:color w:val="464644"/>
          <w:w w:val="105"/>
        </w:rPr>
        <w:t xml:space="preserve">The </w:t>
      </w:r>
      <w:r>
        <w:rPr>
          <w:color w:val="5B5B59"/>
          <w:w w:val="105"/>
        </w:rPr>
        <w:t xml:space="preserve">fixing </w:t>
      </w:r>
      <w:r>
        <w:rPr>
          <w:color w:val="464644"/>
          <w:w w:val="105"/>
        </w:rPr>
        <w:t>of</w:t>
      </w:r>
      <w:r>
        <w:rPr>
          <w:color w:val="464644"/>
          <w:spacing w:val="26"/>
          <w:w w:val="105"/>
        </w:rPr>
        <w:t xml:space="preserve"> </w:t>
      </w:r>
      <w:r>
        <w:rPr>
          <w:color w:val="5B5B59"/>
          <w:w w:val="105"/>
        </w:rPr>
        <w:t>compensation</w:t>
      </w:r>
      <w:r>
        <w:rPr>
          <w:color w:val="5B5B59"/>
          <w:spacing w:val="39"/>
          <w:w w:val="105"/>
        </w:rPr>
        <w:t xml:space="preserve"> </w:t>
      </w:r>
      <w:r>
        <w:rPr>
          <w:color w:val="5B5B59"/>
          <w:w w:val="105"/>
        </w:rPr>
        <w:t>of</w:t>
      </w:r>
      <w:r>
        <w:rPr>
          <w:color w:val="5B5B59"/>
          <w:spacing w:val="26"/>
          <w:w w:val="105"/>
        </w:rPr>
        <w:t xml:space="preserve"> </w:t>
      </w:r>
      <w:r>
        <w:rPr>
          <w:color w:val="5B5B59"/>
          <w:w w:val="105"/>
        </w:rPr>
        <w:t>the</w:t>
      </w:r>
      <w:r>
        <w:rPr>
          <w:color w:val="5B5B59"/>
          <w:spacing w:val="40"/>
          <w:w w:val="105"/>
        </w:rPr>
        <w:t xml:space="preserve"> </w:t>
      </w:r>
      <w:r>
        <w:rPr>
          <w:color w:val="464644"/>
          <w:w w:val="105"/>
        </w:rPr>
        <w:t>directo</w:t>
      </w:r>
      <w:r>
        <w:rPr>
          <w:color w:val="727270"/>
          <w:w w:val="105"/>
        </w:rPr>
        <w:t>rs</w:t>
      </w:r>
      <w:r>
        <w:rPr>
          <w:color w:val="727270"/>
          <w:spacing w:val="23"/>
          <w:w w:val="105"/>
        </w:rPr>
        <w:t xml:space="preserve"> </w:t>
      </w:r>
      <w:r>
        <w:rPr>
          <w:color w:val="5B5B59"/>
          <w:w w:val="105"/>
        </w:rPr>
        <w:t xml:space="preserve">for serving </w:t>
      </w:r>
      <w:r>
        <w:rPr>
          <w:color w:val="464644"/>
          <w:w w:val="105"/>
        </w:rPr>
        <w:t>on the Board or</w:t>
      </w:r>
      <w:r>
        <w:rPr>
          <w:color w:val="464644"/>
          <w:spacing w:val="30"/>
          <w:w w:val="105"/>
        </w:rPr>
        <w:t xml:space="preserve"> </w:t>
      </w:r>
      <w:r>
        <w:rPr>
          <w:color w:val="464644"/>
          <w:w w:val="105"/>
        </w:rPr>
        <w:t>on</w:t>
      </w:r>
      <w:r>
        <w:rPr>
          <w:color w:val="464644"/>
          <w:spacing w:val="34"/>
          <w:w w:val="105"/>
        </w:rPr>
        <w:t xml:space="preserve"> </w:t>
      </w:r>
      <w:r>
        <w:rPr>
          <w:color w:val="464644"/>
          <w:w w:val="105"/>
        </w:rPr>
        <w:t xml:space="preserve">any </w:t>
      </w:r>
      <w:r>
        <w:rPr>
          <w:color w:val="5B5B59"/>
          <w:spacing w:val="-2"/>
          <w:w w:val="105"/>
        </w:rPr>
        <w:t>committee;</w:t>
      </w:r>
      <w:r>
        <w:rPr>
          <w:color w:val="5B5B59"/>
        </w:rPr>
        <w:tab/>
      </w:r>
      <w:r>
        <w:rPr>
          <w:color w:val="C1BFBC"/>
          <w:spacing w:val="-10"/>
          <w:w w:val="95"/>
        </w:rPr>
        <w:t>/</w:t>
      </w:r>
    </w:p>
    <w:p w:rsidR="000F0315" w:rsidRDefault="000F0315" w:rsidP="000F0315">
      <w:pPr>
        <w:rPr>
          <w:color w:val="464644"/>
        </w:rPr>
      </w:pPr>
      <w:r>
        <w:rPr>
          <w:color w:val="464644"/>
          <w:w w:val="105"/>
        </w:rPr>
        <w:t>The</w:t>
      </w:r>
      <w:r>
        <w:rPr>
          <w:color w:val="464644"/>
          <w:spacing w:val="54"/>
          <w:w w:val="105"/>
        </w:rPr>
        <w:t xml:space="preserve"> </w:t>
      </w:r>
      <w:r>
        <w:rPr>
          <w:color w:val="5B5B59"/>
          <w:w w:val="105"/>
        </w:rPr>
        <w:t>amendment</w:t>
      </w:r>
      <w:r>
        <w:rPr>
          <w:color w:val="5B5B59"/>
          <w:spacing w:val="17"/>
          <w:w w:val="105"/>
        </w:rPr>
        <w:t xml:space="preserve"> </w:t>
      </w:r>
      <w:r>
        <w:rPr>
          <w:color w:val="464644"/>
          <w:w w:val="105"/>
        </w:rPr>
        <w:t>or</w:t>
      </w:r>
      <w:r>
        <w:rPr>
          <w:color w:val="464644"/>
          <w:spacing w:val="16"/>
          <w:w w:val="105"/>
        </w:rPr>
        <w:t xml:space="preserve"> </w:t>
      </w:r>
      <w:r>
        <w:rPr>
          <w:color w:val="464644"/>
          <w:w w:val="105"/>
        </w:rPr>
        <w:t>repeal</w:t>
      </w:r>
      <w:r>
        <w:rPr>
          <w:color w:val="464644"/>
          <w:spacing w:val="3"/>
          <w:w w:val="105"/>
        </w:rPr>
        <w:t xml:space="preserve"> </w:t>
      </w:r>
      <w:r>
        <w:rPr>
          <w:color w:val="5B5B59"/>
          <w:w w:val="105"/>
        </w:rPr>
        <w:t>of</w:t>
      </w:r>
      <w:r>
        <w:rPr>
          <w:color w:val="5B5B59"/>
          <w:spacing w:val="14"/>
          <w:w w:val="105"/>
        </w:rPr>
        <w:t xml:space="preserve"> </w:t>
      </w:r>
      <w:r>
        <w:rPr>
          <w:color w:val="464644"/>
          <w:w w:val="105"/>
        </w:rPr>
        <w:t>the</w:t>
      </w:r>
      <w:r>
        <w:rPr>
          <w:color w:val="464644"/>
          <w:spacing w:val="38"/>
          <w:w w:val="105"/>
        </w:rPr>
        <w:t xml:space="preserve"> </w:t>
      </w:r>
      <w:r>
        <w:rPr>
          <w:color w:val="464644"/>
          <w:w w:val="105"/>
        </w:rPr>
        <w:t>Bylaws</w:t>
      </w:r>
      <w:r>
        <w:rPr>
          <w:color w:val="464644"/>
          <w:spacing w:val="6"/>
          <w:w w:val="105"/>
        </w:rPr>
        <w:t xml:space="preserve"> </w:t>
      </w:r>
      <w:r>
        <w:rPr>
          <w:color w:val="5B5B59"/>
          <w:w w:val="105"/>
        </w:rPr>
        <w:t>or</w:t>
      </w:r>
      <w:r>
        <w:rPr>
          <w:color w:val="5B5B59"/>
          <w:spacing w:val="30"/>
          <w:w w:val="105"/>
        </w:rPr>
        <w:t xml:space="preserve"> </w:t>
      </w:r>
      <w:r>
        <w:rPr>
          <w:color w:val="464644"/>
          <w:w w:val="105"/>
        </w:rPr>
        <w:t>the</w:t>
      </w:r>
      <w:r>
        <w:rPr>
          <w:color w:val="464644"/>
          <w:spacing w:val="21"/>
          <w:w w:val="105"/>
        </w:rPr>
        <w:t xml:space="preserve"> </w:t>
      </w:r>
      <w:r>
        <w:rPr>
          <w:color w:val="464644"/>
          <w:w w:val="105"/>
        </w:rPr>
        <w:t>adoption</w:t>
      </w:r>
      <w:r>
        <w:rPr>
          <w:color w:val="464644"/>
          <w:spacing w:val="11"/>
          <w:w w:val="105"/>
        </w:rPr>
        <w:t xml:space="preserve"> </w:t>
      </w:r>
      <w:r>
        <w:rPr>
          <w:color w:val="5B5B59"/>
          <w:w w:val="105"/>
        </w:rPr>
        <w:t>of</w:t>
      </w:r>
      <w:r>
        <w:rPr>
          <w:color w:val="5B5B59"/>
          <w:spacing w:val="13"/>
          <w:w w:val="105"/>
        </w:rPr>
        <w:t xml:space="preserve"> </w:t>
      </w:r>
      <w:r>
        <w:rPr>
          <w:color w:val="464644"/>
          <w:w w:val="105"/>
        </w:rPr>
        <w:t>new</w:t>
      </w:r>
      <w:r>
        <w:rPr>
          <w:color w:val="464644"/>
          <w:spacing w:val="75"/>
          <w:w w:val="105"/>
        </w:rPr>
        <w:t xml:space="preserve"> </w:t>
      </w:r>
      <w:r>
        <w:rPr>
          <w:color w:val="464644"/>
          <w:spacing w:val="-2"/>
          <w:w w:val="105"/>
        </w:rPr>
        <w:t>Bylaws;</w:t>
      </w:r>
    </w:p>
    <w:p w:rsidR="000F0315" w:rsidRDefault="000F0315" w:rsidP="000F0315">
      <w:pPr>
        <w:rPr>
          <w:color w:val="464644"/>
        </w:rPr>
      </w:pPr>
      <w:r>
        <w:rPr>
          <w:color w:val="464644"/>
          <w:spacing w:val="-2"/>
          <w:w w:val="105"/>
        </w:rPr>
        <w:t>The approval of amendments to the Certificate of Incorporation;</w:t>
      </w:r>
    </w:p>
    <w:p w:rsidR="000F0315" w:rsidRDefault="000F0315" w:rsidP="000F0315">
      <w:pPr>
        <w:rPr>
          <w:color w:val="464644"/>
        </w:rPr>
      </w:pPr>
      <w:r>
        <w:rPr>
          <w:color w:val="464644"/>
          <w:w w:val="110"/>
        </w:rPr>
        <w:t>The</w:t>
      </w:r>
      <w:r>
        <w:rPr>
          <w:color w:val="464644"/>
          <w:spacing w:val="24"/>
          <w:w w:val="110"/>
        </w:rPr>
        <w:t xml:space="preserve"> </w:t>
      </w:r>
      <w:r>
        <w:rPr>
          <w:color w:val="5B5B59"/>
          <w:w w:val="110"/>
        </w:rPr>
        <w:t>amendment</w:t>
      </w:r>
      <w:r>
        <w:rPr>
          <w:color w:val="5B5B59"/>
          <w:spacing w:val="-6"/>
          <w:w w:val="110"/>
        </w:rPr>
        <w:t xml:space="preserve"> </w:t>
      </w:r>
      <w:r>
        <w:rPr>
          <w:color w:val="464644"/>
          <w:w w:val="110"/>
        </w:rPr>
        <w:t>or</w:t>
      </w:r>
      <w:r>
        <w:rPr>
          <w:color w:val="464644"/>
          <w:spacing w:val="-5"/>
          <w:w w:val="110"/>
        </w:rPr>
        <w:t xml:space="preserve"> </w:t>
      </w:r>
      <w:r>
        <w:rPr>
          <w:color w:val="464644"/>
          <w:w w:val="110"/>
        </w:rPr>
        <w:t>repeal</w:t>
      </w:r>
      <w:r>
        <w:rPr>
          <w:color w:val="464644"/>
          <w:spacing w:val="-5"/>
          <w:w w:val="110"/>
        </w:rPr>
        <w:t xml:space="preserve"> </w:t>
      </w:r>
      <w:r>
        <w:rPr>
          <w:color w:val="464644"/>
          <w:w w:val="110"/>
        </w:rPr>
        <w:t>of any</w:t>
      </w:r>
      <w:r>
        <w:rPr>
          <w:color w:val="464644"/>
          <w:spacing w:val="37"/>
          <w:w w:val="110"/>
        </w:rPr>
        <w:t xml:space="preserve"> </w:t>
      </w:r>
      <w:r>
        <w:rPr>
          <w:color w:val="464644"/>
          <w:w w:val="110"/>
        </w:rPr>
        <w:t>resolution of the</w:t>
      </w:r>
      <w:r>
        <w:rPr>
          <w:color w:val="464644"/>
          <w:spacing w:val="21"/>
          <w:w w:val="110"/>
        </w:rPr>
        <w:t xml:space="preserve"> </w:t>
      </w:r>
      <w:r>
        <w:rPr>
          <w:color w:val="464644"/>
          <w:w w:val="110"/>
        </w:rPr>
        <w:t>Board</w:t>
      </w:r>
      <w:r>
        <w:rPr>
          <w:color w:val="464644"/>
          <w:spacing w:val="-3"/>
          <w:w w:val="110"/>
        </w:rPr>
        <w:t xml:space="preserve"> </w:t>
      </w:r>
      <w:r>
        <w:rPr>
          <w:color w:val="5B5B59"/>
          <w:w w:val="110"/>
        </w:rPr>
        <w:t>which</w:t>
      </w:r>
      <w:r>
        <w:rPr>
          <w:color w:val="5B5B59"/>
          <w:spacing w:val="-10"/>
          <w:w w:val="110"/>
        </w:rPr>
        <w:t xml:space="preserve"> </w:t>
      </w:r>
      <w:r>
        <w:rPr>
          <w:color w:val="464644"/>
          <w:w w:val="110"/>
        </w:rPr>
        <w:t>by</w:t>
      </w:r>
      <w:r>
        <w:rPr>
          <w:color w:val="464644"/>
          <w:spacing w:val="-10"/>
          <w:w w:val="110"/>
        </w:rPr>
        <w:t xml:space="preserve"> </w:t>
      </w:r>
      <w:r>
        <w:rPr>
          <w:color w:val="464644"/>
          <w:w w:val="110"/>
        </w:rPr>
        <w:t>its</w:t>
      </w:r>
      <w:r>
        <w:rPr>
          <w:color w:val="464644"/>
          <w:spacing w:val="-6"/>
          <w:w w:val="110"/>
        </w:rPr>
        <w:t xml:space="preserve"> </w:t>
      </w:r>
      <w:r>
        <w:rPr>
          <w:color w:val="464644"/>
          <w:w w:val="110"/>
        </w:rPr>
        <w:t>terms</w:t>
      </w:r>
      <w:r>
        <w:rPr>
          <w:color w:val="464644"/>
          <w:spacing w:val="-12"/>
          <w:w w:val="110"/>
        </w:rPr>
        <w:t xml:space="preserve"> </w:t>
      </w:r>
      <w:r>
        <w:rPr>
          <w:color w:val="5B5B59"/>
          <w:w w:val="110"/>
        </w:rPr>
        <w:t>shall</w:t>
      </w:r>
      <w:r>
        <w:rPr>
          <w:color w:val="5B5B59"/>
          <w:spacing w:val="-17"/>
          <w:w w:val="110"/>
        </w:rPr>
        <w:t xml:space="preserve"> </w:t>
      </w:r>
      <w:r>
        <w:rPr>
          <w:color w:val="464644"/>
          <w:w w:val="110"/>
        </w:rPr>
        <w:t xml:space="preserve">not be </w:t>
      </w:r>
      <w:r>
        <w:rPr>
          <w:color w:val="5B5B59"/>
          <w:w w:val="110"/>
        </w:rPr>
        <w:t xml:space="preserve">so amendable </w:t>
      </w:r>
      <w:r>
        <w:rPr>
          <w:color w:val="464644"/>
          <w:w w:val="110"/>
        </w:rPr>
        <w:t>or repealable;</w:t>
      </w:r>
    </w:p>
    <w:p w:rsidR="000F0315" w:rsidRDefault="000F0315" w:rsidP="000F0315">
      <w:pPr>
        <w:rPr>
          <w:color w:val="444444"/>
        </w:rPr>
      </w:pPr>
      <w:r>
        <w:rPr>
          <w:color w:val="444444"/>
          <w:w w:val="110"/>
        </w:rPr>
        <w:t>The</w:t>
      </w:r>
      <w:r>
        <w:rPr>
          <w:color w:val="444444"/>
          <w:spacing w:val="-16"/>
          <w:w w:val="110"/>
        </w:rPr>
        <w:t xml:space="preserve"> </w:t>
      </w:r>
      <w:r>
        <w:rPr>
          <w:color w:val="595956"/>
          <w:w w:val="110"/>
        </w:rPr>
        <w:t>sale,</w:t>
      </w:r>
      <w:r>
        <w:rPr>
          <w:color w:val="595956"/>
          <w:spacing w:val="-15"/>
          <w:w w:val="110"/>
        </w:rPr>
        <w:t xml:space="preserve"> </w:t>
      </w:r>
      <w:r>
        <w:rPr>
          <w:color w:val="595956"/>
          <w:w w:val="110"/>
        </w:rPr>
        <w:t>lease,</w:t>
      </w:r>
      <w:r>
        <w:rPr>
          <w:color w:val="595956"/>
          <w:spacing w:val="-14"/>
          <w:w w:val="110"/>
        </w:rPr>
        <w:t xml:space="preserve"> </w:t>
      </w:r>
      <w:r>
        <w:rPr>
          <w:color w:val="444444"/>
          <w:w w:val="110"/>
        </w:rPr>
        <w:t xml:space="preserve">exchange, </w:t>
      </w:r>
      <w:r>
        <w:rPr>
          <w:color w:val="595956"/>
          <w:w w:val="110"/>
        </w:rPr>
        <w:t xml:space="preserve">or </w:t>
      </w:r>
      <w:r>
        <w:rPr>
          <w:color w:val="444444"/>
          <w:w w:val="110"/>
        </w:rPr>
        <w:t>other</w:t>
      </w:r>
      <w:r>
        <w:rPr>
          <w:color w:val="444444"/>
          <w:spacing w:val="-8"/>
          <w:w w:val="110"/>
        </w:rPr>
        <w:t xml:space="preserve"> </w:t>
      </w:r>
      <w:r>
        <w:rPr>
          <w:color w:val="444444"/>
          <w:w w:val="110"/>
        </w:rPr>
        <w:t xml:space="preserve">disposition </w:t>
      </w:r>
      <w:r>
        <w:rPr>
          <w:color w:val="595956"/>
          <w:w w:val="110"/>
        </w:rPr>
        <w:t xml:space="preserve">of </w:t>
      </w:r>
      <w:r>
        <w:rPr>
          <w:color w:val="444444"/>
          <w:w w:val="110"/>
        </w:rPr>
        <w:t xml:space="preserve">all </w:t>
      </w:r>
      <w:r>
        <w:rPr>
          <w:color w:val="595956"/>
          <w:w w:val="110"/>
        </w:rPr>
        <w:t>or</w:t>
      </w:r>
      <w:r>
        <w:rPr>
          <w:color w:val="595956"/>
          <w:spacing w:val="21"/>
          <w:w w:val="110"/>
        </w:rPr>
        <w:t xml:space="preserve"> </w:t>
      </w:r>
      <w:r>
        <w:rPr>
          <w:color w:val="595956"/>
          <w:w w:val="110"/>
        </w:rPr>
        <w:t xml:space="preserve">substantially </w:t>
      </w:r>
      <w:r>
        <w:rPr>
          <w:color w:val="444444"/>
          <w:w w:val="110"/>
        </w:rPr>
        <w:t>all</w:t>
      </w:r>
      <w:r>
        <w:rPr>
          <w:color w:val="444444"/>
          <w:spacing w:val="-22"/>
          <w:w w:val="110"/>
        </w:rPr>
        <w:t xml:space="preserve"> </w:t>
      </w:r>
      <w:r>
        <w:rPr>
          <w:color w:val="444444"/>
          <w:w w:val="110"/>
        </w:rPr>
        <w:t>the</w:t>
      </w:r>
      <w:r>
        <w:rPr>
          <w:color w:val="444444"/>
          <w:spacing w:val="-1"/>
          <w:w w:val="110"/>
        </w:rPr>
        <w:t xml:space="preserve"> </w:t>
      </w:r>
      <w:r>
        <w:rPr>
          <w:color w:val="595956"/>
          <w:w w:val="110"/>
        </w:rPr>
        <w:t>assets</w:t>
      </w:r>
      <w:r>
        <w:rPr>
          <w:color w:val="595956"/>
          <w:spacing w:val="-7"/>
          <w:w w:val="110"/>
        </w:rPr>
        <w:t xml:space="preserve"> </w:t>
      </w:r>
      <w:r>
        <w:rPr>
          <w:color w:val="444444"/>
          <w:w w:val="110"/>
        </w:rPr>
        <w:t>of the</w:t>
      </w:r>
      <w:r>
        <w:rPr>
          <w:color w:val="444444"/>
          <w:spacing w:val="40"/>
          <w:w w:val="110"/>
        </w:rPr>
        <w:t xml:space="preserve"> </w:t>
      </w:r>
      <w:r>
        <w:rPr>
          <w:color w:val="595956"/>
          <w:w w:val="110"/>
        </w:rPr>
        <w:t xml:space="preserve">Corporation; </w:t>
      </w:r>
      <w:r>
        <w:rPr>
          <w:color w:val="595956"/>
        </w:rPr>
        <w:tab/>
      </w:r>
      <w:r>
        <w:rPr>
          <w:color w:val="444444"/>
        </w:rPr>
        <w:tab/>
      </w:r>
      <w:r>
        <w:rPr>
          <w:color w:val="444444"/>
        </w:rPr>
        <w:tab/>
      </w:r>
      <w:r>
        <w:rPr>
          <w:color w:val="C6C3C1"/>
          <w:spacing w:val="-6"/>
          <w:w w:val="110"/>
        </w:rPr>
        <w:t>I</w:t>
      </w:r>
      <w:r>
        <w:rPr>
          <w:color w:val="444444"/>
        </w:rPr>
        <w:tab/>
      </w:r>
      <w:r>
        <w:rPr>
          <w:color w:val="595956"/>
        </w:rPr>
        <w:tab/>
      </w:r>
    </w:p>
    <w:p w:rsidR="000F0315" w:rsidRDefault="000F0315" w:rsidP="000F0315">
      <w:pPr>
        <w:rPr>
          <w:color w:val="444444"/>
        </w:rPr>
      </w:pPr>
      <w:r>
        <w:rPr>
          <w:color w:val="444444"/>
          <w:w w:val="110"/>
        </w:rPr>
        <w:t>The adoption</w:t>
      </w:r>
      <w:r>
        <w:rPr>
          <w:color w:val="444444"/>
          <w:spacing w:val="4"/>
          <w:w w:val="110"/>
        </w:rPr>
        <w:t xml:space="preserve"> </w:t>
      </w:r>
      <w:r>
        <w:rPr>
          <w:color w:val="595956"/>
          <w:w w:val="110"/>
        </w:rPr>
        <w:t>of</w:t>
      </w:r>
      <w:r>
        <w:rPr>
          <w:color w:val="595956"/>
          <w:spacing w:val="15"/>
          <w:w w:val="110"/>
        </w:rPr>
        <w:t xml:space="preserve"> </w:t>
      </w:r>
      <w:r>
        <w:rPr>
          <w:color w:val="444444"/>
          <w:w w:val="110"/>
        </w:rPr>
        <w:t>any</w:t>
      </w:r>
      <w:r>
        <w:rPr>
          <w:color w:val="444444"/>
          <w:spacing w:val="60"/>
          <w:w w:val="110"/>
        </w:rPr>
        <w:t xml:space="preserve"> </w:t>
      </w:r>
      <w:r>
        <w:rPr>
          <w:color w:val="444444"/>
          <w:w w:val="110"/>
        </w:rPr>
        <w:t>plan</w:t>
      </w:r>
      <w:r>
        <w:rPr>
          <w:color w:val="444444"/>
          <w:spacing w:val="-14"/>
          <w:w w:val="110"/>
        </w:rPr>
        <w:t xml:space="preserve"> </w:t>
      </w:r>
      <w:r>
        <w:rPr>
          <w:color w:val="595956"/>
          <w:w w:val="110"/>
        </w:rPr>
        <w:t>of</w:t>
      </w:r>
      <w:r>
        <w:rPr>
          <w:color w:val="595956"/>
          <w:spacing w:val="21"/>
          <w:w w:val="110"/>
        </w:rPr>
        <w:t xml:space="preserve"> </w:t>
      </w:r>
      <w:r>
        <w:rPr>
          <w:color w:val="444444"/>
          <w:w w:val="110"/>
        </w:rPr>
        <w:t>merger,</w:t>
      </w:r>
      <w:r>
        <w:rPr>
          <w:color w:val="444444"/>
          <w:spacing w:val="-6"/>
          <w:w w:val="110"/>
        </w:rPr>
        <w:t xml:space="preserve"> consolidation, or di</w:t>
      </w:r>
      <w:r>
        <w:rPr>
          <w:color w:val="595956"/>
          <w:w w:val="110"/>
        </w:rPr>
        <w:t>ssolution</w:t>
      </w:r>
      <w:r>
        <w:rPr>
          <w:color w:val="595956"/>
          <w:spacing w:val="5"/>
          <w:w w:val="110"/>
        </w:rPr>
        <w:t xml:space="preserve"> </w:t>
      </w:r>
      <w:r>
        <w:rPr>
          <w:color w:val="595956"/>
          <w:w w:val="110"/>
        </w:rPr>
        <w:t>of</w:t>
      </w:r>
      <w:r>
        <w:rPr>
          <w:color w:val="595956"/>
          <w:spacing w:val="23"/>
          <w:w w:val="110"/>
        </w:rPr>
        <w:t xml:space="preserve"> </w:t>
      </w:r>
      <w:r>
        <w:rPr>
          <w:color w:val="444444"/>
          <w:w w:val="110"/>
        </w:rPr>
        <w:t>the</w:t>
      </w:r>
      <w:r>
        <w:rPr>
          <w:color w:val="444444"/>
          <w:spacing w:val="25"/>
          <w:w w:val="110"/>
        </w:rPr>
        <w:t xml:space="preserve"> </w:t>
      </w:r>
      <w:r>
        <w:rPr>
          <w:color w:val="444444"/>
          <w:spacing w:val="-2"/>
          <w:w w:val="110"/>
        </w:rPr>
        <w:t>Corporation; or</w:t>
      </w:r>
    </w:p>
    <w:p w:rsidR="000F0315" w:rsidRDefault="000F0315" w:rsidP="000F0315">
      <w:pPr>
        <w:rPr>
          <w:color w:val="444444"/>
        </w:rPr>
      </w:pPr>
      <w:r>
        <w:rPr>
          <w:color w:val="444444"/>
          <w:spacing w:val="-2"/>
          <w:w w:val="110"/>
        </w:rPr>
        <w:t xml:space="preserve">The election or removal of officers or directors. </w:t>
      </w:r>
    </w:p>
    <w:p w:rsidR="000F0315" w:rsidRDefault="000F0315" w:rsidP="000F0315"/>
    <w:p w:rsidR="000F0315" w:rsidRDefault="000F0315" w:rsidP="000F0315">
      <w:pPr>
        <w:rPr>
          <w:color w:val="444444"/>
        </w:rPr>
      </w:pPr>
      <w:r>
        <w:rPr>
          <w:color w:val="444444"/>
        </w:rPr>
        <w:t>Based on a recommendation developed by the Board Chair, Governance Committee Chair, and Executive Director, the Governance Committee will propose committee chairs to the Board for its approval.</w:t>
      </w:r>
    </w:p>
    <w:p w:rsidR="000F0315" w:rsidRDefault="000F0315" w:rsidP="000F0315">
      <w:pPr>
        <w:rPr>
          <w:color w:val="444444"/>
        </w:rPr>
      </w:pPr>
    </w:p>
    <w:p w:rsidR="000F0315" w:rsidRDefault="000F0315" w:rsidP="000F0315">
      <w:pPr>
        <w:rPr>
          <w:color w:val="444444"/>
        </w:rPr>
      </w:pPr>
      <w:r>
        <w:rPr>
          <w:color w:val="595956"/>
          <w:w w:val="110"/>
        </w:rPr>
        <w:t>Sections</w:t>
      </w:r>
      <w:r>
        <w:rPr>
          <w:color w:val="595956"/>
          <w:spacing w:val="-2"/>
          <w:w w:val="110"/>
        </w:rPr>
        <w:t xml:space="preserve"> </w:t>
      </w:r>
      <w:r>
        <w:rPr>
          <w:color w:val="595956"/>
          <w:w w:val="110"/>
        </w:rPr>
        <w:t>3.8</w:t>
      </w:r>
      <w:r>
        <w:rPr>
          <w:color w:val="595956"/>
          <w:spacing w:val="-7"/>
          <w:w w:val="110"/>
        </w:rPr>
        <w:t xml:space="preserve"> </w:t>
      </w:r>
      <w:r>
        <w:rPr>
          <w:color w:val="444444"/>
          <w:w w:val="110"/>
        </w:rPr>
        <w:t>thro</w:t>
      </w:r>
      <w:r>
        <w:rPr>
          <w:color w:val="2D2D2A"/>
          <w:w w:val="110"/>
        </w:rPr>
        <w:t>u</w:t>
      </w:r>
      <w:r>
        <w:rPr>
          <w:color w:val="444444"/>
          <w:w w:val="110"/>
        </w:rPr>
        <w:t xml:space="preserve">gh </w:t>
      </w:r>
      <w:r>
        <w:rPr>
          <w:color w:val="595956"/>
          <w:w w:val="110"/>
        </w:rPr>
        <w:t>3.13</w:t>
      </w:r>
      <w:r>
        <w:rPr>
          <w:color w:val="595956"/>
          <w:spacing w:val="-18"/>
          <w:w w:val="110"/>
        </w:rPr>
        <w:t xml:space="preserve"> </w:t>
      </w:r>
      <w:r>
        <w:rPr>
          <w:color w:val="595956"/>
          <w:w w:val="110"/>
        </w:rPr>
        <w:t>of these</w:t>
      </w:r>
      <w:r>
        <w:rPr>
          <w:color w:val="595956"/>
          <w:spacing w:val="-2"/>
          <w:w w:val="110"/>
        </w:rPr>
        <w:t xml:space="preserve"> </w:t>
      </w:r>
      <w:r>
        <w:rPr>
          <w:color w:val="444444"/>
          <w:w w:val="110"/>
        </w:rPr>
        <w:t>Bylaws</w:t>
      </w:r>
      <w:r>
        <w:rPr>
          <w:color w:val="595956"/>
          <w:w w:val="110"/>
        </w:rPr>
        <w:t>, which govern</w:t>
      </w:r>
      <w:r>
        <w:rPr>
          <w:color w:val="595956"/>
          <w:spacing w:val="-2"/>
          <w:w w:val="110"/>
        </w:rPr>
        <w:t xml:space="preserve"> </w:t>
      </w:r>
      <w:r>
        <w:rPr>
          <w:color w:val="444444"/>
          <w:w w:val="110"/>
        </w:rPr>
        <w:t xml:space="preserve">meetings, </w:t>
      </w:r>
      <w:r>
        <w:rPr>
          <w:color w:val="595956"/>
          <w:w w:val="110"/>
        </w:rPr>
        <w:t xml:space="preserve">notice, quorum, participation </w:t>
      </w:r>
      <w:r>
        <w:rPr>
          <w:color w:val="444444"/>
          <w:w w:val="110"/>
        </w:rPr>
        <w:t xml:space="preserve">in meetings by technology, </w:t>
      </w:r>
      <w:r>
        <w:rPr>
          <w:color w:val="595956"/>
          <w:w w:val="110"/>
        </w:rPr>
        <w:t>action</w:t>
      </w:r>
      <w:r>
        <w:rPr>
          <w:color w:val="595956"/>
          <w:spacing w:val="80"/>
          <w:w w:val="110"/>
        </w:rPr>
        <w:t xml:space="preserve"> </w:t>
      </w:r>
      <w:r>
        <w:rPr>
          <w:color w:val="595956"/>
          <w:w w:val="110"/>
        </w:rPr>
        <w:t xml:space="preserve">at a meeting, and action without a </w:t>
      </w:r>
      <w:r>
        <w:rPr>
          <w:color w:val="444444"/>
          <w:w w:val="110"/>
        </w:rPr>
        <w:t xml:space="preserve">meeting, </w:t>
      </w:r>
      <w:r>
        <w:rPr>
          <w:color w:val="595956"/>
          <w:w w:val="110"/>
        </w:rPr>
        <w:t>shall</w:t>
      </w:r>
      <w:r>
        <w:rPr>
          <w:color w:val="595956"/>
          <w:spacing w:val="-5"/>
          <w:w w:val="110"/>
        </w:rPr>
        <w:t xml:space="preserve"> </w:t>
      </w:r>
      <w:r>
        <w:rPr>
          <w:color w:val="595956"/>
          <w:w w:val="110"/>
        </w:rPr>
        <w:t>app</w:t>
      </w:r>
      <w:r>
        <w:rPr>
          <w:color w:val="2D2D2A"/>
          <w:w w:val="110"/>
        </w:rPr>
        <w:t>l</w:t>
      </w:r>
      <w:r>
        <w:rPr>
          <w:color w:val="595956"/>
          <w:w w:val="110"/>
        </w:rPr>
        <w:t>y to</w:t>
      </w:r>
      <w:r>
        <w:rPr>
          <w:color w:val="595956"/>
          <w:spacing w:val="-1"/>
          <w:w w:val="110"/>
        </w:rPr>
        <w:t xml:space="preserve"> </w:t>
      </w:r>
      <w:r>
        <w:rPr>
          <w:color w:val="444444"/>
          <w:w w:val="110"/>
        </w:rPr>
        <w:t>committees of the</w:t>
      </w:r>
      <w:r>
        <w:rPr>
          <w:color w:val="444444"/>
          <w:spacing w:val="37"/>
          <w:w w:val="110"/>
        </w:rPr>
        <w:t xml:space="preserve"> </w:t>
      </w:r>
      <w:r>
        <w:rPr>
          <w:color w:val="444444"/>
          <w:w w:val="110"/>
        </w:rPr>
        <w:t>Board</w:t>
      </w:r>
      <w:r>
        <w:rPr>
          <w:color w:val="444444"/>
          <w:spacing w:val="-6"/>
          <w:w w:val="110"/>
        </w:rPr>
        <w:t xml:space="preserve"> </w:t>
      </w:r>
      <w:r>
        <w:rPr>
          <w:color w:val="595956"/>
          <w:w w:val="110"/>
        </w:rPr>
        <w:t>and</w:t>
      </w:r>
      <w:r>
        <w:rPr>
          <w:color w:val="595956"/>
          <w:spacing w:val="38"/>
          <w:w w:val="110"/>
        </w:rPr>
        <w:t xml:space="preserve"> </w:t>
      </w:r>
      <w:r>
        <w:rPr>
          <w:color w:val="444444"/>
          <w:w w:val="110"/>
        </w:rPr>
        <w:t>their members as</w:t>
      </w:r>
      <w:r>
        <w:rPr>
          <w:color w:val="444444"/>
          <w:spacing w:val="-3"/>
          <w:w w:val="110"/>
        </w:rPr>
        <w:t xml:space="preserve"> </w:t>
      </w:r>
      <w:r>
        <w:rPr>
          <w:color w:val="595956"/>
          <w:w w:val="110"/>
        </w:rPr>
        <w:t>well,</w:t>
      </w:r>
      <w:r>
        <w:rPr>
          <w:color w:val="595956"/>
          <w:spacing w:val="-6"/>
          <w:w w:val="110"/>
        </w:rPr>
        <w:t xml:space="preserve"> </w:t>
      </w:r>
      <w:r>
        <w:rPr>
          <w:color w:val="595956"/>
          <w:w w:val="110"/>
        </w:rPr>
        <w:t>with</w:t>
      </w:r>
      <w:r>
        <w:rPr>
          <w:color w:val="595956"/>
          <w:spacing w:val="-3"/>
          <w:w w:val="110"/>
        </w:rPr>
        <w:t xml:space="preserve"> </w:t>
      </w:r>
      <w:r>
        <w:rPr>
          <w:color w:val="444444"/>
          <w:w w:val="110"/>
        </w:rPr>
        <w:t>the</w:t>
      </w:r>
      <w:r>
        <w:rPr>
          <w:color w:val="444444"/>
          <w:spacing w:val="-9"/>
          <w:w w:val="110"/>
        </w:rPr>
        <w:t xml:space="preserve"> </w:t>
      </w:r>
      <w:r>
        <w:rPr>
          <w:color w:val="444444"/>
          <w:w w:val="110"/>
        </w:rPr>
        <w:t xml:space="preserve">date, time </w:t>
      </w:r>
      <w:r>
        <w:rPr>
          <w:color w:val="595956"/>
          <w:w w:val="110"/>
        </w:rPr>
        <w:t>and</w:t>
      </w:r>
      <w:r>
        <w:rPr>
          <w:color w:val="595956"/>
          <w:spacing w:val="26"/>
          <w:w w:val="110"/>
        </w:rPr>
        <w:t xml:space="preserve"> </w:t>
      </w:r>
      <w:r>
        <w:rPr>
          <w:color w:val="444444"/>
          <w:w w:val="110"/>
        </w:rPr>
        <w:t>place</w:t>
      </w:r>
      <w:r>
        <w:rPr>
          <w:color w:val="444444"/>
          <w:spacing w:val="-19"/>
          <w:w w:val="110"/>
        </w:rPr>
        <w:t xml:space="preserve"> </w:t>
      </w:r>
      <w:r>
        <w:rPr>
          <w:color w:val="595956"/>
          <w:w w:val="110"/>
        </w:rPr>
        <w:t>of</w:t>
      </w:r>
      <w:r>
        <w:rPr>
          <w:color w:val="595956"/>
          <w:spacing w:val="-1"/>
          <w:w w:val="110"/>
        </w:rPr>
        <w:t xml:space="preserve"> </w:t>
      </w:r>
      <w:r>
        <w:rPr>
          <w:color w:val="595956"/>
          <w:w w:val="110"/>
        </w:rPr>
        <w:t>such</w:t>
      </w:r>
      <w:r>
        <w:rPr>
          <w:color w:val="595956"/>
          <w:spacing w:val="-8"/>
          <w:w w:val="110"/>
        </w:rPr>
        <w:t xml:space="preserve"> </w:t>
      </w:r>
      <w:r>
        <w:rPr>
          <w:color w:val="444444"/>
          <w:w w:val="110"/>
        </w:rPr>
        <w:t>meetings</w:t>
      </w:r>
      <w:r>
        <w:rPr>
          <w:color w:val="444444"/>
          <w:spacing w:val="-15"/>
          <w:w w:val="110"/>
        </w:rPr>
        <w:t xml:space="preserve"> </w:t>
      </w:r>
      <w:r>
        <w:rPr>
          <w:color w:val="595956"/>
          <w:w w:val="110"/>
        </w:rPr>
        <w:t xml:space="preserve">set </w:t>
      </w:r>
      <w:r>
        <w:rPr>
          <w:color w:val="444444"/>
          <w:w w:val="110"/>
        </w:rPr>
        <w:t>by</w:t>
      </w:r>
      <w:r>
        <w:rPr>
          <w:color w:val="444444"/>
          <w:spacing w:val="-1"/>
          <w:w w:val="110"/>
        </w:rPr>
        <w:t xml:space="preserve"> </w:t>
      </w:r>
      <w:r>
        <w:rPr>
          <w:color w:val="444444"/>
          <w:w w:val="110"/>
        </w:rPr>
        <w:t>the</w:t>
      </w:r>
      <w:r>
        <w:rPr>
          <w:color w:val="444444"/>
          <w:spacing w:val="-7"/>
          <w:w w:val="110"/>
        </w:rPr>
        <w:t xml:space="preserve"> </w:t>
      </w:r>
      <w:r>
        <w:rPr>
          <w:color w:val="595956"/>
          <w:w w:val="110"/>
        </w:rPr>
        <w:t>committees.</w:t>
      </w:r>
    </w:p>
    <w:p w:rsidR="000F0315" w:rsidRDefault="000F0315" w:rsidP="000F0315"/>
    <w:p w:rsidR="000F0315" w:rsidRDefault="000F0315" w:rsidP="000F0315">
      <w:pPr>
        <w:rPr>
          <w:color w:val="444444"/>
        </w:rPr>
      </w:pPr>
      <w:r>
        <w:rPr>
          <w:color w:val="444444"/>
        </w:rPr>
        <w:t>The designation of any committee of the Board and the delegation thereto of authority shall not alone relieve any director of their duty to the Corporation under Section 717 of the New York Not-for-Profit Corporation Act (Duty of directors and officers).</w:t>
      </w:r>
    </w:p>
    <w:p w:rsidR="000F0315" w:rsidRDefault="000F0315" w:rsidP="000F0315">
      <w:pPr>
        <w:rPr>
          <w:color w:val="444444"/>
        </w:rPr>
      </w:pPr>
    </w:p>
    <w:p w:rsidR="000F0315" w:rsidRDefault="000F0315" w:rsidP="000F0315">
      <w:pPr>
        <w:rPr>
          <w:color w:val="444444"/>
        </w:rPr>
      </w:pPr>
      <w:r>
        <w:rPr>
          <w:color w:val="444444"/>
        </w:rPr>
        <w:lastRenderedPageBreak/>
        <w:t>Any Board committee, other than the audit committee, may include non-voting members and non-Board members chosen by the Board.  Non-voting and non-board members may participate, subject to the Conflicts Policy in Article IX, in the discussion of a matter but shall have no voting rights on any matter.  The audit committee shall comprise, if required by applicable law, solely Independent Directors, as defined in Section 9.6(d) hereof.</w:t>
      </w:r>
    </w:p>
    <w:p w:rsidR="000F0315" w:rsidRDefault="000F0315" w:rsidP="000F0315">
      <w:pPr>
        <w:rPr>
          <w:color w:val="444444"/>
        </w:rPr>
      </w:pPr>
    </w:p>
    <w:p w:rsidR="000F0315" w:rsidRDefault="000F0315" w:rsidP="000F0315">
      <w:pPr>
        <w:rPr>
          <w:color w:val="444444"/>
        </w:rPr>
      </w:pPr>
    </w:p>
    <w:p w:rsidR="000F0315" w:rsidRDefault="000F0315" w:rsidP="000F0315">
      <w:pPr>
        <w:rPr>
          <w:color w:val="444444"/>
        </w:rPr>
      </w:pPr>
      <w:r>
        <w:rPr>
          <w:color w:val="464644"/>
          <w:w w:val="105"/>
        </w:rPr>
        <w:t>Section</w:t>
      </w:r>
      <w:r>
        <w:rPr>
          <w:color w:val="464644"/>
          <w:spacing w:val="9"/>
          <w:w w:val="105"/>
        </w:rPr>
        <w:t xml:space="preserve"> </w:t>
      </w:r>
      <w:r>
        <w:rPr>
          <w:color w:val="5B5B59"/>
          <w:spacing w:val="-5"/>
          <w:w w:val="105"/>
        </w:rPr>
        <w:t xml:space="preserve">4.2 </w:t>
      </w:r>
      <w:r>
        <w:rPr>
          <w:b/>
          <w:bCs/>
          <w:color w:val="5B5B59"/>
          <w:spacing w:val="-5"/>
          <w:w w:val="105"/>
        </w:rPr>
        <w:t>Executive Committee.</w:t>
      </w:r>
      <w:r>
        <w:rPr>
          <w:color w:val="5B5B59"/>
          <w:spacing w:val="-5"/>
          <w:w w:val="105"/>
        </w:rPr>
        <w:t xml:space="preserve">  </w:t>
      </w:r>
      <w:r>
        <w:rPr>
          <w:color w:val="444444"/>
        </w:rPr>
        <w:t xml:space="preserve">The Executive Committee shall be chaired by the Board Chair and include all board officers.  Subject to the Executive Committee charter as approved by the Board, the Executive Committee will recommend Executive Director compensation to the Board for its approval, review the Executive Director’s evaluations and annual goals, and address any emergency or time sensitive situations.  The Board Chair will provide written notification of its decisions and actions to the Board as expeditiously as possible. </w:t>
      </w:r>
    </w:p>
    <w:p w:rsidR="000F0315" w:rsidRDefault="000F0315" w:rsidP="000F0315"/>
    <w:p w:rsidR="000F0315" w:rsidRDefault="000F0315" w:rsidP="000F0315">
      <w:pPr>
        <w:rPr>
          <w:color w:val="595956"/>
        </w:rPr>
      </w:pPr>
      <w:r>
        <w:rPr>
          <w:color w:val="595956"/>
          <w:w w:val="110"/>
        </w:rPr>
        <w:t>Section</w:t>
      </w:r>
      <w:r>
        <w:rPr>
          <w:color w:val="595956"/>
          <w:spacing w:val="-7"/>
          <w:w w:val="110"/>
        </w:rPr>
        <w:t xml:space="preserve"> </w:t>
      </w:r>
      <w:r>
        <w:rPr>
          <w:color w:val="595956"/>
          <w:w w:val="110"/>
        </w:rPr>
        <w:t>4.3</w:t>
      </w:r>
      <w:r>
        <w:rPr>
          <w:color w:val="595956"/>
        </w:rPr>
        <w:t xml:space="preserve"> </w:t>
      </w:r>
      <w:r>
        <w:rPr>
          <w:b/>
          <w:color w:val="444444"/>
          <w:w w:val="110"/>
        </w:rPr>
        <w:t>Documentation.</w:t>
      </w:r>
      <w:r>
        <w:rPr>
          <w:b/>
          <w:color w:val="444444"/>
          <w:spacing w:val="40"/>
          <w:w w:val="110"/>
        </w:rPr>
        <w:t xml:space="preserve"> </w:t>
      </w:r>
      <w:r>
        <w:rPr>
          <w:color w:val="595956"/>
          <w:w w:val="110"/>
        </w:rPr>
        <w:t xml:space="preserve">Each committee shall keep regular notes of </w:t>
      </w:r>
      <w:r>
        <w:rPr>
          <w:color w:val="444444"/>
          <w:w w:val="110"/>
        </w:rPr>
        <w:t>its</w:t>
      </w:r>
      <w:r>
        <w:rPr>
          <w:color w:val="444444"/>
          <w:spacing w:val="-4"/>
          <w:w w:val="110"/>
        </w:rPr>
        <w:t xml:space="preserve"> </w:t>
      </w:r>
      <w:r>
        <w:rPr>
          <w:color w:val="595956"/>
          <w:w w:val="110"/>
        </w:rPr>
        <w:t xml:space="preserve">proceedings </w:t>
      </w:r>
      <w:r>
        <w:rPr>
          <w:color w:val="444444"/>
          <w:w w:val="110"/>
        </w:rPr>
        <w:t xml:space="preserve">and </w:t>
      </w:r>
      <w:r>
        <w:rPr>
          <w:color w:val="595956"/>
          <w:w w:val="110"/>
        </w:rPr>
        <w:t xml:space="preserve">report the same to </w:t>
      </w:r>
      <w:r>
        <w:rPr>
          <w:color w:val="444444"/>
          <w:w w:val="110"/>
        </w:rPr>
        <w:t>the</w:t>
      </w:r>
      <w:r>
        <w:rPr>
          <w:color w:val="444444"/>
          <w:spacing w:val="-7"/>
          <w:w w:val="110"/>
        </w:rPr>
        <w:t xml:space="preserve"> </w:t>
      </w:r>
      <w:r>
        <w:rPr>
          <w:color w:val="595956"/>
          <w:w w:val="110"/>
        </w:rPr>
        <w:t>Board.</w:t>
      </w:r>
      <w:r>
        <w:rPr>
          <w:color w:val="595956"/>
          <w:spacing w:val="40"/>
          <w:w w:val="110"/>
        </w:rPr>
        <w:t xml:space="preserve"> </w:t>
      </w:r>
      <w:r>
        <w:rPr>
          <w:color w:val="595956"/>
          <w:w w:val="110"/>
        </w:rPr>
        <w:t xml:space="preserve">Such </w:t>
      </w:r>
      <w:r>
        <w:rPr>
          <w:color w:val="444444"/>
          <w:w w:val="110"/>
        </w:rPr>
        <w:t xml:space="preserve">documentation </w:t>
      </w:r>
      <w:r>
        <w:rPr>
          <w:color w:val="595956"/>
          <w:w w:val="110"/>
        </w:rPr>
        <w:t xml:space="preserve">shall </w:t>
      </w:r>
      <w:r>
        <w:rPr>
          <w:color w:val="444444"/>
          <w:w w:val="110"/>
        </w:rPr>
        <w:t xml:space="preserve">be retained </w:t>
      </w:r>
      <w:r>
        <w:rPr>
          <w:color w:val="595956"/>
          <w:w w:val="110"/>
        </w:rPr>
        <w:t xml:space="preserve">with </w:t>
      </w:r>
      <w:r>
        <w:rPr>
          <w:color w:val="444444"/>
          <w:w w:val="110"/>
        </w:rPr>
        <w:t xml:space="preserve">the permanent records </w:t>
      </w:r>
      <w:r>
        <w:rPr>
          <w:color w:val="595956"/>
          <w:w w:val="110"/>
        </w:rPr>
        <w:t xml:space="preserve">of such </w:t>
      </w:r>
      <w:r>
        <w:rPr>
          <w:color w:val="444444"/>
          <w:w w:val="110"/>
        </w:rPr>
        <w:t>committee.</w:t>
      </w:r>
    </w:p>
    <w:p w:rsidR="000F0315" w:rsidRDefault="000F0315" w:rsidP="000F0315">
      <w:pPr>
        <w:rPr>
          <w:color w:val="595956"/>
          <w:spacing w:val="-2"/>
        </w:rPr>
      </w:pPr>
    </w:p>
    <w:p w:rsidR="000F0315" w:rsidRDefault="000F0315" w:rsidP="000F0315">
      <w:pPr>
        <w:rPr>
          <w:color w:val="595956"/>
          <w:spacing w:val="-2"/>
        </w:rPr>
      </w:pPr>
    </w:p>
    <w:p w:rsidR="000F0315" w:rsidRDefault="000F0315" w:rsidP="000F0315">
      <w:pPr>
        <w:rPr>
          <w:color w:val="595956"/>
          <w:spacing w:val="-2"/>
        </w:rPr>
      </w:pPr>
    </w:p>
    <w:p w:rsidR="000F0315" w:rsidRDefault="000F0315" w:rsidP="000F0315">
      <w:r>
        <w:rPr>
          <w:color w:val="595956"/>
          <w:spacing w:val="-2"/>
        </w:rPr>
        <w:t>ARTICLE V</w:t>
      </w:r>
    </w:p>
    <w:p w:rsidR="000F0315" w:rsidRDefault="000F0315" w:rsidP="000F0315">
      <w:r>
        <w:rPr>
          <w:color w:val="444444"/>
          <w:spacing w:val="-2"/>
          <w:w w:val="110"/>
        </w:rPr>
        <w:t>Officers</w:t>
      </w:r>
    </w:p>
    <w:p w:rsidR="000F0315" w:rsidRDefault="000F0315" w:rsidP="000F0315">
      <w:pPr>
        <w:rPr>
          <w:b/>
        </w:rPr>
      </w:pPr>
    </w:p>
    <w:p w:rsidR="000F0315" w:rsidRDefault="000F0315" w:rsidP="000F0315">
      <w:r>
        <w:rPr>
          <w:color w:val="595956"/>
          <w:w w:val="110"/>
        </w:rPr>
        <w:t>Section</w:t>
      </w:r>
      <w:r>
        <w:rPr>
          <w:color w:val="595956"/>
          <w:spacing w:val="-9"/>
          <w:w w:val="110"/>
        </w:rPr>
        <w:t xml:space="preserve"> </w:t>
      </w:r>
      <w:r>
        <w:rPr>
          <w:color w:val="444444"/>
          <w:w w:val="110"/>
        </w:rPr>
        <w:t>5.1</w:t>
      </w:r>
      <w:r>
        <w:rPr>
          <w:color w:val="444444"/>
        </w:rPr>
        <w:t xml:space="preserve"> </w:t>
      </w:r>
      <w:r>
        <w:rPr>
          <w:b/>
          <w:color w:val="444444"/>
          <w:w w:val="110"/>
        </w:rPr>
        <w:t>Officers.</w:t>
      </w:r>
      <w:r>
        <w:rPr>
          <w:b/>
          <w:color w:val="444444"/>
          <w:spacing w:val="40"/>
          <w:w w:val="110"/>
        </w:rPr>
        <w:t xml:space="preserve"> </w:t>
      </w:r>
      <w:r>
        <w:rPr>
          <w:color w:val="444444"/>
          <w:w w:val="110"/>
        </w:rPr>
        <w:t>The</w:t>
      </w:r>
      <w:r>
        <w:rPr>
          <w:color w:val="444444"/>
          <w:spacing w:val="-9"/>
          <w:w w:val="110"/>
        </w:rPr>
        <w:t xml:space="preserve"> </w:t>
      </w:r>
      <w:r>
        <w:rPr>
          <w:color w:val="595956"/>
          <w:w w:val="110"/>
        </w:rPr>
        <w:t>officers</w:t>
      </w:r>
      <w:r>
        <w:rPr>
          <w:color w:val="595956"/>
          <w:spacing w:val="-12"/>
          <w:w w:val="110"/>
        </w:rPr>
        <w:t xml:space="preserve"> </w:t>
      </w:r>
      <w:r>
        <w:rPr>
          <w:color w:val="595956"/>
          <w:w w:val="110"/>
        </w:rPr>
        <w:t xml:space="preserve">of </w:t>
      </w:r>
      <w:r>
        <w:rPr>
          <w:color w:val="444444"/>
          <w:w w:val="110"/>
        </w:rPr>
        <w:t xml:space="preserve">the </w:t>
      </w:r>
      <w:r>
        <w:rPr>
          <w:color w:val="595956"/>
          <w:w w:val="110"/>
        </w:rPr>
        <w:t>Corporation</w:t>
      </w:r>
      <w:r>
        <w:rPr>
          <w:color w:val="595956"/>
          <w:spacing w:val="40"/>
          <w:w w:val="110"/>
        </w:rPr>
        <w:t xml:space="preserve"> </w:t>
      </w:r>
      <w:r>
        <w:rPr>
          <w:color w:val="595956"/>
          <w:w w:val="110"/>
        </w:rPr>
        <w:t>may</w:t>
      </w:r>
      <w:r>
        <w:rPr>
          <w:color w:val="595956"/>
          <w:spacing w:val="-2"/>
          <w:w w:val="110"/>
        </w:rPr>
        <w:t xml:space="preserve"> </w:t>
      </w:r>
      <w:r>
        <w:rPr>
          <w:color w:val="595956"/>
          <w:w w:val="110"/>
        </w:rPr>
        <w:t xml:space="preserve">consist </w:t>
      </w:r>
      <w:r>
        <w:rPr>
          <w:color w:val="444444"/>
          <w:w w:val="110"/>
        </w:rPr>
        <w:t xml:space="preserve">of </w:t>
      </w:r>
      <w:r>
        <w:rPr>
          <w:color w:val="595956"/>
          <w:w w:val="110"/>
        </w:rPr>
        <w:t xml:space="preserve">a </w:t>
      </w:r>
      <w:r>
        <w:rPr>
          <w:color w:val="444444"/>
          <w:w w:val="110"/>
        </w:rPr>
        <w:t xml:space="preserve">Chair, </w:t>
      </w:r>
      <w:r>
        <w:rPr>
          <w:color w:val="595956"/>
          <w:w w:val="110"/>
        </w:rPr>
        <w:t>one</w:t>
      </w:r>
      <w:r>
        <w:rPr>
          <w:color w:val="595956"/>
          <w:spacing w:val="-1"/>
          <w:w w:val="110"/>
        </w:rPr>
        <w:t xml:space="preserve"> </w:t>
      </w:r>
      <w:r>
        <w:rPr>
          <w:color w:val="595956"/>
          <w:w w:val="110"/>
        </w:rPr>
        <w:t xml:space="preserve">or </w:t>
      </w:r>
      <w:r>
        <w:rPr>
          <w:color w:val="444444"/>
          <w:w w:val="110"/>
        </w:rPr>
        <w:t xml:space="preserve">more </w:t>
      </w:r>
      <w:r>
        <w:rPr>
          <w:color w:val="595956"/>
          <w:w w:val="110"/>
        </w:rPr>
        <w:t>Vice</w:t>
      </w:r>
      <w:r>
        <w:rPr>
          <w:color w:val="595956"/>
          <w:spacing w:val="-5"/>
          <w:w w:val="110"/>
        </w:rPr>
        <w:t xml:space="preserve"> </w:t>
      </w:r>
      <w:r>
        <w:rPr>
          <w:color w:val="595956"/>
          <w:w w:val="110"/>
        </w:rPr>
        <w:t xml:space="preserve">Chairs, </w:t>
      </w:r>
      <w:r>
        <w:rPr>
          <w:color w:val="444444"/>
          <w:w w:val="110"/>
        </w:rPr>
        <w:t>a</w:t>
      </w:r>
      <w:r>
        <w:rPr>
          <w:color w:val="444444"/>
          <w:spacing w:val="-13"/>
          <w:w w:val="110"/>
        </w:rPr>
        <w:t xml:space="preserve"> </w:t>
      </w:r>
      <w:r>
        <w:rPr>
          <w:color w:val="595956"/>
          <w:w w:val="110"/>
        </w:rPr>
        <w:t xml:space="preserve">Secretary, </w:t>
      </w:r>
      <w:r>
        <w:rPr>
          <w:color w:val="444444"/>
          <w:w w:val="110"/>
        </w:rPr>
        <w:t xml:space="preserve">a </w:t>
      </w:r>
      <w:r>
        <w:rPr>
          <w:color w:val="595956"/>
          <w:w w:val="110"/>
        </w:rPr>
        <w:t>Treasurer, and such</w:t>
      </w:r>
      <w:r>
        <w:rPr>
          <w:color w:val="595956"/>
          <w:spacing w:val="-7"/>
          <w:w w:val="110"/>
        </w:rPr>
        <w:t xml:space="preserve"> </w:t>
      </w:r>
      <w:r>
        <w:rPr>
          <w:color w:val="595956"/>
          <w:w w:val="110"/>
        </w:rPr>
        <w:t>other officers with</w:t>
      </w:r>
      <w:r>
        <w:rPr>
          <w:color w:val="595956"/>
          <w:spacing w:val="24"/>
          <w:w w:val="110"/>
        </w:rPr>
        <w:t xml:space="preserve"> </w:t>
      </w:r>
      <w:r>
        <w:rPr>
          <w:color w:val="595956"/>
          <w:w w:val="110"/>
        </w:rPr>
        <w:t>such titles</w:t>
      </w:r>
      <w:r>
        <w:rPr>
          <w:color w:val="595956"/>
          <w:spacing w:val="-3"/>
          <w:w w:val="110"/>
        </w:rPr>
        <w:t xml:space="preserve"> </w:t>
      </w:r>
      <w:r>
        <w:rPr>
          <w:color w:val="595956"/>
          <w:w w:val="110"/>
        </w:rPr>
        <w:t xml:space="preserve">as the </w:t>
      </w:r>
      <w:r>
        <w:rPr>
          <w:color w:val="444444"/>
          <w:w w:val="110"/>
        </w:rPr>
        <w:t xml:space="preserve">Board </w:t>
      </w:r>
      <w:r>
        <w:rPr>
          <w:color w:val="595956"/>
          <w:w w:val="110"/>
        </w:rPr>
        <w:t>shall determine, each</w:t>
      </w:r>
      <w:r>
        <w:rPr>
          <w:color w:val="595956"/>
          <w:spacing w:val="-1"/>
          <w:w w:val="110"/>
        </w:rPr>
        <w:t xml:space="preserve"> </w:t>
      </w:r>
      <w:r>
        <w:rPr>
          <w:color w:val="444444"/>
          <w:w w:val="110"/>
        </w:rPr>
        <w:t xml:space="preserve">of </w:t>
      </w:r>
      <w:r>
        <w:rPr>
          <w:color w:val="595956"/>
          <w:w w:val="110"/>
        </w:rPr>
        <w:t>whom</w:t>
      </w:r>
      <w:r>
        <w:rPr>
          <w:color w:val="595956"/>
          <w:spacing w:val="-3"/>
          <w:w w:val="110"/>
        </w:rPr>
        <w:t xml:space="preserve"> </w:t>
      </w:r>
      <w:r>
        <w:rPr>
          <w:color w:val="595956"/>
          <w:w w:val="110"/>
        </w:rPr>
        <w:t>shall</w:t>
      </w:r>
      <w:r>
        <w:rPr>
          <w:color w:val="595956"/>
          <w:spacing w:val="-6"/>
          <w:w w:val="110"/>
        </w:rPr>
        <w:t xml:space="preserve"> </w:t>
      </w:r>
      <w:r>
        <w:rPr>
          <w:color w:val="444444"/>
          <w:w w:val="110"/>
        </w:rPr>
        <w:t>be</w:t>
      </w:r>
      <w:r>
        <w:rPr>
          <w:color w:val="444444"/>
          <w:spacing w:val="-12"/>
          <w:w w:val="110"/>
        </w:rPr>
        <w:t xml:space="preserve"> </w:t>
      </w:r>
      <w:r>
        <w:rPr>
          <w:color w:val="595956"/>
          <w:w w:val="110"/>
        </w:rPr>
        <w:t>chosen by and shall serve at the pleasure of the</w:t>
      </w:r>
      <w:r>
        <w:rPr>
          <w:color w:val="595956"/>
          <w:spacing w:val="40"/>
          <w:w w:val="110"/>
        </w:rPr>
        <w:t xml:space="preserve"> </w:t>
      </w:r>
      <w:r>
        <w:rPr>
          <w:color w:val="444444"/>
          <w:w w:val="110"/>
        </w:rPr>
        <w:t>Board.</w:t>
      </w:r>
    </w:p>
    <w:p w:rsidR="000F0315" w:rsidRDefault="000F0315" w:rsidP="000F0315"/>
    <w:p w:rsidR="000F0315" w:rsidRDefault="000F0315" w:rsidP="000F0315">
      <w:r>
        <w:rPr>
          <w:color w:val="464644"/>
          <w:w w:val="110"/>
        </w:rPr>
        <w:t>Section</w:t>
      </w:r>
      <w:r>
        <w:rPr>
          <w:color w:val="464644"/>
          <w:spacing w:val="-28"/>
          <w:w w:val="110"/>
        </w:rPr>
        <w:t xml:space="preserve"> </w:t>
      </w:r>
      <w:r>
        <w:rPr>
          <w:color w:val="595959"/>
          <w:w w:val="110"/>
        </w:rPr>
        <w:t>5.2</w:t>
      </w:r>
      <w:r>
        <w:rPr>
          <w:color w:val="595959"/>
        </w:rPr>
        <w:t xml:space="preserve"> </w:t>
      </w:r>
      <w:r>
        <w:rPr>
          <w:b/>
          <w:color w:val="595959"/>
          <w:w w:val="110"/>
        </w:rPr>
        <w:t>Election,</w:t>
      </w:r>
      <w:r>
        <w:rPr>
          <w:b/>
          <w:color w:val="595959"/>
          <w:spacing w:val="-7"/>
          <w:w w:val="110"/>
        </w:rPr>
        <w:t xml:space="preserve"> </w:t>
      </w:r>
      <w:r>
        <w:rPr>
          <w:b/>
          <w:color w:val="464644"/>
          <w:w w:val="110"/>
        </w:rPr>
        <w:t>Term</w:t>
      </w:r>
      <w:r>
        <w:rPr>
          <w:b/>
          <w:color w:val="464644"/>
          <w:spacing w:val="-6"/>
          <w:w w:val="110"/>
        </w:rPr>
        <w:t xml:space="preserve"> </w:t>
      </w:r>
      <w:r>
        <w:rPr>
          <w:b/>
          <w:color w:val="464644"/>
          <w:w w:val="110"/>
        </w:rPr>
        <w:t>of Office,</w:t>
      </w:r>
      <w:r>
        <w:rPr>
          <w:b/>
          <w:color w:val="464644"/>
          <w:spacing w:val="-3"/>
          <w:w w:val="110"/>
        </w:rPr>
        <w:t xml:space="preserve"> </w:t>
      </w:r>
      <w:r>
        <w:rPr>
          <w:b/>
          <w:color w:val="464644"/>
          <w:w w:val="110"/>
        </w:rPr>
        <w:t>and</w:t>
      </w:r>
      <w:r>
        <w:rPr>
          <w:b/>
          <w:color w:val="464644"/>
          <w:spacing w:val="-9"/>
          <w:w w:val="110"/>
        </w:rPr>
        <w:t xml:space="preserve"> </w:t>
      </w:r>
      <w:r>
        <w:rPr>
          <w:b/>
          <w:color w:val="464644"/>
          <w:w w:val="110"/>
        </w:rPr>
        <w:t>Qualifications.</w:t>
      </w:r>
      <w:r>
        <w:rPr>
          <w:b/>
          <w:color w:val="464644"/>
          <w:spacing w:val="40"/>
          <w:w w:val="110"/>
        </w:rPr>
        <w:t xml:space="preserve"> </w:t>
      </w:r>
      <w:r>
        <w:rPr>
          <w:color w:val="595959"/>
          <w:w w:val="110"/>
        </w:rPr>
        <w:t>The</w:t>
      </w:r>
      <w:r>
        <w:rPr>
          <w:color w:val="595959"/>
          <w:spacing w:val="-15"/>
          <w:w w:val="110"/>
        </w:rPr>
        <w:t xml:space="preserve"> </w:t>
      </w:r>
      <w:r>
        <w:rPr>
          <w:color w:val="595959"/>
          <w:w w:val="110"/>
        </w:rPr>
        <w:t>officers</w:t>
      </w:r>
      <w:r>
        <w:rPr>
          <w:color w:val="595959"/>
          <w:spacing w:val="-15"/>
          <w:w w:val="110"/>
        </w:rPr>
        <w:t xml:space="preserve"> </w:t>
      </w:r>
      <w:r>
        <w:rPr>
          <w:color w:val="595959"/>
          <w:w w:val="110"/>
        </w:rPr>
        <w:t>of the</w:t>
      </w:r>
      <w:r>
        <w:rPr>
          <w:color w:val="595959"/>
          <w:spacing w:val="36"/>
          <w:w w:val="110"/>
        </w:rPr>
        <w:t xml:space="preserve"> </w:t>
      </w:r>
      <w:r>
        <w:rPr>
          <w:color w:val="595959"/>
          <w:w w:val="110"/>
        </w:rPr>
        <w:t xml:space="preserve">Corporation </w:t>
      </w:r>
      <w:r>
        <w:rPr>
          <w:color w:val="464644"/>
          <w:w w:val="110"/>
        </w:rPr>
        <w:t>shall</w:t>
      </w:r>
      <w:r>
        <w:rPr>
          <w:color w:val="464644"/>
          <w:spacing w:val="-7"/>
          <w:w w:val="110"/>
        </w:rPr>
        <w:t xml:space="preserve"> </w:t>
      </w:r>
      <w:r>
        <w:rPr>
          <w:color w:val="464644"/>
          <w:w w:val="110"/>
        </w:rPr>
        <w:t>be</w:t>
      </w:r>
      <w:r>
        <w:rPr>
          <w:color w:val="464644"/>
          <w:spacing w:val="-16"/>
          <w:w w:val="110"/>
        </w:rPr>
        <w:t xml:space="preserve"> </w:t>
      </w:r>
      <w:r>
        <w:rPr>
          <w:color w:val="595959"/>
          <w:w w:val="110"/>
        </w:rPr>
        <w:t xml:space="preserve">elected </w:t>
      </w:r>
      <w:r>
        <w:rPr>
          <w:color w:val="464644"/>
          <w:w w:val="110"/>
        </w:rPr>
        <w:t>by</w:t>
      </w:r>
      <w:r>
        <w:rPr>
          <w:color w:val="464644"/>
          <w:spacing w:val="-1"/>
          <w:w w:val="110"/>
        </w:rPr>
        <w:t xml:space="preserve"> a </w:t>
      </w:r>
      <w:r>
        <w:rPr>
          <w:color w:val="606260"/>
          <w:w w:val="110"/>
        </w:rPr>
        <w:t>vote</w:t>
      </w:r>
      <w:r>
        <w:rPr>
          <w:color w:val="606260"/>
          <w:spacing w:val="-14"/>
          <w:w w:val="110"/>
        </w:rPr>
        <w:t xml:space="preserve"> </w:t>
      </w:r>
      <w:r>
        <w:rPr>
          <w:color w:val="606260"/>
          <w:w w:val="110"/>
        </w:rPr>
        <w:t>of</w:t>
      </w:r>
      <w:r>
        <w:rPr>
          <w:color w:val="606260"/>
          <w:spacing w:val="1"/>
          <w:w w:val="110"/>
        </w:rPr>
        <w:t xml:space="preserve"> </w:t>
      </w:r>
      <w:r>
        <w:rPr>
          <w:color w:val="606260"/>
          <w:w w:val="110"/>
        </w:rPr>
        <w:t>a</w:t>
      </w:r>
      <w:r>
        <w:rPr>
          <w:color w:val="606260"/>
          <w:spacing w:val="1"/>
          <w:w w:val="110"/>
        </w:rPr>
        <w:t xml:space="preserve"> </w:t>
      </w:r>
      <w:r>
        <w:rPr>
          <w:w w:val="110"/>
        </w:rPr>
        <w:t>majority</w:t>
      </w:r>
      <w:r>
        <w:rPr>
          <w:spacing w:val="-8"/>
          <w:w w:val="110"/>
        </w:rPr>
        <w:t xml:space="preserve"> </w:t>
      </w:r>
      <w:r>
        <w:rPr>
          <w:color w:val="606260"/>
          <w:w w:val="110"/>
        </w:rPr>
        <w:t>of</w:t>
      </w:r>
      <w:r>
        <w:rPr>
          <w:color w:val="606260"/>
          <w:spacing w:val="5"/>
          <w:w w:val="110"/>
        </w:rPr>
        <w:t xml:space="preserve"> </w:t>
      </w:r>
      <w:r>
        <w:rPr>
          <w:w w:val="110"/>
        </w:rPr>
        <w:t>the</w:t>
      </w:r>
      <w:r>
        <w:rPr>
          <w:spacing w:val="12"/>
          <w:w w:val="110"/>
        </w:rPr>
        <w:t xml:space="preserve"> </w:t>
      </w:r>
      <w:r>
        <w:rPr>
          <w:w w:val="110"/>
        </w:rPr>
        <w:t>Entir</w:t>
      </w:r>
      <w:r>
        <w:rPr>
          <w:color w:val="727270"/>
          <w:w w:val="110"/>
        </w:rPr>
        <w:t>e</w:t>
      </w:r>
      <w:r>
        <w:rPr>
          <w:color w:val="727270"/>
          <w:spacing w:val="-3"/>
          <w:w w:val="110"/>
        </w:rPr>
        <w:t xml:space="preserve"> </w:t>
      </w:r>
      <w:r>
        <w:rPr>
          <w:w w:val="110"/>
        </w:rPr>
        <w:t>Board</w:t>
      </w:r>
      <w:r>
        <w:rPr>
          <w:color w:val="6E6E6B"/>
          <w:w w:val="110"/>
        </w:rPr>
        <w:t>,</w:t>
      </w:r>
      <w:r>
        <w:rPr>
          <w:color w:val="6E6E6B"/>
          <w:spacing w:val="-7"/>
          <w:w w:val="110"/>
        </w:rPr>
        <w:t xml:space="preserve"> </w:t>
      </w:r>
      <w:r>
        <w:rPr>
          <w:color w:val="464644"/>
          <w:w w:val="110"/>
        </w:rPr>
        <w:t>from</w:t>
      </w:r>
      <w:r>
        <w:rPr>
          <w:color w:val="464644"/>
          <w:spacing w:val="-3"/>
          <w:w w:val="110"/>
        </w:rPr>
        <w:t xml:space="preserve"> </w:t>
      </w:r>
      <w:r>
        <w:rPr>
          <w:color w:val="595959"/>
          <w:w w:val="110"/>
        </w:rPr>
        <w:t>among</w:t>
      </w:r>
      <w:r>
        <w:rPr>
          <w:color w:val="595959"/>
          <w:spacing w:val="-11"/>
          <w:w w:val="110"/>
        </w:rPr>
        <w:t xml:space="preserve"> </w:t>
      </w:r>
      <w:r>
        <w:rPr>
          <w:color w:val="464644"/>
          <w:w w:val="110"/>
        </w:rPr>
        <w:t>the</w:t>
      </w:r>
      <w:r>
        <w:rPr>
          <w:color w:val="464644"/>
          <w:spacing w:val="-2"/>
          <w:w w:val="110"/>
        </w:rPr>
        <w:t xml:space="preserve"> </w:t>
      </w:r>
      <w:r>
        <w:rPr>
          <w:color w:val="464644"/>
          <w:w w:val="110"/>
        </w:rPr>
        <w:t>directors</w:t>
      </w:r>
      <w:r>
        <w:rPr>
          <w:color w:val="464644"/>
          <w:spacing w:val="-16"/>
          <w:w w:val="110"/>
        </w:rPr>
        <w:t xml:space="preserve"> </w:t>
      </w:r>
      <w:r>
        <w:rPr>
          <w:color w:val="464644"/>
          <w:w w:val="110"/>
        </w:rPr>
        <w:t xml:space="preserve">for </w:t>
      </w:r>
      <w:r>
        <w:rPr>
          <w:color w:val="595959"/>
          <w:w w:val="110"/>
        </w:rPr>
        <w:t xml:space="preserve">a </w:t>
      </w:r>
      <w:r>
        <w:rPr>
          <w:color w:val="464644"/>
          <w:w w:val="110"/>
        </w:rPr>
        <w:t>term</w:t>
      </w:r>
      <w:r>
        <w:rPr>
          <w:color w:val="464644"/>
          <w:spacing w:val="-10"/>
          <w:w w:val="110"/>
        </w:rPr>
        <w:t xml:space="preserve"> </w:t>
      </w:r>
      <w:r>
        <w:rPr>
          <w:color w:val="595959"/>
          <w:w w:val="110"/>
        </w:rPr>
        <w:t>of two</w:t>
      </w:r>
      <w:r>
        <w:rPr>
          <w:color w:val="595959"/>
          <w:spacing w:val="34"/>
          <w:w w:val="110"/>
        </w:rPr>
        <w:t xml:space="preserve"> </w:t>
      </w:r>
      <w:r>
        <w:rPr>
          <w:color w:val="595959"/>
          <w:w w:val="110"/>
        </w:rPr>
        <w:t>years</w:t>
      </w:r>
      <w:r>
        <w:rPr>
          <w:color w:val="595959"/>
          <w:spacing w:val="-16"/>
          <w:w w:val="110"/>
        </w:rPr>
        <w:t xml:space="preserve"> </w:t>
      </w:r>
      <w:r>
        <w:rPr>
          <w:color w:val="464644"/>
          <w:w w:val="110"/>
        </w:rPr>
        <w:t>biennially,</w:t>
      </w:r>
      <w:r>
        <w:rPr>
          <w:color w:val="464644"/>
          <w:spacing w:val="-3"/>
          <w:w w:val="110"/>
        </w:rPr>
        <w:t xml:space="preserve"> </w:t>
      </w:r>
      <w:r>
        <w:rPr>
          <w:color w:val="464644"/>
          <w:w w:val="110"/>
        </w:rPr>
        <w:t>at a meeting</w:t>
      </w:r>
      <w:r>
        <w:rPr>
          <w:color w:val="464644"/>
          <w:spacing w:val="-2"/>
          <w:w w:val="110"/>
        </w:rPr>
        <w:t xml:space="preserve"> </w:t>
      </w:r>
      <w:r>
        <w:rPr>
          <w:color w:val="464644"/>
          <w:w w:val="110"/>
        </w:rPr>
        <w:t>of the</w:t>
      </w:r>
      <w:r>
        <w:rPr>
          <w:color w:val="464644"/>
          <w:spacing w:val="40"/>
          <w:w w:val="110"/>
        </w:rPr>
        <w:t xml:space="preserve"> </w:t>
      </w:r>
      <w:r>
        <w:rPr>
          <w:color w:val="464644"/>
          <w:w w:val="110"/>
        </w:rPr>
        <w:t>Board.</w:t>
      </w:r>
      <w:r>
        <w:rPr>
          <w:color w:val="464644"/>
          <w:spacing w:val="36"/>
          <w:w w:val="110"/>
        </w:rPr>
        <w:t xml:space="preserve"> </w:t>
      </w:r>
      <w:r>
        <w:rPr>
          <w:color w:val="464644"/>
          <w:w w:val="110"/>
        </w:rPr>
        <w:t>Each</w:t>
      </w:r>
      <w:r>
        <w:rPr>
          <w:color w:val="464644"/>
          <w:spacing w:val="-11"/>
          <w:w w:val="110"/>
        </w:rPr>
        <w:t xml:space="preserve"> </w:t>
      </w:r>
      <w:r>
        <w:rPr>
          <w:color w:val="464644"/>
          <w:w w:val="110"/>
        </w:rPr>
        <w:t xml:space="preserve">officer </w:t>
      </w:r>
      <w:r>
        <w:rPr>
          <w:color w:val="595959"/>
          <w:w w:val="110"/>
        </w:rPr>
        <w:t>shall</w:t>
      </w:r>
      <w:r>
        <w:rPr>
          <w:color w:val="595959"/>
          <w:spacing w:val="-11"/>
          <w:w w:val="110"/>
        </w:rPr>
        <w:t xml:space="preserve"> </w:t>
      </w:r>
      <w:r>
        <w:rPr>
          <w:color w:val="464644"/>
          <w:w w:val="110"/>
        </w:rPr>
        <w:t xml:space="preserve">hold </w:t>
      </w:r>
      <w:r>
        <w:rPr>
          <w:color w:val="595959"/>
          <w:w w:val="110"/>
        </w:rPr>
        <w:t>office</w:t>
      </w:r>
      <w:r>
        <w:rPr>
          <w:color w:val="464644"/>
          <w:w w:val="110"/>
        </w:rPr>
        <w:t xml:space="preserve"> until the</w:t>
      </w:r>
      <w:r>
        <w:rPr>
          <w:color w:val="464644"/>
          <w:spacing w:val="-9"/>
          <w:w w:val="110"/>
        </w:rPr>
        <w:t xml:space="preserve"> </w:t>
      </w:r>
      <w:r>
        <w:rPr>
          <w:color w:val="464644"/>
          <w:w w:val="110"/>
        </w:rPr>
        <w:t>earliest</w:t>
      </w:r>
      <w:r>
        <w:rPr>
          <w:color w:val="464644"/>
          <w:spacing w:val="-6"/>
          <w:w w:val="110"/>
        </w:rPr>
        <w:t xml:space="preserve"> </w:t>
      </w:r>
      <w:r>
        <w:rPr>
          <w:color w:val="464644"/>
          <w:w w:val="110"/>
        </w:rPr>
        <w:t xml:space="preserve">of </w:t>
      </w:r>
      <w:r>
        <w:rPr>
          <w:color w:val="595959"/>
          <w:w w:val="110"/>
        </w:rPr>
        <w:t>such</w:t>
      </w:r>
      <w:r>
        <w:rPr>
          <w:color w:val="595959"/>
          <w:spacing w:val="-9"/>
          <w:w w:val="110"/>
        </w:rPr>
        <w:t xml:space="preserve"> </w:t>
      </w:r>
      <w:r>
        <w:rPr>
          <w:color w:val="595959"/>
          <w:w w:val="110"/>
        </w:rPr>
        <w:t xml:space="preserve">officer's successor </w:t>
      </w:r>
      <w:r>
        <w:rPr>
          <w:color w:val="464644"/>
          <w:w w:val="110"/>
        </w:rPr>
        <w:t>being</w:t>
      </w:r>
      <w:r>
        <w:rPr>
          <w:color w:val="464644"/>
          <w:spacing w:val="-12"/>
          <w:w w:val="110"/>
        </w:rPr>
        <w:t xml:space="preserve"> </w:t>
      </w:r>
      <w:r>
        <w:rPr>
          <w:color w:val="595959"/>
          <w:w w:val="110"/>
        </w:rPr>
        <w:t xml:space="preserve">elected </w:t>
      </w:r>
      <w:r>
        <w:rPr>
          <w:color w:val="464644"/>
          <w:w w:val="110"/>
        </w:rPr>
        <w:t>or</w:t>
      </w:r>
      <w:r>
        <w:rPr>
          <w:color w:val="464644"/>
          <w:spacing w:val="17"/>
          <w:w w:val="110"/>
        </w:rPr>
        <w:t xml:space="preserve"> </w:t>
      </w:r>
      <w:r>
        <w:rPr>
          <w:color w:val="464644"/>
          <w:w w:val="110"/>
        </w:rPr>
        <w:t>such officer's death, resignation or removal.</w:t>
      </w:r>
      <w:r>
        <w:rPr>
          <w:color w:val="464644"/>
          <w:spacing w:val="66"/>
          <w:w w:val="110"/>
        </w:rPr>
        <w:t xml:space="preserve"> </w:t>
      </w:r>
      <w:r>
        <w:rPr>
          <w:color w:val="464644"/>
          <w:w w:val="110"/>
        </w:rPr>
        <w:t xml:space="preserve">There </w:t>
      </w:r>
      <w:r>
        <w:rPr>
          <w:color w:val="6E6E6B"/>
          <w:w w:val="110"/>
        </w:rPr>
        <w:t>s</w:t>
      </w:r>
      <w:r>
        <w:rPr>
          <w:color w:val="464644"/>
          <w:w w:val="110"/>
        </w:rPr>
        <w:t>hall</w:t>
      </w:r>
      <w:r>
        <w:rPr>
          <w:color w:val="464644"/>
          <w:spacing w:val="18"/>
          <w:w w:val="110"/>
        </w:rPr>
        <w:t xml:space="preserve"> </w:t>
      </w:r>
      <w:r>
        <w:rPr>
          <w:color w:val="464644"/>
          <w:w w:val="110"/>
        </w:rPr>
        <w:t>be no</w:t>
      </w:r>
      <w:r>
        <w:rPr>
          <w:color w:val="464644"/>
          <w:spacing w:val="17"/>
          <w:w w:val="110"/>
        </w:rPr>
        <w:t xml:space="preserve"> </w:t>
      </w:r>
      <w:r>
        <w:rPr>
          <w:color w:val="464644"/>
          <w:w w:val="110"/>
        </w:rPr>
        <w:t>limit to</w:t>
      </w:r>
      <w:r>
        <w:rPr>
          <w:color w:val="464644"/>
          <w:spacing w:val="-5"/>
          <w:w w:val="110"/>
        </w:rPr>
        <w:t xml:space="preserve"> </w:t>
      </w:r>
      <w:r>
        <w:rPr>
          <w:color w:val="464644"/>
          <w:w w:val="110"/>
        </w:rPr>
        <w:t>the</w:t>
      </w:r>
      <w:r>
        <w:rPr>
          <w:color w:val="464644"/>
          <w:spacing w:val="-14"/>
          <w:w w:val="110"/>
        </w:rPr>
        <w:t xml:space="preserve"> </w:t>
      </w:r>
      <w:r>
        <w:rPr>
          <w:color w:val="464644"/>
          <w:w w:val="110"/>
        </w:rPr>
        <w:t xml:space="preserve">number </w:t>
      </w:r>
      <w:r>
        <w:rPr>
          <w:color w:val="595959"/>
          <w:w w:val="110"/>
        </w:rPr>
        <w:t xml:space="preserve">of </w:t>
      </w:r>
      <w:r>
        <w:rPr>
          <w:color w:val="464644"/>
          <w:w w:val="110"/>
        </w:rPr>
        <w:t>times</w:t>
      </w:r>
      <w:r>
        <w:rPr>
          <w:color w:val="464644"/>
          <w:spacing w:val="-8"/>
          <w:w w:val="110"/>
        </w:rPr>
        <w:t xml:space="preserve"> </w:t>
      </w:r>
      <w:r>
        <w:rPr>
          <w:color w:val="595959"/>
          <w:w w:val="110"/>
        </w:rPr>
        <w:t xml:space="preserve">an </w:t>
      </w:r>
      <w:r>
        <w:rPr>
          <w:color w:val="464644"/>
          <w:w w:val="110"/>
        </w:rPr>
        <w:t>officer</w:t>
      </w:r>
      <w:r>
        <w:rPr>
          <w:color w:val="464644"/>
          <w:spacing w:val="-1"/>
          <w:w w:val="110"/>
        </w:rPr>
        <w:t xml:space="preserve"> </w:t>
      </w:r>
      <w:r>
        <w:rPr>
          <w:color w:val="464644"/>
          <w:w w:val="110"/>
        </w:rPr>
        <w:t>can be re-elected</w:t>
      </w:r>
      <w:r>
        <w:rPr>
          <w:color w:val="464644"/>
          <w:spacing w:val="25"/>
          <w:w w:val="110"/>
        </w:rPr>
        <w:t xml:space="preserve"> </w:t>
      </w:r>
      <w:r>
        <w:rPr>
          <w:color w:val="464644"/>
          <w:w w:val="110"/>
        </w:rPr>
        <w:t>to a p</w:t>
      </w:r>
      <w:r>
        <w:rPr>
          <w:color w:val="595959"/>
          <w:w w:val="110"/>
        </w:rPr>
        <w:t>articular office.</w:t>
      </w:r>
      <w:r>
        <w:rPr>
          <w:color w:val="595959"/>
          <w:spacing w:val="40"/>
          <w:w w:val="110"/>
        </w:rPr>
        <w:t xml:space="preserve"> </w:t>
      </w:r>
      <w:r>
        <w:rPr>
          <w:color w:val="464644"/>
          <w:w w:val="110"/>
        </w:rPr>
        <w:t>One</w:t>
      </w:r>
      <w:r>
        <w:rPr>
          <w:color w:val="464644"/>
          <w:spacing w:val="39"/>
          <w:w w:val="110"/>
        </w:rPr>
        <w:t xml:space="preserve"> </w:t>
      </w:r>
      <w:r>
        <w:rPr>
          <w:color w:val="464644"/>
          <w:w w:val="110"/>
        </w:rPr>
        <w:t>person may</w:t>
      </w:r>
      <w:r>
        <w:rPr>
          <w:color w:val="464644"/>
          <w:spacing w:val="-9"/>
          <w:w w:val="110"/>
        </w:rPr>
        <w:t xml:space="preserve"> </w:t>
      </w:r>
      <w:r>
        <w:rPr>
          <w:color w:val="464644"/>
          <w:w w:val="110"/>
        </w:rPr>
        <w:t>hold and</w:t>
      </w:r>
      <w:r>
        <w:rPr>
          <w:color w:val="464644"/>
          <w:spacing w:val="40"/>
          <w:w w:val="110"/>
        </w:rPr>
        <w:t xml:space="preserve"> </w:t>
      </w:r>
      <w:r>
        <w:rPr>
          <w:color w:val="464644"/>
          <w:w w:val="110"/>
        </w:rPr>
        <w:t xml:space="preserve">perform the duties </w:t>
      </w:r>
      <w:r>
        <w:rPr>
          <w:color w:val="595959"/>
          <w:w w:val="110"/>
        </w:rPr>
        <w:t>of</w:t>
      </w:r>
      <w:r>
        <w:rPr>
          <w:color w:val="595959"/>
          <w:spacing w:val="36"/>
          <w:w w:val="110"/>
        </w:rPr>
        <w:t xml:space="preserve"> </w:t>
      </w:r>
      <w:r>
        <w:rPr>
          <w:color w:val="464644"/>
          <w:w w:val="110"/>
        </w:rPr>
        <w:t xml:space="preserve">more than </w:t>
      </w:r>
      <w:r>
        <w:rPr>
          <w:color w:val="595959"/>
          <w:w w:val="110"/>
        </w:rPr>
        <w:t>one</w:t>
      </w:r>
      <w:r>
        <w:rPr>
          <w:color w:val="595959"/>
          <w:spacing w:val="-11"/>
          <w:w w:val="110"/>
        </w:rPr>
        <w:t xml:space="preserve"> </w:t>
      </w:r>
      <w:r>
        <w:rPr>
          <w:color w:val="595959"/>
          <w:w w:val="110"/>
        </w:rPr>
        <w:t xml:space="preserve">office, </w:t>
      </w:r>
      <w:r>
        <w:rPr>
          <w:color w:val="464644"/>
          <w:w w:val="110"/>
        </w:rPr>
        <w:t xml:space="preserve">except that no person may </w:t>
      </w:r>
      <w:r>
        <w:rPr>
          <w:color w:val="595959"/>
          <w:w w:val="110"/>
        </w:rPr>
        <w:t xml:space="preserve">serve </w:t>
      </w:r>
      <w:r>
        <w:rPr>
          <w:color w:val="464644"/>
          <w:w w:val="110"/>
        </w:rPr>
        <w:t>as both</w:t>
      </w:r>
      <w:r>
        <w:rPr>
          <w:color w:val="464644"/>
          <w:spacing w:val="-7"/>
          <w:w w:val="110"/>
        </w:rPr>
        <w:t xml:space="preserve"> </w:t>
      </w:r>
      <w:r>
        <w:rPr>
          <w:color w:val="464644"/>
          <w:w w:val="110"/>
        </w:rPr>
        <w:t>Chair</w:t>
      </w:r>
      <w:r>
        <w:t xml:space="preserve"> and Secretary or Chair and Treasurer.  All officers shall be subject to the supervision and direction of the Board.</w:t>
      </w:r>
      <w:r>
        <w:tab/>
      </w:r>
      <w:r>
        <w:rPr>
          <w:color w:val="464644"/>
          <w:spacing w:val="40"/>
          <w:w w:val="110"/>
        </w:rPr>
        <w:t xml:space="preserve"> </w:t>
      </w:r>
    </w:p>
    <w:p w:rsidR="000F0315" w:rsidRDefault="000F0315" w:rsidP="000F0315"/>
    <w:p w:rsidR="000F0315" w:rsidRDefault="000F0315" w:rsidP="000F0315">
      <w:r>
        <w:rPr>
          <w:color w:val="464644"/>
          <w:w w:val="110"/>
        </w:rPr>
        <w:t>Section</w:t>
      </w:r>
      <w:r>
        <w:rPr>
          <w:color w:val="464644"/>
          <w:spacing w:val="-28"/>
          <w:w w:val="110"/>
        </w:rPr>
        <w:t xml:space="preserve"> </w:t>
      </w:r>
      <w:r>
        <w:rPr>
          <w:color w:val="464644"/>
          <w:w w:val="110"/>
        </w:rPr>
        <w:t>5.3</w:t>
      </w:r>
      <w:r>
        <w:rPr>
          <w:color w:val="464644"/>
        </w:rPr>
        <w:t xml:space="preserve"> </w:t>
      </w:r>
      <w:r>
        <w:rPr>
          <w:b/>
          <w:color w:val="464644"/>
          <w:w w:val="110"/>
        </w:rPr>
        <w:t>Resignation.</w:t>
      </w:r>
      <w:r>
        <w:rPr>
          <w:b/>
          <w:color w:val="464644"/>
          <w:spacing w:val="40"/>
          <w:w w:val="110"/>
        </w:rPr>
        <w:t xml:space="preserve"> </w:t>
      </w:r>
      <w:r>
        <w:rPr>
          <w:color w:val="595959"/>
          <w:w w:val="110"/>
        </w:rPr>
        <w:t xml:space="preserve">Any </w:t>
      </w:r>
      <w:r>
        <w:rPr>
          <w:color w:val="464644"/>
          <w:w w:val="110"/>
        </w:rPr>
        <w:t>officer may resign</w:t>
      </w:r>
      <w:r>
        <w:rPr>
          <w:color w:val="464644"/>
          <w:spacing w:val="-3"/>
          <w:w w:val="110"/>
        </w:rPr>
        <w:t xml:space="preserve"> </w:t>
      </w:r>
      <w:r>
        <w:rPr>
          <w:color w:val="595959"/>
          <w:w w:val="110"/>
        </w:rPr>
        <w:t>at</w:t>
      </w:r>
      <w:r>
        <w:rPr>
          <w:color w:val="595959"/>
          <w:spacing w:val="-5"/>
          <w:w w:val="110"/>
        </w:rPr>
        <w:t xml:space="preserve"> </w:t>
      </w:r>
      <w:r>
        <w:rPr>
          <w:color w:val="595959"/>
          <w:w w:val="110"/>
        </w:rPr>
        <w:t xml:space="preserve">any </w:t>
      </w:r>
      <w:r>
        <w:rPr>
          <w:color w:val="464644"/>
          <w:w w:val="110"/>
        </w:rPr>
        <w:t>time</w:t>
      </w:r>
      <w:r>
        <w:rPr>
          <w:color w:val="464644"/>
          <w:spacing w:val="-14"/>
          <w:w w:val="110"/>
        </w:rPr>
        <w:t xml:space="preserve"> </w:t>
      </w:r>
      <w:r>
        <w:rPr>
          <w:color w:val="464644"/>
          <w:w w:val="110"/>
        </w:rPr>
        <w:t>by delivering</w:t>
      </w:r>
      <w:r>
        <w:rPr>
          <w:color w:val="464644"/>
          <w:spacing w:val="-8"/>
          <w:w w:val="110"/>
        </w:rPr>
        <w:t xml:space="preserve"> </w:t>
      </w:r>
      <w:r>
        <w:rPr>
          <w:color w:val="595959"/>
          <w:w w:val="110"/>
        </w:rPr>
        <w:t>written</w:t>
      </w:r>
      <w:r>
        <w:rPr>
          <w:color w:val="595959"/>
          <w:spacing w:val="-3"/>
          <w:w w:val="110"/>
        </w:rPr>
        <w:t xml:space="preserve"> </w:t>
      </w:r>
      <w:r>
        <w:rPr>
          <w:color w:val="464644"/>
          <w:w w:val="110"/>
        </w:rPr>
        <w:t>notice</w:t>
      </w:r>
      <w:r>
        <w:rPr>
          <w:color w:val="464644"/>
          <w:spacing w:val="-2"/>
          <w:w w:val="110"/>
        </w:rPr>
        <w:t xml:space="preserve"> </w:t>
      </w:r>
      <w:r>
        <w:rPr>
          <w:color w:val="464644"/>
          <w:w w:val="110"/>
        </w:rPr>
        <w:t>to the Chair or the</w:t>
      </w:r>
      <w:r>
        <w:rPr>
          <w:color w:val="464644"/>
          <w:spacing w:val="-10"/>
          <w:w w:val="110"/>
        </w:rPr>
        <w:t xml:space="preserve"> </w:t>
      </w:r>
      <w:r>
        <w:rPr>
          <w:color w:val="464644"/>
          <w:w w:val="110"/>
        </w:rPr>
        <w:t>Secretary.</w:t>
      </w:r>
      <w:r>
        <w:rPr>
          <w:color w:val="464644"/>
          <w:spacing w:val="40"/>
          <w:w w:val="110"/>
        </w:rPr>
        <w:t xml:space="preserve"> </w:t>
      </w:r>
      <w:r>
        <w:rPr>
          <w:color w:val="464644"/>
          <w:w w:val="110"/>
        </w:rPr>
        <w:t xml:space="preserve">The resignation </w:t>
      </w:r>
      <w:r>
        <w:rPr>
          <w:color w:val="595959"/>
          <w:w w:val="110"/>
        </w:rPr>
        <w:t xml:space="preserve">shall </w:t>
      </w:r>
      <w:r>
        <w:rPr>
          <w:color w:val="464644"/>
          <w:w w:val="110"/>
        </w:rPr>
        <w:t>take</w:t>
      </w:r>
      <w:r>
        <w:rPr>
          <w:color w:val="464644"/>
          <w:spacing w:val="-9"/>
          <w:w w:val="110"/>
        </w:rPr>
        <w:t xml:space="preserve"> effect</w:t>
      </w:r>
      <w:r>
        <w:rPr>
          <w:color w:val="6E6E6B"/>
          <w:w w:val="110"/>
        </w:rPr>
        <w:t xml:space="preserve"> </w:t>
      </w:r>
      <w:r>
        <w:rPr>
          <w:color w:val="595959"/>
          <w:w w:val="110"/>
        </w:rPr>
        <w:t>when</w:t>
      </w:r>
      <w:r>
        <w:rPr>
          <w:color w:val="595959"/>
          <w:spacing w:val="-1"/>
          <w:w w:val="110"/>
        </w:rPr>
        <w:t xml:space="preserve"> </w:t>
      </w:r>
      <w:r>
        <w:rPr>
          <w:color w:val="595959"/>
          <w:w w:val="110"/>
        </w:rPr>
        <w:t>such</w:t>
      </w:r>
      <w:r>
        <w:rPr>
          <w:color w:val="595959"/>
          <w:spacing w:val="-4"/>
          <w:w w:val="110"/>
        </w:rPr>
        <w:t xml:space="preserve"> </w:t>
      </w:r>
      <w:r>
        <w:rPr>
          <w:color w:val="464644"/>
          <w:w w:val="110"/>
        </w:rPr>
        <w:t>notice</w:t>
      </w:r>
      <w:r>
        <w:rPr>
          <w:color w:val="464644"/>
          <w:spacing w:val="-3"/>
          <w:w w:val="110"/>
        </w:rPr>
        <w:t xml:space="preserve"> </w:t>
      </w:r>
      <w:r>
        <w:rPr>
          <w:color w:val="464644"/>
          <w:w w:val="110"/>
        </w:rPr>
        <w:t xml:space="preserve">is </w:t>
      </w:r>
      <w:r>
        <w:rPr>
          <w:color w:val="595959"/>
          <w:w w:val="110"/>
        </w:rPr>
        <w:t xml:space="preserve">so </w:t>
      </w:r>
      <w:r>
        <w:rPr>
          <w:color w:val="464644"/>
          <w:w w:val="110"/>
        </w:rPr>
        <w:t>delivered</w:t>
      </w:r>
      <w:r>
        <w:rPr>
          <w:color w:val="6E6E6B"/>
          <w:w w:val="110"/>
        </w:rPr>
        <w:t xml:space="preserve">, </w:t>
      </w:r>
      <w:r>
        <w:rPr>
          <w:color w:val="464644"/>
          <w:w w:val="110"/>
        </w:rPr>
        <w:t>unless the</w:t>
      </w:r>
      <w:r>
        <w:rPr>
          <w:color w:val="464644"/>
          <w:spacing w:val="-5"/>
          <w:w w:val="110"/>
        </w:rPr>
        <w:t xml:space="preserve"> </w:t>
      </w:r>
      <w:r>
        <w:rPr>
          <w:color w:val="464644"/>
          <w:w w:val="110"/>
        </w:rPr>
        <w:t>notice</w:t>
      </w:r>
      <w:r>
        <w:rPr>
          <w:color w:val="464644"/>
          <w:spacing w:val="-18"/>
          <w:w w:val="110"/>
        </w:rPr>
        <w:t xml:space="preserve"> </w:t>
      </w:r>
      <w:r>
        <w:rPr>
          <w:color w:val="595959"/>
          <w:w w:val="110"/>
        </w:rPr>
        <w:t>specifies</w:t>
      </w:r>
      <w:r>
        <w:rPr>
          <w:color w:val="595959"/>
          <w:spacing w:val="-1"/>
          <w:w w:val="110"/>
        </w:rPr>
        <w:t xml:space="preserve"> </w:t>
      </w:r>
      <w:r>
        <w:rPr>
          <w:color w:val="464644"/>
          <w:w w:val="110"/>
        </w:rPr>
        <w:t>a later</w:t>
      </w:r>
      <w:r>
        <w:rPr>
          <w:color w:val="464644"/>
          <w:spacing w:val="-7"/>
          <w:w w:val="110"/>
        </w:rPr>
        <w:t xml:space="preserve"> </w:t>
      </w:r>
      <w:r>
        <w:rPr>
          <w:color w:val="595959"/>
          <w:w w:val="110"/>
        </w:rPr>
        <w:t>effective</w:t>
      </w:r>
      <w:r>
        <w:rPr>
          <w:color w:val="595959"/>
          <w:spacing w:val="-1"/>
          <w:w w:val="110"/>
        </w:rPr>
        <w:t xml:space="preserve"> </w:t>
      </w:r>
      <w:r>
        <w:rPr>
          <w:color w:val="464644"/>
          <w:w w:val="110"/>
        </w:rPr>
        <w:t>date,</w:t>
      </w:r>
      <w:r>
        <w:rPr>
          <w:color w:val="464644"/>
          <w:spacing w:val="-6"/>
          <w:w w:val="110"/>
        </w:rPr>
        <w:t xml:space="preserve"> </w:t>
      </w:r>
      <w:r>
        <w:rPr>
          <w:color w:val="464644"/>
          <w:w w:val="110"/>
        </w:rPr>
        <w:t xml:space="preserve">and the acceptance of </w:t>
      </w:r>
      <w:r>
        <w:rPr>
          <w:color w:val="595959"/>
          <w:w w:val="110"/>
        </w:rPr>
        <w:t>such</w:t>
      </w:r>
      <w:r>
        <w:rPr>
          <w:color w:val="595959"/>
          <w:spacing w:val="-13"/>
          <w:w w:val="110"/>
        </w:rPr>
        <w:t xml:space="preserve"> </w:t>
      </w:r>
      <w:r>
        <w:rPr>
          <w:color w:val="464644"/>
          <w:w w:val="110"/>
        </w:rPr>
        <w:t>resignation</w:t>
      </w:r>
      <w:r>
        <w:rPr>
          <w:color w:val="464644"/>
          <w:spacing w:val="-3"/>
          <w:w w:val="110"/>
        </w:rPr>
        <w:t xml:space="preserve"> </w:t>
      </w:r>
      <w:r>
        <w:rPr>
          <w:color w:val="595959"/>
          <w:w w:val="110"/>
        </w:rPr>
        <w:t>shall</w:t>
      </w:r>
      <w:r>
        <w:rPr>
          <w:color w:val="595959"/>
          <w:spacing w:val="-7"/>
          <w:w w:val="110"/>
        </w:rPr>
        <w:t xml:space="preserve"> </w:t>
      </w:r>
      <w:r>
        <w:rPr>
          <w:color w:val="464644"/>
          <w:w w:val="110"/>
        </w:rPr>
        <w:t xml:space="preserve">not be necessary to make it </w:t>
      </w:r>
      <w:r>
        <w:rPr>
          <w:color w:val="595959"/>
          <w:w w:val="110"/>
        </w:rPr>
        <w:t>effective.</w:t>
      </w:r>
    </w:p>
    <w:p w:rsidR="000F0315" w:rsidRDefault="000F0315" w:rsidP="000F0315"/>
    <w:p w:rsidR="000F0315" w:rsidRDefault="000F0315" w:rsidP="000F0315">
      <w:r>
        <w:rPr>
          <w:color w:val="464644"/>
          <w:w w:val="110"/>
        </w:rPr>
        <w:t>Section</w:t>
      </w:r>
      <w:r>
        <w:rPr>
          <w:color w:val="464644"/>
          <w:spacing w:val="-21"/>
          <w:w w:val="110"/>
        </w:rPr>
        <w:t xml:space="preserve"> </w:t>
      </w:r>
      <w:r>
        <w:rPr>
          <w:color w:val="595959"/>
          <w:w w:val="110"/>
        </w:rPr>
        <w:t>5.4</w:t>
      </w:r>
      <w:r>
        <w:rPr>
          <w:color w:val="595959"/>
        </w:rPr>
        <w:t xml:space="preserve"> </w:t>
      </w:r>
      <w:r>
        <w:rPr>
          <w:b/>
          <w:color w:val="464644"/>
          <w:w w:val="110"/>
        </w:rPr>
        <w:t>Removal.</w:t>
      </w:r>
      <w:r>
        <w:rPr>
          <w:b/>
          <w:color w:val="464644"/>
          <w:spacing w:val="40"/>
          <w:w w:val="110"/>
        </w:rPr>
        <w:t xml:space="preserve"> </w:t>
      </w:r>
      <w:r>
        <w:rPr>
          <w:color w:val="464644"/>
          <w:w w:val="110"/>
        </w:rPr>
        <w:t>Any officer</w:t>
      </w:r>
      <w:r>
        <w:rPr>
          <w:color w:val="464644"/>
          <w:spacing w:val="-3"/>
          <w:w w:val="110"/>
        </w:rPr>
        <w:t xml:space="preserve"> </w:t>
      </w:r>
      <w:r>
        <w:rPr>
          <w:color w:val="464644"/>
          <w:w w:val="110"/>
        </w:rPr>
        <w:t xml:space="preserve">may be </w:t>
      </w:r>
      <w:r>
        <w:rPr>
          <w:color w:val="595959"/>
          <w:w w:val="110"/>
        </w:rPr>
        <w:t xml:space="preserve">removed </w:t>
      </w:r>
      <w:r>
        <w:rPr>
          <w:color w:val="464644"/>
          <w:w w:val="110"/>
        </w:rPr>
        <w:t>by</w:t>
      </w:r>
      <w:r>
        <w:rPr>
          <w:color w:val="464644"/>
          <w:spacing w:val="-2"/>
          <w:w w:val="110"/>
        </w:rPr>
        <w:t xml:space="preserve"> </w:t>
      </w:r>
      <w:r>
        <w:rPr>
          <w:color w:val="464644"/>
          <w:w w:val="110"/>
        </w:rPr>
        <w:t>the</w:t>
      </w:r>
      <w:r>
        <w:rPr>
          <w:color w:val="464644"/>
          <w:spacing w:val="-4"/>
          <w:w w:val="110"/>
        </w:rPr>
        <w:t xml:space="preserve"> </w:t>
      </w:r>
      <w:r>
        <w:rPr>
          <w:color w:val="595959"/>
          <w:w w:val="110"/>
        </w:rPr>
        <w:t>Board</w:t>
      </w:r>
      <w:r>
        <w:rPr>
          <w:color w:val="595959"/>
          <w:spacing w:val="-13"/>
          <w:w w:val="110"/>
        </w:rPr>
        <w:t xml:space="preserve"> </w:t>
      </w:r>
      <w:r>
        <w:rPr>
          <w:color w:val="595959"/>
          <w:w w:val="110"/>
        </w:rPr>
        <w:t xml:space="preserve">at </w:t>
      </w:r>
      <w:r>
        <w:rPr>
          <w:color w:val="464644"/>
          <w:w w:val="110"/>
        </w:rPr>
        <w:t xml:space="preserve">any </w:t>
      </w:r>
      <w:r>
        <w:rPr>
          <w:color w:val="595959"/>
          <w:w w:val="110"/>
        </w:rPr>
        <w:t>time,</w:t>
      </w:r>
      <w:r>
        <w:rPr>
          <w:color w:val="595959"/>
          <w:spacing w:val="-17"/>
          <w:w w:val="110"/>
        </w:rPr>
        <w:t xml:space="preserve"> </w:t>
      </w:r>
      <w:r>
        <w:rPr>
          <w:color w:val="595959"/>
          <w:w w:val="110"/>
        </w:rPr>
        <w:t>with</w:t>
      </w:r>
      <w:r>
        <w:rPr>
          <w:color w:val="595959"/>
          <w:spacing w:val="-15"/>
          <w:w w:val="110"/>
        </w:rPr>
        <w:t xml:space="preserve"> </w:t>
      </w:r>
      <w:r>
        <w:rPr>
          <w:color w:val="595959"/>
          <w:w w:val="110"/>
        </w:rPr>
        <w:t>or without cause</w:t>
      </w:r>
      <w:r>
        <w:rPr>
          <w:color w:val="595959"/>
          <w:spacing w:val="-2"/>
          <w:w w:val="110"/>
        </w:rPr>
        <w:t xml:space="preserve"> </w:t>
      </w:r>
      <w:r>
        <w:rPr>
          <w:color w:val="464644"/>
          <w:w w:val="110"/>
        </w:rPr>
        <w:t>by a</w:t>
      </w:r>
      <w:r>
        <w:rPr>
          <w:color w:val="464644"/>
          <w:spacing w:val="-8"/>
          <w:w w:val="110"/>
        </w:rPr>
        <w:t xml:space="preserve"> </w:t>
      </w:r>
      <w:r>
        <w:rPr>
          <w:color w:val="595959"/>
          <w:w w:val="110"/>
        </w:rPr>
        <w:t>vote</w:t>
      </w:r>
      <w:r>
        <w:rPr>
          <w:color w:val="595959"/>
          <w:spacing w:val="-6"/>
          <w:w w:val="110"/>
        </w:rPr>
        <w:t xml:space="preserve"> </w:t>
      </w:r>
      <w:r>
        <w:rPr>
          <w:color w:val="595959"/>
          <w:w w:val="110"/>
        </w:rPr>
        <w:t xml:space="preserve">of a </w:t>
      </w:r>
      <w:r>
        <w:rPr>
          <w:color w:val="464644"/>
          <w:w w:val="110"/>
        </w:rPr>
        <w:t xml:space="preserve">majority </w:t>
      </w:r>
      <w:r>
        <w:rPr>
          <w:color w:val="595959"/>
          <w:w w:val="110"/>
        </w:rPr>
        <w:t>of</w:t>
      </w:r>
      <w:r>
        <w:rPr>
          <w:color w:val="595959"/>
          <w:spacing w:val="31"/>
          <w:w w:val="110"/>
        </w:rPr>
        <w:t xml:space="preserve"> </w:t>
      </w:r>
      <w:r>
        <w:rPr>
          <w:color w:val="595959"/>
          <w:w w:val="110"/>
        </w:rPr>
        <w:t>the</w:t>
      </w:r>
      <w:r>
        <w:rPr>
          <w:color w:val="595959"/>
          <w:spacing w:val="32"/>
          <w:w w:val="110"/>
        </w:rPr>
        <w:t xml:space="preserve"> </w:t>
      </w:r>
      <w:r>
        <w:rPr>
          <w:color w:val="595959"/>
          <w:w w:val="110"/>
        </w:rPr>
        <w:t>Entire</w:t>
      </w:r>
      <w:r>
        <w:rPr>
          <w:color w:val="595959"/>
          <w:spacing w:val="-5"/>
          <w:w w:val="110"/>
        </w:rPr>
        <w:t xml:space="preserve"> </w:t>
      </w:r>
      <w:r>
        <w:rPr>
          <w:color w:val="464644"/>
          <w:w w:val="110"/>
        </w:rPr>
        <w:t>Board.</w:t>
      </w:r>
    </w:p>
    <w:p w:rsidR="000F0315" w:rsidRDefault="000F0315" w:rsidP="000F0315"/>
    <w:p w:rsidR="000F0315" w:rsidRDefault="000F0315" w:rsidP="000F0315">
      <w:r>
        <w:rPr>
          <w:color w:val="464644"/>
          <w:w w:val="105"/>
        </w:rPr>
        <w:lastRenderedPageBreak/>
        <w:t>Section</w:t>
      </w:r>
      <w:r>
        <w:rPr>
          <w:color w:val="464644"/>
          <w:spacing w:val="-18"/>
          <w:w w:val="105"/>
        </w:rPr>
        <w:t xml:space="preserve"> </w:t>
      </w:r>
      <w:r>
        <w:rPr>
          <w:color w:val="464644"/>
          <w:w w:val="105"/>
        </w:rPr>
        <w:t>5.5</w:t>
      </w:r>
      <w:r>
        <w:rPr>
          <w:color w:val="464644"/>
        </w:rPr>
        <w:t xml:space="preserve"> </w:t>
      </w:r>
      <w:r>
        <w:rPr>
          <w:b/>
          <w:color w:val="464644"/>
          <w:w w:val="105"/>
        </w:rPr>
        <w:t>Vacancies.</w:t>
      </w:r>
      <w:r>
        <w:rPr>
          <w:b/>
          <w:color w:val="464644"/>
          <w:spacing w:val="40"/>
          <w:w w:val="105"/>
        </w:rPr>
        <w:t xml:space="preserve"> </w:t>
      </w:r>
      <w:r>
        <w:rPr>
          <w:bCs/>
          <w:color w:val="464644"/>
          <w:w w:val="105"/>
        </w:rPr>
        <w:t>A</w:t>
      </w:r>
      <w:r>
        <w:rPr>
          <w:b/>
          <w:color w:val="464644"/>
          <w:w w:val="105"/>
        </w:rPr>
        <w:t xml:space="preserve"> </w:t>
      </w:r>
      <w:r>
        <w:rPr>
          <w:color w:val="595959"/>
          <w:w w:val="105"/>
        </w:rPr>
        <w:t xml:space="preserve">vacancy </w:t>
      </w:r>
      <w:r>
        <w:rPr>
          <w:color w:val="464644"/>
          <w:w w:val="105"/>
        </w:rPr>
        <w:t xml:space="preserve">in </w:t>
      </w:r>
      <w:r>
        <w:rPr>
          <w:color w:val="595959"/>
          <w:w w:val="105"/>
        </w:rPr>
        <w:t xml:space="preserve">any office </w:t>
      </w:r>
      <w:r>
        <w:rPr>
          <w:color w:val="464644"/>
          <w:w w:val="105"/>
        </w:rPr>
        <w:t xml:space="preserve">arising </w:t>
      </w:r>
      <w:r>
        <w:rPr>
          <w:color w:val="595959"/>
          <w:w w:val="105"/>
        </w:rPr>
        <w:t xml:space="preserve">from </w:t>
      </w:r>
      <w:r>
        <w:rPr>
          <w:color w:val="464644"/>
          <w:w w:val="105"/>
        </w:rPr>
        <w:t xml:space="preserve">any cause </w:t>
      </w:r>
      <w:r>
        <w:rPr>
          <w:color w:val="595959"/>
          <w:w w:val="105"/>
        </w:rPr>
        <w:t xml:space="preserve">shall </w:t>
      </w:r>
      <w:r>
        <w:rPr>
          <w:color w:val="464644"/>
          <w:w w:val="105"/>
        </w:rPr>
        <w:t xml:space="preserve">be </w:t>
      </w:r>
      <w:r>
        <w:rPr>
          <w:color w:val="595959"/>
          <w:w w:val="105"/>
        </w:rPr>
        <w:t>filled for</w:t>
      </w:r>
      <w:r>
        <w:rPr>
          <w:color w:val="464644"/>
          <w:w w:val="105"/>
        </w:rPr>
        <w:t xml:space="preserve"> the unexpired portion of the term by the</w:t>
      </w:r>
      <w:r>
        <w:rPr>
          <w:color w:val="464644"/>
          <w:spacing w:val="40"/>
          <w:w w:val="105"/>
        </w:rPr>
        <w:t xml:space="preserve"> </w:t>
      </w:r>
      <w:r>
        <w:rPr>
          <w:color w:val="464644"/>
          <w:w w:val="105"/>
        </w:rPr>
        <w:t>Board.</w:t>
      </w:r>
    </w:p>
    <w:p w:rsidR="000F0315" w:rsidRDefault="000F0315" w:rsidP="000F0315"/>
    <w:p w:rsidR="000F0315" w:rsidRDefault="000F0315" w:rsidP="000F0315">
      <w:r>
        <w:rPr>
          <w:color w:val="464644"/>
          <w:w w:val="105"/>
        </w:rPr>
        <w:t>Section</w:t>
      </w:r>
      <w:r>
        <w:rPr>
          <w:color w:val="464644"/>
          <w:spacing w:val="6"/>
          <w:w w:val="110"/>
        </w:rPr>
        <w:t xml:space="preserve"> </w:t>
      </w:r>
      <w:r>
        <w:rPr>
          <w:color w:val="595959"/>
          <w:spacing w:val="-5"/>
          <w:w w:val="110"/>
        </w:rPr>
        <w:t>5.6</w:t>
      </w:r>
      <w:r>
        <w:rPr>
          <w:color w:val="595959"/>
        </w:rPr>
        <w:t xml:space="preserve"> </w:t>
      </w:r>
      <w:r>
        <w:rPr>
          <w:b/>
          <w:color w:val="464644"/>
          <w:w w:val="110"/>
        </w:rPr>
        <w:t>Powers</w:t>
      </w:r>
      <w:r>
        <w:rPr>
          <w:b/>
          <w:color w:val="464644"/>
          <w:spacing w:val="-13"/>
          <w:w w:val="110"/>
        </w:rPr>
        <w:t xml:space="preserve"> </w:t>
      </w:r>
      <w:r>
        <w:rPr>
          <w:b/>
          <w:color w:val="464644"/>
          <w:w w:val="110"/>
        </w:rPr>
        <w:t>and</w:t>
      </w:r>
      <w:r>
        <w:rPr>
          <w:b/>
          <w:color w:val="464644"/>
          <w:spacing w:val="-5"/>
          <w:w w:val="110"/>
        </w:rPr>
        <w:t xml:space="preserve"> </w:t>
      </w:r>
      <w:r>
        <w:rPr>
          <w:b/>
          <w:color w:val="464644"/>
          <w:w w:val="110"/>
        </w:rPr>
        <w:t>Duties</w:t>
      </w:r>
      <w:r>
        <w:rPr>
          <w:b/>
          <w:color w:val="464644"/>
          <w:spacing w:val="-11"/>
          <w:w w:val="110"/>
        </w:rPr>
        <w:t xml:space="preserve"> </w:t>
      </w:r>
      <w:r>
        <w:rPr>
          <w:b/>
          <w:color w:val="464644"/>
          <w:w w:val="110"/>
        </w:rPr>
        <w:t>of</w:t>
      </w:r>
      <w:r>
        <w:rPr>
          <w:b/>
          <w:color w:val="464644"/>
          <w:spacing w:val="-1"/>
          <w:w w:val="110"/>
        </w:rPr>
        <w:t xml:space="preserve"> </w:t>
      </w:r>
      <w:r>
        <w:rPr>
          <w:b/>
          <w:color w:val="464644"/>
          <w:w w:val="110"/>
        </w:rPr>
        <w:t>Chair.</w:t>
      </w:r>
      <w:r>
        <w:rPr>
          <w:b/>
          <w:color w:val="464644"/>
          <w:spacing w:val="77"/>
          <w:w w:val="150"/>
        </w:rPr>
        <w:t xml:space="preserve"> </w:t>
      </w:r>
      <w:r>
        <w:rPr>
          <w:color w:val="464644"/>
          <w:w w:val="110"/>
        </w:rPr>
        <w:t>The</w:t>
      </w:r>
      <w:r>
        <w:rPr>
          <w:color w:val="464644"/>
          <w:spacing w:val="-14"/>
          <w:w w:val="110"/>
        </w:rPr>
        <w:t xml:space="preserve"> </w:t>
      </w:r>
      <w:r>
        <w:rPr>
          <w:color w:val="464644"/>
          <w:w w:val="110"/>
        </w:rPr>
        <w:t>Cha</w:t>
      </w:r>
      <w:r>
        <w:rPr>
          <w:color w:val="464644"/>
          <w:spacing w:val="9"/>
          <w:w w:val="110"/>
        </w:rPr>
        <w:t>ir</w:t>
      </w:r>
      <w:r>
        <w:rPr>
          <w:color w:val="595959"/>
          <w:spacing w:val="-7"/>
          <w:w w:val="110"/>
        </w:rPr>
        <w:t xml:space="preserve"> </w:t>
      </w:r>
      <w:r>
        <w:rPr>
          <w:color w:val="595959"/>
          <w:w w:val="110"/>
        </w:rPr>
        <w:t>shall</w:t>
      </w:r>
      <w:r>
        <w:rPr>
          <w:color w:val="595959"/>
          <w:spacing w:val="-9"/>
          <w:w w:val="110"/>
        </w:rPr>
        <w:t xml:space="preserve"> </w:t>
      </w:r>
      <w:r>
        <w:rPr>
          <w:color w:val="595959"/>
          <w:w w:val="110"/>
        </w:rPr>
        <w:t>preside</w:t>
      </w:r>
      <w:r>
        <w:rPr>
          <w:color w:val="595959"/>
          <w:spacing w:val="-9"/>
          <w:w w:val="110"/>
        </w:rPr>
        <w:t xml:space="preserve"> </w:t>
      </w:r>
      <w:r>
        <w:rPr>
          <w:color w:val="595959"/>
          <w:w w:val="110"/>
        </w:rPr>
        <w:t>at</w:t>
      </w:r>
      <w:r>
        <w:rPr>
          <w:color w:val="595959"/>
          <w:spacing w:val="-6"/>
          <w:w w:val="110"/>
        </w:rPr>
        <w:t xml:space="preserve"> </w:t>
      </w:r>
      <w:r>
        <w:rPr>
          <w:color w:val="464644"/>
          <w:w w:val="110"/>
        </w:rPr>
        <w:t>all</w:t>
      </w:r>
      <w:r>
        <w:rPr>
          <w:color w:val="464644"/>
          <w:spacing w:val="-17"/>
          <w:w w:val="110"/>
        </w:rPr>
        <w:t xml:space="preserve"> </w:t>
      </w:r>
      <w:r>
        <w:rPr>
          <w:color w:val="464644"/>
          <w:w w:val="110"/>
        </w:rPr>
        <w:t>meetings</w:t>
      </w:r>
      <w:r>
        <w:rPr>
          <w:color w:val="464644"/>
          <w:spacing w:val="-13"/>
          <w:w w:val="110"/>
        </w:rPr>
        <w:t xml:space="preserve"> </w:t>
      </w:r>
      <w:r>
        <w:rPr>
          <w:color w:val="464644"/>
          <w:w w:val="110"/>
        </w:rPr>
        <w:t>of</w:t>
      </w:r>
      <w:r>
        <w:rPr>
          <w:color w:val="464644"/>
          <w:spacing w:val="6"/>
          <w:w w:val="110"/>
        </w:rPr>
        <w:t xml:space="preserve"> </w:t>
      </w:r>
      <w:r>
        <w:rPr>
          <w:color w:val="464644"/>
          <w:spacing w:val="-5"/>
          <w:w w:val="110"/>
        </w:rPr>
        <w:t xml:space="preserve">the </w:t>
      </w:r>
      <w:r>
        <w:rPr>
          <w:color w:val="464644"/>
          <w:w w:val="110"/>
        </w:rPr>
        <w:t>Board.</w:t>
      </w:r>
      <w:r>
        <w:rPr>
          <w:color w:val="464644"/>
          <w:spacing w:val="40"/>
          <w:w w:val="110"/>
        </w:rPr>
        <w:t xml:space="preserve"> </w:t>
      </w:r>
      <w:r>
        <w:rPr>
          <w:color w:val="464644"/>
          <w:w w:val="110"/>
        </w:rPr>
        <w:t>The</w:t>
      </w:r>
      <w:r>
        <w:rPr>
          <w:color w:val="464644"/>
          <w:spacing w:val="-7"/>
          <w:w w:val="110"/>
        </w:rPr>
        <w:t xml:space="preserve"> </w:t>
      </w:r>
      <w:r>
        <w:rPr>
          <w:color w:val="595959"/>
          <w:w w:val="110"/>
        </w:rPr>
        <w:t>Chair shall</w:t>
      </w:r>
      <w:r>
        <w:rPr>
          <w:color w:val="595959"/>
          <w:spacing w:val="-12"/>
          <w:w w:val="110"/>
        </w:rPr>
        <w:t xml:space="preserve"> </w:t>
      </w:r>
      <w:r>
        <w:rPr>
          <w:color w:val="464644"/>
          <w:w w:val="110"/>
        </w:rPr>
        <w:t>have</w:t>
      </w:r>
      <w:r>
        <w:rPr>
          <w:color w:val="464644"/>
          <w:spacing w:val="-5"/>
          <w:w w:val="110"/>
        </w:rPr>
        <w:t xml:space="preserve"> </w:t>
      </w:r>
      <w:r>
        <w:rPr>
          <w:color w:val="464644"/>
          <w:w w:val="110"/>
        </w:rPr>
        <w:t>and exercise</w:t>
      </w:r>
      <w:r>
        <w:rPr>
          <w:color w:val="464644"/>
          <w:spacing w:val="-2"/>
          <w:w w:val="110"/>
        </w:rPr>
        <w:t xml:space="preserve"> </w:t>
      </w:r>
      <w:r>
        <w:rPr>
          <w:color w:val="464644"/>
          <w:w w:val="110"/>
        </w:rPr>
        <w:t>general charge</w:t>
      </w:r>
      <w:r>
        <w:rPr>
          <w:color w:val="595959"/>
          <w:w w:val="110"/>
        </w:rPr>
        <w:t xml:space="preserve"> and supervision of </w:t>
      </w:r>
      <w:r>
        <w:rPr>
          <w:color w:val="464644"/>
          <w:w w:val="110"/>
        </w:rPr>
        <w:t>the</w:t>
      </w:r>
      <w:r>
        <w:rPr>
          <w:color w:val="464644"/>
          <w:spacing w:val="37"/>
          <w:w w:val="110"/>
        </w:rPr>
        <w:t xml:space="preserve"> </w:t>
      </w:r>
      <w:r>
        <w:rPr>
          <w:color w:val="464644"/>
          <w:w w:val="110"/>
        </w:rPr>
        <w:t>affairs</w:t>
      </w:r>
      <w:r>
        <w:rPr>
          <w:color w:val="464644"/>
          <w:spacing w:val="-7"/>
          <w:w w:val="110"/>
        </w:rPr>
        <w:t xml:space="preserve"> </w:t>
      </w:r>
      <w:r>
        <w:rPr>
          <w:color w:val="595959"/>
          <w:w w:val="110"/>
        </w:rPr>
        <w:t xml:space="preserve">of </w:t>
      </w:r>
      <w:r>
        <w:rPr>
          <w:color w:val="464644"/>
          <w:w w:val="110"/>
        </w:rPr>
        <w:t>the Corporation</w:t>
      </w:r>
      <w:r>
        <w:rPr>
          <w:color w:val="464644"/>
          <w:spacing w:val="-12"/>
          <w:w w:val="110"/>
        </w:rPr>
        <w:t xml:space="preserve"> </w:t>
      </w:r>
      <w:r>
        <w:rPr>
          <w:color w:val="464644"/>
          <w:w w:val="110"/>
        </w:rPr>
        <w:t>and</w:t>
      </w:r>
      <w:r>
        <w:rPr>
          <w:color w:val="464644"/>
          <w:spacing w:val="-15"/>
          <w:w w:val="110"/>
        </w:rPr>
        <w:t xml:space="preserve"> </w:t>
      </w:r>
      <w:r>
        <w:rPr>
          <w:color w:val="464644"/>
          <w:w w:val="110"/>
        </w:rPr>
        <w:t>shall</w:t>
      </w:r>
      <w:r>
        <w:rPr>
          <w:color w:val="464644"/>
          <w:spacing w:val="-15"/>
          <w:w w:val="110"/>
        </w:rPr>
        <w:t xml:space="preserve"> </w:t>
      </w:r>
      <w:r>
        <w:rPr>
          <w:color w:val="464644"/>
          <w:w w:val="110"/>
        </w:rPr>
        <w:t>perform</w:t>
      </w:r>
      <w:r>
        <w:rPr>
          <w:color w:val="464644"/>
          <w:spacing w:val="-16"/>
          <w:w w:val="110"/>
        </w:rPr>
        <w:t xml:space="preserve"> </w:t>
      </w:r>
      <w:r>
        <w:rPr>
          <w:color w:val="595959"/>
          <w:w w:val="110"/>
        </w:rPr>
        <w:t>such</w:t>
      </w:r>
      <w:r>
        <w:rPr>
          <w:color w:val="595959"/>
          <w:spacing w:val="-15"/>
          <w:w w:val="110"/>
        </w:rPr>
        <w:t xml:space="preserve"> </w:t>
      </w:r>
      <w:r>
        <w:rPr>
          <w:color w:val="595959"/>
          <w:w w:val="110"/>
        </w:rPr>
        <w:t>other</w:t>
      </w:r>
      <w:r>
        <w:rPr>
          <w:color w:val="595959"/>
          <w:spacing w:val="-15"/>
          <w:w w:val="110"/>
        </w:rPr>
        <w:t xml:space="preserve"> </w:t>
      </w:r>
      <w:r>
        <w:rPr>
          <w:color w:val="464644"/>
          <w:w w:val="110"/>
        </w:rPr>
        <w:t>duties as may be assigned to them</w:t>
      </w:r>
      <w:r>
        <w:rPr>
          <w:color w:val="464644"/>
          <w:spacing w:val="21"/>
          <w:w w:val="110"/>
        </w:rPr>
        <w:t xml:space="preserve"> </w:t>
      </w:r>
      <w:r>
        <w:rPr>
          <w:color w:val="464644"/>
          <w:w w:val="110"/>
        </w:rPr>
        <w:t>by</w:t>
      </w:r>
      <w:r>
        <w:rPr>
          <w:color w:val="464644"/>
          <w:spacing w:val="18"/>
          <w:w w:val="110"/>
        </w:rPr>
        <w:t xml:space="preserve"> </w:t>
      </w:r>
      <w:r>
        <w:rPr>
          <w:color w:val="464644"/>
          <w:w w:val="110"/>
        </w:rPr>
        <w:t>the</w:t>
      </w:r>
      <w:r>
        <w:rPr>
          <w:color w:val="464644"/>
          <w:spacing w:val="10"/>
          <w:w w:val="110"/>
        </w:rPr>
        <w:t xml:space="preserve"> majority of the Entire </w:t>
      </w:r>
      <w:r>
        <w:rPr>
          <w:color w:val="464644"/>
          <w:w w:val="110"/>
        </w:rPr>
        <w:t>Board, these Bylaws, or by law.  With input from the Board and Executive Committee, the Board Chair performs the Executive Director evaluation.  The Board Chair and Executive Committee recommend Executive Director compensation for approval by the Entire Board.</w:t>
      </w:r>
    </w:p>
    <w:p w:rsidR="000F0315" w:rsidRDefault="000F0315" w:rsidP="000F0315"/>
    <w:p w:rsidR="000F0315" w:rsidRDefault="000F0315" w:rsidP="000F0315">
      <w:r>
        <w:rPr>
          <w:color w:val="464644"/>
          <w:w w:val="110"/>
        </w:rPr>
        <w:t>Section</w:t>
      </w:r>
      <w:r>
        <w:rPr>
          <w:color w:val="464644"/>
          <w:spacing w:val="-9"/>
          <w:w w:val="110"/>
        </w:rPr>
        <w:t xml:space="preserve"> </w:t>
      </w:r>
      <w:r>
        <w:rPr>
          <w:color w:val="464644"/>
          <w:w w:val="110"/>
        </w:rPr>
        <w:t>5.7</w:t>
      </w:r>
      <w:r>
        <w:rPr>
          <w:color w:val="464644"/>
        </w:rPr>
        <w:t xml:space="preserve"> </w:t>
      </w:r>
      <w:r>
        <w:rPr>
          <w:b/>
          <w:color w:val="464644"/>
          <w:w w:val="110"/>
        </w:rPr>
        <w:t>Powers</w:t>
      </w:r>
      <w:r>
        <w:rPr>
          <w:b/>
          <w:color w:val="464644"/>
          <w:spacing w:val="-14"/>
          <w:w w:val="110"/>
        </w:rPr>
        <w:t xml:space="preserve"> </w:t>
      </w:r>
      <w:r>
        <w:rPr>
          <w:b/>
          <w:color w:val="464644"/>
          <w:w w:val="110"/>
        </w:rPr>
        <w:t>and</w:t>
      </w:r>
      <w:r>
        <w:rPr>
          <w:b/>
          <w:color w:val="464644"/>
          <w:spacing w:val="-14"/>
          <w:w w:val="110"/>
        </w:rPr>
        <w:t xml:space="preserve"> </w:t>
      </w:r>
      <w:r>
        <w:rPr>
          <w:b/>
          <w:color w:val="464644"/>
          <w:w w:val="110"/>
        </w:rPr>
        <w:t>Duties</w:t>
      </w:r>
      <w:r>
        <w:rPr>
          <w:b/>
          <w:color w:val="464644"/>
          <w:spacing w:val="-10"/>
          <w:w w:val="110"/>
        </w:rPr>
        <w:t xml:space="preserve"> </w:t>
      </w:r>
      <w:r>
        <w:rPr>
          <w:b/>
          <w:color w:val="464644"/>
          <w:w w:val="110"/>
        </w:rPr>
        <w:t>of</w:t>
      </w:r>
      <w:r>
        <w:rPr>
          <w:b/>
          <w:color w:val="464644"/>
          <w:spacing w:val="-1"/>
          <w:w w:val="110"/>
        </w:rPr>
        <w:t xml:space="preserve"> </w:t>
      </w:r>
      <w:r>
        <w:rPr>
          <w:b/>
          <w:color w:val="464644"/>
          <w:w w:val="110"/>
        </w:rPr>
        <w:t>Vice</w:t>
      </w:r>
      <w:r>
        <w:rPr>
          <w:b/>
          <w:color w:val="464644"/>
          <w:spacing w:val="-11"/>
          <w:w w:val="110"/>
        </w:rPr>
        <w:t xml:space="preserve"> </w:t>
      </w:r>
      <w:r>
        <w:rPr>
          <w:b/>
          <w:color w:val="464644"/>
          <w:w w:val="110"/>
        </w:rPr>
        <w:t>Chair.</w:t>
      </w:r>
      <w:r>
        <w:rPr>
          <w:b/>
          <w:color w:val="464644"/>
          <w:spacing w:val="80"/>
          <w:w w:val="110"/>
        </w:rPr>
        <w:t xml:space="preserve"> </w:t>
      </w:r>
      <w:r>
        <w:rPr>
          <w:color w:val="595959"/>
          <w:w w:val="110"/>
        </w:rPr>
        <w:t>At</w:t>
      </w:r>
      <w:r>
        <w:rPr>
          <w:color w:val="595959"/>
          <w:spacing w:val="71"/>
          <w:w w:val="110"/>
        </w:rPr>
        <w:t xml:space="preserve"> </w:t>
      </w:r>
      <w:r>
        <w:rPr>
          <w:color w:val="464644"/>
          <w:w w:val="110"/>
        </w:rPr>
        <w:t>the</w:t>
      </w:r>
      <w:r>
        <w:rPr>
          <w:color w:val="464644"/>
          <w:spacing w:val="27"/>
          <w:w w:val="110"/>
        </w:rPr>
        <w:t xml:space="preserve"> </w:t>
      </w:r>
      <w:r>
        <w:rPr>
          <w:color w:val="595959"/>
          <w:w w:val="110"/>
        </w:rPr>
        <w:t>request</w:t>
      </w:r>
      <w:r>
        <w:rPr>
          <w:color w:val="595959"/>
          <w:spacing w:val="-10"/>
          <w:w w:val="110"/>
        </w:rPr>
        <w:t xml:space="preserve"> </w:t>
      </w:r>
      <w:r>
        <w:rPr>
          <w:color w:val="595959"/>
          <w:w w:val="110"/>
        </w:rPr>
        <w:t xml:space="preserve">of </w:t>
      </w:r>
      <w:r>
        <w:rPr>
          <w:color w:val="464644"/>
          <w:w w:val="110"/>
        </w:rPr>
        <w:t>the</w:t>
      </w:r>
      <w:r>
        <w:rPr>
          <w:color w:val="464644"/>
          <w:spacing w:val="30"/>
          <w:w w:val="110"/>
        </w:rPr>
        <w:t xml:space="preserve"> </w:t>
      </w:r>
      <w:r>
        <w:rPr>
          <w:color w:val="464644"/>
          <w:w w:val="110"/>
        </w:rPr>
        <w:t>Chair,</w:t>
      </w:r>
      <w:r>
        <w:rPr>
          <w:color w:val="464644"/>
          <w:spacing w:val="-15"/>
          <w:w w:val="110"/>
        </w:rPr>
        <w:t xml:space="preserve"> </w:t>
      </w:r>
      <w:r>
        <w:rPr>
          <w:color w:val="595959"/>
          <w:w w:val="110"/>
        </w:rPr>
        <w:t>or</w:t>
      </w:r>
      <w:r>
        <w:rPr>
          <w:color w:val="595959"/>
          <w:spacing w:val="-7"/>
          <w:w w:val="110"/>
        </w:rPr>
        <w:t xml:space="preserve"> </w:t>
      </w:r>
      <w:r>
        <w:rPr>
          <w:color w:val="464644"/>
          <w:w w:val="110"/>
        </w:rPr>
        <w:t xml:space="preserve">in </w:t>
      </w:r>
      <w:r>
        <w:rPr>
          <w:color w:val="595959"/>
          <w:w w:val="110"/>
        </w:rPr>
        <w:t>the</w:t>
      </w:r>
      <w:r>
        <w:rPr>
          <w:color w:val="595959"/>
          <w:spacing w:val="-9"/>
          <w:w w:val="110"/>
        </w:rPr>
        <w:t xml:space="preserve"> </w:t>
      </w:r>
      <w:r>
        <w:rPr>
          <w:color w:val="595959"/>
          <w:w w:val="110"/>
        </w:rPr>
        <w:t>event</w:t>
      </w:r>
      <w:r>
        <w:rPr>
          <w:color w:val="595959"/>
          <w:spacing w:val="-18"/>
          <w:w w:val="110"/>
        </w:rPr>
        <w:t xml:space="preserve"> </w:t>
      </w:r>
      <w:r>
        <w:rPr>
          <w:color w:val="464644"/>
          <w:w w:val="110"/>
        </w:rPr>
        <w:t>of the</w:t>
      </w:r>
      <w:r>
        <w:rPr>
          <w:color w:val="464644"/>
          <w:spacing w:val="36"/>
          <w:w w:val="110"/>
        </w:rPr>
        <w:t xml:space="preserve"> </w:t>
      </w:r>
      <w:r>
        <w:rPr>
          <w:color w:val="464644"/>
          <w:w w:val="110"/>
        </w:rPr>
        <w:t>Chair's</w:t>
      </w:r>
      <w:r>
        <w:rPr>
          <w:color w:val="464644"/>
          <w:spacing w:val="-3"/>
          <w:w w:val="110"/>
        </w:rPr>
        <w:t xml:space="preserve"> </w:t>
      </w:r>
      <w:r>
        <w:rPr>
          <w:color w:val="464644"/>
          <w:w w:val="110"/>
        </w:rPr>
        <w:t>absence or inability to act,</w:t>
      </w:r>
      <w:r>
        <w:rPr>
          <w:color w:val="464644"/>
          <w:spacing w:val="-4"/>
          <w:w w:val="110"/>
        </w:rPr>
        <w:t xml:space="preserve"> </w:t>
      </w:r>
      <w:r>
        <w:rPr>
          <w:color w:val="464644"/>
          <w:w w:val="110"/>
        </w:rPr>
        <w:t>a Vice</w:t>
      </w:r>
      <w:r>
        <w:rPr>
          <w:color w:val="464644"/>
          <w:spacing w:val="-7"/>
          <w:w w:val="110"/>
        </w:rPr>
        <w:t xml:space="preserve"> </w:t>
      </w:r>
      <w:r>
        <w:rPr>
          <w:color w:val="595959"/>
          <w:w w:val="110"/>
        </w:rPr>
        <w:t xml:space="preserve">Chair </w:t>
      </w:r>
      <w:r>
        <w:rPr>
          <w:color w:val="464644"/>
          <w:w w:val="110"/>
        </w:rPr>
        <w:t>shall</w:t>
      </w:r>
      <w:r>
        <w:rPr>
          <w:color w:val="464644"/>
          <w:spacing w:val="-19"/>
          <w:w w:val="110"/>
        </w:rPr>
        <w:t xml:space="preserve"> </w:t>
      </w:r>
      <w:r>
        <w:rPr>
          <w:color w:val="595959"/>
          <w:w w:val="110"/>
        </w:rPr>
        <w:t xml:space="preserve">perform </w:t>
      </w:r>
      <w:r>
        <w:rPr>
          <w:color w:val="464644"/>
          <w:w w:val="110"/>
        </w:rPr>
        <w:t>the duties</w:t>
      </w:r>
      <w:r>
        <w:rPr>
          <w:color w:val="464644"/>
          <w:spacing w:val="-8"/>
          <w:w w:val="110"/>
        </w:rPr>
        <w:t xml:space="preserve"> </w:t>
      </w:r>
      <w:r>
        <w:rPr>
          <w:color w:val="464644"/>
          <w:w w:val="110"/>
        </w:rPr>
        <w:t>and possess</w:t>
      </w:r>
      <w:r>
        <w:rPr>
          <w:color w:val="464644"/>
          <w:spacing w:val="-3"/>
          <w:w w:val="110"/>
        </w:rPr>
        <w:t xml:space="preserve"> </w:t>
      </w:r>
      <w:r>
        <w:rPr>
          <w:color w:val="464644"/>
          <w:w w:val="110"/>
        </w:rPr>
        <w:t>and exercise the powers of the</w:t>
      </w:r>
      <w:r>
        <w:rPr>
          <w:color w:val="464644"/>
          <w:spacing w:val="40"/>
          <w:w w:val="110"/>
        </w:rPr>
        <w:t xml:space="preserve"> </w:t>
      </w:r>
      <w:r>
        <w:rPr>
          <w:color w:val="595959"/>
          <w:w w:val="110"/>
        </w:rPr>
        <w:t>Chair.</w:t>
      </w:r>
      <w:r>
        <w:rPr>
          <w:color w:val="595959"/>
          <w:spacing w:val="40"/>
          <w:w w:val="110"/>
        </w:rPr>
        <w:t xml:space="preserve"> </w:t>
      </w:r>
      <w:r>
        <w:rPr>
          <w:color w:val="464644"/>
          <w:w w:val="110"/>
        </w:rPr>
        <w:t>If there is more than one</w:t>
      </w:r>
      <w:r>
        <w:rPr>
          <w:color w:val="6E6E6B"/>
          <w:spacing w:val="-5"/>
          <w:w w:val="110"/>
        </w:rPr>
        <w:t xml:space="preserve"> </w:t>
      </w:r>
      <w:r>
        <w:rPr>
          <w:color w:val="595959"/>
          <w:w w:val="110"/>
        </w:rPr>
        <w:t>Vice</w:t>
      </w:r>
      <w:r>
        <w:rPr>
          <w:color w:val="595959"/>
          <w:spacing w:val="-17"/>
          <w:w w:val="110"/>
        </w:rPr>
        <w:t xml:space="preserve"> </w:t>
      </w:r>
      <w:r>
        <w:rPr>
          <w:color w:val="464644"/>
          <w:w w:val="110"/>
        </w:rPr>
        <w:t>Chair, the</w:t>
      </w:r>
      <w:r>
        <w:rPr>
          <w:color w:val="464644"/>
          <w:spacing w:val="-14"/>
          <w:w w:val="110"/>
        </w:rPr>
        <w:t xml:space="preserve"> majority of the </w:t>
      </w:r>
      <w:r>
        <w:rPr>
          <w:color w:val="464644"/>
          <w:w w:val="110"/>
        </w:rPr>
        <w:t>Board</w:t>
      </w:r>
      <w:r>
        <w:rPr>
          <w:color w:val="464644"/>
          <w:spacing w:val="-8"/>
          <w:w w:val="110"/>
        </w:rPr>
        <w:t xml:space="preserve"> </w:t>
      </w:r>
      <w:r>
        <w:rPr>
          <w:color w:val="595959"/>
          <w:w w:val="110"/>
        </w:rPr>
        <w:t>shall</w:t>
      </w:r>
      <w:r>
        <w:rPr>
          <w:color w:val="595959"/>
          <w:spacing w:val="-5"/>
          <w:w w:val="110"/>
        </w:rPr>
        <w:t xml:space="preserve"> </w:t>
      </w:r>
      <w:r>
        <w:rPr>
          <w:color w:val="464644"/>
          <w:w w:val="110"/>
        </w:rPr>
        <w:t>determin</w:t>
      </w:r>
      <w:r>
        <w:rPr>
          <w:color w:val="6E6E6B"/>
          <w:w w:val="110"/>
        </w:rPr>
        <w:t xml:space="preserve">e </w:t>
      </w:r>
      <w:r>
        <w:rPr>
          <w:color w:val="464644"/>
          <w:w w:val="110"/>
        </w:rPr>
        <w:t xml:space="preserve">which of them </w:t>
      </w:r>
      <w:r>
        <w:rPr>
          <w:color w:val="595959"/>
          <w:w w:val="110"/>
        </w:rPr>
        <w:t>shall</w:t>
      </w:r>
      <w:r>
        <w:rPr>
          <w:color w:val="595959"/>
          <w:spacing w:val="-13"/>
          <w:w w:val="110"/>
        </w:rPr>
        <w:t xml:space="preserve"> </w:t>
      </w:r>
      <w:r>
        <w:rPr>
          <w:color w:val="595959"/>
          <w:w w:val="110"/>
        </w:rPr>
        <w:t xml:space="preserve">so </w:t>
      </w:r>
      <w:r>
        <w:rPr>
          <w:color w:val="464644"/>
          <w:w w:val="110"/>
        </w:rPr>
        <w:t>perform the</w:t>
      </w:r>
      <w:r>
        <w:rPr>
          <w:color w:val="464644"/>
          <w:spacing w:val="-1"/>
          <w:w w:val="110"/>
        </w:rPr>
        <w:t xml:space="preserve"> </w:t>
      </w:r>
      <w:r>
        <w:rPr>
          <w:color w:val="464644"/>
          <w:w w:val="110"/>
        </w:rPr>
        <w:t>dutie</w:t>
      </w:r>
      <w:r>
        <w:rPr>
          <w:color w:val="6E6E6B"/>
          <w:w w:val="110"/>
        </w:rPr>
        <w:t xml:space="preserve">s </w:t>
      </w:r>
      <w:r>
        <w:rPr>
          <w:color w:val="464644"/>
          <w:w w:val="110"/>
        </w:rPr>
        <w:t xml:space="preserve">of the </w:t>
      </w:r>
      <w:r>
        <w:rPr>
          <w:color w:val="595959"/>
          <w:w w:val="110"/>
        </w:rPr>
        <w:t>Chair u</w:t>
      </w:r>
      <w:r>
        <w:rPr>
          <w:color w:val="464644"/>
          <w:w w:val="110"/>
        </w:rPr>
        <w:t xml:space="preserve">nder </w:t>
      </w:r>
      <w:r>
        <w:rPr>
          <w:color w:val="595959"/>
          <w:w w:val="110"/>
        </w:rPr>
        <w:t>such</w:t>
      </w:r>
      <w:r>
        <w:rPr>
          <w:color w:val="595959"/>
          <w:spacing w:val="-6"/>
          <w:w w:val="110"/>
        </w:rPr>
        <w:t xml:space="preserve"> </w:t>
      </w:r>
      <w:r>
        <w:rPr>
          <w:color w:val="464644"/>
          <w:w w:val="110"/>
        </w:rPr>
        <w:t>circumstanc</w:t>
      </w:r>
      <w:r>
        <w:rPr>
          <w:color w:val="6E6E6B"/>
          <w:w w:val="110"/>
        </w:rPr>
        <w:t>es</w:t>
      </w:r>
      <w:r>
        <w:rPr>
          <w:color w:val="464644"/>
          <w:w w:val="110"/>
        </w:rPr>
        <w:t>.</w:t>
      </w:r>
      <w:r>
        <w:rPr>
          <w:color w:val="464644"/>
          <w:spacing w:val="40"/>
          <w:w w:val="110"/>
        </w:rPr>
        <w:t xml:space="preserve"> </w:t>
      </w:r>
      <w:r>
        <w:rPr>
          <w:color w:val="595959"/>
          <w:w w:val="110"/>
        </w:rPr>
        <w:t xml:space="preserve">A </w:t>
      </w:r>
      <w:r>
        <w:rPr>
          <w:color w:val="464644"/>
          <w:w w:val="110"/>
        </w:rPr>
        <w:t>Vice</w:t>
      </w:r>
      <w:r>
        <w:rPr>
          <w:color w:val="464644"/>
          <w:spacing w:val="-1"/>
          <w:w w:val="110"/>
        </w:rPr>
        <w:t xml:space="preserve"> </w:t>
      </w:r>
      <w:r>
        <w:rPr>
          <w:color w:val="595959"/>
          <w:w w:val="110"/>
        </w:rPr>
        <w:t xml:space="preserve">Chair shall </w:t>
      </w:r>
      <w:r>
        <w:rPr>
          <w:color w:val="464644"/>
          <w:w w:val="110"/>
        </w:rPr>
        <w:t xml:space="preserve">have </w:t>
      </w:r>
      <w:r>
        <w:rPr>
          <w:color w:val="595959"/>
          <w:w w:val="110"/>
        </w:rPr>
        <w:t xml:space="preserve">such </w:t>
      </w:r>
      <w:r>
        <w:rPr>
          <w:color w:val="464644"/>
          <w:w w:val="110"/>
        </w:rPr>
        <w:t>other</w:t>
      </w:r>
      <w:r>
        <w:rPr>
          <w:color w:val="464644"/>
          <w:spacing w:val="32"/>
          <w:w w:val="110"/>
        </w:rPr>
        <w:t xml:space="preserve"> </w:t>
      </w:r>
      <w:r>
        <w:rPr>
          <w:color w:val="464644"/>
          <w:w w:val="110"/>
        </w:rPr>
        <w:t>powers and</w:t>
      </w:r>
      <w:r>
        <w:rPr>
          <w:color w:val="464644"/>
          <w:spacing w:val="40"/>
          <w:w w:val="110"/>
        </w:rPr>
        <w:t xml:space="preserve"> </w:t>
      </w:r>
      <w:r>
        <w:rPr>
          <w:color w:val="464644"/>
          <w:w w:val="110"/>
        </w:rPr>
        <w:t xml:space="preserve">perform such </w:t>
      </w:r>
      <w:r>
        <w:rPr>
          <w:color w:val="595959"/>
          <w:w w:val="110"/>
        </w:rPr>
        <w:t>other</w:t>
      </w:r>
      <w:r>
        <w:rPr>
          <w:color w:val="595959"/>
          <w:spacing w:val="20"/>
          <w:w w:val="110"/>
        </w:rPr>
        <w:t xml:space="preserve"> </w:t>
      </w:r>
      <w:r>
        <w:rPr>
          <w:color w:val="595959"/>
          <w:w w:val="110"/>
        </w:rPr>
        <w:t xml:space="preserve">duties </w:t>
      </w:r>
      <w:r>
        <w:rPr>
          <w:color w:val="6E6E6B"/>
          <w:w w:val="110"/>
        </w:rPr>
        <w:t xml:space="preserve">as </w:t>
      </w:r>
      <w:r>
        <w:rPr>
          <w:color w:val="464644"/>
          <w:w w:val="110"/>
        </w:rPr>
        <w:t>the Chair</w:t>
      </w:r>
      <w:r>
        <w:rPr>
          <w:color w:val="464644"/>
          <w:spacing w:val="20"/>
          <w:w w:val="110"/>
        </w:rPr>
        <w:t xml:space="preserve"> </w:t>
      </w:r>
      <w:r>
        <w:rPr>
          <w:color w:val="595959"/>
          <w:w w:val="110"/>
        </w:rPr>
        <w:t>or</w:t>
      </w:r>
      <w:r>
        <w:rPr>
          <w:color w:val="595959"/>
          <w:spacing w:val="32"/>
          <w:w w:val="110"/>
        </w:rPr>
        <w:t xml:space="preserve"> </w:t>
      </w:r>
      <w:r>
        <w:rPr>
          <w:color w:val="464644"/>
          <w:w w:val="110"/>
        </w:rPr>
        <w:t>the majority of the Entire Board</w:t>
      </w:r>
      <w:r>
        <w:rPr>
          <w:color w:val="464644"/>
          <w:spacing w:val="22"/>
          <w:w w:val="110"/>
        </w:rPr>
        <w:t xml:space="preserve"> </w:t>
      </w:r>
      <w:r>
        <w:rPr>
          <w:color w:val="464644"/>
          <w:w w:val="110"/>
        </w:rPr>
        <w:t xml:space="preserve">may assign </w:t>
      </w:r>
      <w:r>
        <w:rPr>
          <w:color w:val="595959"/>
          <w:w w:val="110"/>
        </w:rPr>
        <w:t xml:space="preserve">to </w:t>
      </w:r>
      <w:r>
        <w:rPr>
          <w:color w:val="464644"/>
          <w:w w:val="110"/>
        </w:rPr>
        <w:t xml:space="preserve">the Vice </w:t>
      </w:r>
      <w:r>
        <w:rPr>
          <w:color w:val="595959"/>
          <w:w w:val="110"/>
        </w:rPr>
        <w:t>Chair.</w:t>
      </w:r>
    </w:p>
    <w:p w:rsidR="000F0315" w:rsidRDefault="000F0315" w:rsidP="000F0315"/>
    <w:p w:rsidR="000F0315" w:rsidRDefault="000F0315" w:rsidP="000F0315">
      <w:r>
        <w:rPr>
          <w:color w:val="464644"/>
          <w:w w:val="105"/>
          <w:position w:val="2"/>
        </w:rPr>
        <w:t>Section</w:t>
      </w:r>
      <w:r>
        <w:rPr>
          <w:color w:val="464644"/>
          <w:spacing w:val="-1"/>
          <w:w w:val="110"/>
          <w:position w:val="2"/>
        </w:rPr>
        <w:t xml:space="preserve"> </w:t>
      </w:r>
      <w:r>
        <w:rPr>
          <w:color w:val="595959"/>
          <w:spacing w:val="-5"/>
          <w:w w:val="110"/>
          <w:position w:val="2"/>
        </w:rPr>
        <w:t>5.8</w:t>
      </w:r>
      <w:r>
        <w:rPr>
          <w:color w:val="595959"/>
          <w:position w:val="2"/>
        </w:rPr>
        <w:t xml:space="preserve"> </w:t>
      </w:r>
      <w:r>
        <w:rPr>
          <w:b/>
          <w:color w:val="464644"/>
          <w:w w:val="110"/>
          <w:position w:val="1"/>
        </w:rPr>
        <w:t>Powers</w:t>
      </w:r>
      <w:r>
        <w:rPr>
          <w:b/>
          <w:color w:val="464644"/>
          <w:spacing w:val="-9"/>
          <w:w w:val="110"/>
          <w:position w:val="1"/>
        </w:rPr>
        <w:t xml:space="preserve"> </w:t>
      </w:r>
      <w:r>
        <w:rPr>
          <w:b/>
          <w:color w:val="464644"/>
          <w:w w:val="110"/>
          <w:position w:val="1"/>
        </w:rPr>
        <w:t>and</w:t>
      </w:r>
      <w:r>
        <w:rPr>
          <w:b/>
          <w:color w:val="464644"/>
          <w:spacing w:val="-18"/>
          <w:w w:val="110"/>
          <w:position w:val="1"/>
        </w:rPr>
        <w:t xml:space="preserve"> </w:t>
      </w:r>
      <w:r>
        <w:rPr>
          <w:b/>
          <w:color w:val="464644"/>
          <w:w w:val="110"/>
          <w:position w:val="1"/>
        </w:rPr>
        <w:t>Duties</w:t>
      </w:r>
      <w:r>
        <w:rPr>
          <w:b/>
          <w:color w:val="464644"/>
          <w:spacing w:val="-7"/>
          <w:w w:val="110"/>
          <w:position w:val="1"/>
        </w:rPr>
        <w:t xml:space="preserve"> </w:t>
      </w:r>
      <w:r>
        <w:rPr>
          <w:b/>
          <w:color w:val="464644"/>
          <w:w w:val="110"/>
          <w:position w:val="1"/>
        </w:rPr>
        <w:t>of</w:t>
      </w:r>
      <w:r>
        <w:rPr>
          <w:b/>
          <w:color w:val="464644"/>
          <w:spacing w:val="-3"/>
          <w:w w:val="110"/>
          <w:position w:val="1"/>
        </w:rPr>
        <w:t xml:space="preserve"> </w:t>
      </w:r>
      <w:r>
        <w:rPr>
          <w:b/>
          <w:color w:val="464644"/>
          <w:spacing w:val="-2"/>
          <w:w w:val="110"/>
          <w:position w:val="1"/>
        </w:rPr>
        <w:t xml:space="preserve">Secretary.  </w:t>
      </w:r>
      <w:r>
        <w:rPr>
          <w:bCs/>
          <w:color w:val="464644"/>
          <w:spacing w:val="-2"/>
          <w:w w:val="110"/>
          <w:position w:val="1"/>
        </w:rPr>
        <w:t>The Secretary shall:</w:t>
      </w:r>
    </w:p>
    <w:p w:rsidR="000F0315" w:rsidRDefault="000F0315" w:rsidP="000F0315">
      <w:pPr>
        <w:rPr>
          <w:color w:val="464644"/>
        </w:rPr>
      </w:pPr>
      <w:r>
        <w:rPr>
          <w:color w:val="464644"/>
          <w:w w:val="105"/>
        </w:rPr>
        <w:t>Record</w:t>
      </w:r>
      <w:r>
        <w:rPr>
          <w:color w:val="464644"/>
          <w:spacing w:val="28"/>
          <w:w w:val="105"/>
        </w:rPr>
        <w:t xml:space="preserve"> </w:t>
      </w:r>
      <w:r>
        <w:rPr>
          <w:color w:val="464644"/>
          <w:w w:val="105"/>
        </w:rPr>
        <w:t>and</w:t>
      </w:r>
      <w:r>
        <w:rPr>
          <w:color w:val="464644"/>
          <w:spacing w:val="49"/>
          <w:w w:val="105"/>
        </w:rPr>
        <w:t xml:space="preserve"> </w:t>
      </w:r>
      <w:r>
        <w:rPr>
          <w:color w:val="464644"/>
          <w:w w:val="105"/>
        </w:rPr>
        <w:t>submit</w:t>
      </w:r>
      <w:r>
        <w:rPr>
          <w:color w:val="464644"/>
          <w:spacing w:val="14"/>
          <w:w w:val="105"/>
        </w:rPr>
        <w:t xml:space="preserve"> </w:t>
      </w:r>
      <w:r>
        <w:rPr>
          <w:color w:val="464644"/>
          <w:w w:val="105"/>
        </w:rPr>
        <w:t>the</w:t>
      </w:r>
      <w:r>
        <w:rPr>
          <w:color w:val="464644"/>
          <w:spacing w:val="3"/>
          <w:w w:val="105"/>
        </w:rPr>
        <w:t xml:space="preserve"> </w:t>
      </w:r>
      <w:r>
        <w:rPr>
          <w:color w:val="464644"/>
          <w:w w:val="105"/>
        </w:rPr>
        <w:t>minutes</w:t>
      </w:r>
      <w:r>
        <w:rPr>
          <w:color w:val="464644"/>
          <w:spacing w:val="11"/>
          <w:w w:val="105"/>
        </w:rPr>
        <w:t xml:space="preserve"> </w:t>
      </w:r>
      <w:r>
        <w:rPr>
          <w:color w:val="464644"/>
          <w:w w:val="105"/>
        </w:rPr>
        <w:t>of</w:t>
      </w:r>
      <w:r>
        <w:rPr>
          <w:color w:val="464644"/>
          <w:spacing w:val="14"/>
          <w:w w:val="105"/>
        </w:rPr>
        <w:t xml:space="preserve"> </w:t>
      </w:r>
      <w:r>
        <w:rPr>
          <w:color w:val="595959"/>
          <w:w w:val="105"/>
        </w:rPr>
        <w:t>all</w:t>
      </w:r>
      <w:r>
        <w:rPr>
          <w:color w:val="595959"/>
          <w:spacing w:val="38"/>
          <w:w w:val="105"/>
        </w:rPr>
        <w:t xml:space="preserve"> </w:t>
      </w:r>
      <w:r>
        <w:rPr>
          <w:color w:val="464644"/>
          <w:spacing w:val="-2"/>
          <w:w w:val="105"/>
        </w:rPr>
        <w:t xml:space="preserve">meetings of </w:t>
      </w:r>
      <w:r>
        <w:rPr>
          <w:color w:val="464644"/>
          <w:w w:val="105"/>
        </w:rPr>
        <w:t>th</w:t>
      </w:r>
      <w:r>
        <w:rPr>
          <w:color w:val="6E6E6B"/>
          <w:w w:val="105"/>
        </w:rPr>
        <w:t xml:space="preserve">e </w:t>
      </w:r>
      <w:r>
        <w:rPr>
          <w:color w:val="464644"/>
          <w:spacing w:val="-2"/>
          <w:w w:val="105"/>
        </w:rPr>
        <w:t>Board;</w:t>
      </w:r>
    </w:p>
    <w:p w:rsidR="000F0315" w:rsidRDefault="000F0315" w:rsidP="000F0315">
      <w:pPr>
        <w:rPr>
          <w:color w:val="464644"/>
        </w:rPr>
      </w:pPr>
      <w:r>
        <w:rPr>
          <w:color w:val="595959"/>
          <w:w w:val="110"/>
        </w:rPr>
        <w:t>Ensure</w:t>
      </w:r>
      <w:r>
        <w:rPr>
          <w:color w:val="595959"/>
          <w:spacing w:val="-6"/>
          <w:w w:val="110"/>
        </w:rPr>
        <w:t xml:space="preserve"> </w:t>
      </w:r>
      <w:r>
        <w:rPr>
          <w:color w:val="464644"/>
          <w:w w:val="110"/>
        </w:rPr>
        <w:t>that</w:t>
      </w:r>
      <w:r>
        <w:rPr>
          <w:color w:val="464644"/>
          <w:spacing w:val="-19"/>
          <w:w w:val="110"/>
        </w:rPr>
        <w:t xml:space="preserve"> </w:t>
      </w:r>
      <w:r>
        <w:rPr>
          <w:color w:val="464644"/>
          <w:w w:val="110"/>
        </w:rPr>
        <w:t>all</w:t>
      </w:r>
      <w:r>
        <w:rPr>
          <w:color w:val="464644"/>
          <w:spacing w:val="-16"/>
          <w:w w:val="110"/>
        </w:rPr>
        <w:t xml:space="preserve"> </w:t>
      </w:r>
      <w:r>
        <w:rPr>
          <w:color w:val="464644"/>
          <w:w w:val="110"/>
        </w:rPr>
        <w:t>notices</w:t>
      </w:r>
      <w:r>
        <w:rPr>
          <w:color w:val="464644"/>
          <w:spacing w:val="-11"/>
          <w:w w:val="110"/>
        </w:rPr>
        <w:t xml:space="preserve"> </w:t>
      </w:r>
      <w:r>
        <w:rPr>
          <w:color w:val="464644"/>
          <w:w w:val="110"/>
        </w:rPr>
        <w:t>and</w:t>
      </w:r>
      <w:r>
        <w:rPr>
          <w:color w:val="464644"/>
          <w:spacing w:val="23"/>
          <w:w w:val="110"/>
        </w:rPr>
        <w:t xml:space="preserve"> </w:t>
      </w:r>
      <w:r>
        <w:rPr>
          <w:color w:val="464644"/>
          <w:w w:val="110"/>
        </w:rPr>
        <w:t>reports</w:t>
      </w:r>
      <w:r>
        <w:rPr>
          <w:color w:val="464644"/>
          <w:spacing w:val="-14"/>
          <w:w w:val="110"/>
        </w:rPr>
        <w:t xml:space="preserve"> </w:t>
      </w:r>
      <w:r>
        <w:rPr>
          <w:color w:val="595959"/>
          <w:w w:val="110"/>
        </w:rPr>
        <w:t>are</w:t>
      </w:r>
      <w:r>
        <w:rPr>
          <w:color w:val="595959"/>
          <w:spacing w:val="-6"/>
          <w:w w:val="110"/>
        </w:rPr>
        <w:t xml:space="preserve"> duly </w:t>
      </w:r>
      <w:r>
        <w:rPr>
          <w:color w:val="595959"/>
          <w:w w:val="110"/>
        </w:rPr>
        <w:t>given</w:t>
      </w:r>
      <w:r>
        <w:rPr>
          <w:color w:val="595959"/>
          <w:spacing w:val="-16"/>
          <w:w w:val="110"/>
        </w:rPr>
        <w:t xml:space="preserve"> </w:t>
      </w:r>
      <w:r>
        <w:rPr>
          <w:color w:val="595959"/>
          <w:w w:val="110"/>
        </w:rPr>
        <w:t>or</w:t>
      </w:r>
      <w:r>
        <w:rPr>
          <w:color w:val="595959"/>
          <w:spacing w:val="-1"/>
          <w:w w:val="110"/>
        </w:rPr>
        <w:t xml:space="preserve"> </w:t>
      </w:r>
      <w:r>
        <w:rPr>
          <w:color w:val="464644"/>
          <w:w w:val="110"/>
        </w:rPr>
        <w:t>fil</w:t>
      </w:r>
      <w:r>
        <w:rPr>
          <w:color w:val="6E6E6B"/>
          <w:w w:val="110"/>
        </w:rPr>
        <w:t>e</w:t>
      </w:r>
      <w:r>
        <w:rPr>
          <w:color w:val="464644"/>
          <w:w w:val="110"/>
        </w:rPr>
        <w:t xml:space="preserve">d </w:t>
      </w:r>
      <w:r>
        <w:rPr>
          <w:color w:val="595959"/>
          <w:w w:val="110"/>
        </w:rPr>
        <w:t>in accordance with</w:t>
      </w:r>
      <w:r>
        <w:rPr>
          <w:color w:val="595959"/>
          <w:spacing w:val="-7"/>
          <w:w w:val="110"/>
        </w:rPr>
        <w:t xml:space="preserve"> </w:t>
      </w:r>
      <w:r>
        <w:rPr>
          <w:color w:val="464644"/>
          <w:w w:val="110"/>
        </w:rPr>
        <w:t xml:space="preserve">these Bylaws </w:t>
      </w:r>
      <w:r>
        <w:rPr>
          <w:color w:val="595959"/>
          <w:w w:val="110"/>
        </w:rPr>
        <w:t xml:space="preserve">or </w:t>
      </w:r>
      <w:r>
        <w:rPr>
          <w:color w:val="464644"/>
          <w:w w:val="110"/>
        </w:rPr>
        <w:t xml:space="preserve">as </w:t>
      </w:r>
      <w:r>
        <w:rPr>
          <w:color w:val="595959"/>
          <w:w w:val="110"/>
        </w:rPr>
        <w:t xml:space="preserve">otherwise </w:t>
      </w:r>
      <w:r>
        <w:rPr>
          <w:color w:val="464644"/>
          <w:w w:val="110"/>
        </w:rPr>
        <w:t>required by law;</w:t>
      </w:r>
    </w:p>
    <w:p w:rsidR="000F0315" w:rsidRDefault="000F0315" w:rsidP="000F0315">
      <w:pPr>
        <w:rPr>
          <w:color w:val="464644"/>
        </w:rPr>
      </w:pPr>
      <w:r>
        <w:rPr>
          <w:color w:val="464644"/>
          <w:w w:val="110"/>
        </w:rPr>
        <w:t xml:space="preserve">In </w:t>
      </w:r>
      <w:r>
        <w:rPr>
          <w:color w:val="595959"/>
          <w:w w:val="110"/>
        </w:rPr>
        <w:t xml:space="preserve">general, </w:t>
      </w:r>
      <w:r>
        <w:rPr>
          <w:color w:val="464644"/>
          <w:w w:val="110"/>
        </w:rPr>
        <w:t>perform all</w:t>
      </w:r>
      <w:r>
        <w:rPr>
          <w:color w:val="464644"/>
          <w:spacing w:val="-5"/>
          <w:w w:val="110"/>
        </w:rPr>
        <w:t xml:space="preserve"> </w:t>
      </w:r>
      <w:r>
        <w:rPr>
          <w:color w:val="464644"/>
          <w:w w:val="110"/>
        </w:rPr>
        <w:t>duties</w:t>
      </w:r>
      <w:r>
        <w:rPr>
          <w:color w:val="464644"/>
          <w:spacing w:val="-13"/>
          <w:w w:val="110"/>
        </w:rPr>
        <w:t xml:space="preserve"> </w:t>
      </w:r>
      <w:r>
        <w:rPr>
          <w:color w:val="595959"/>
          <w:w w:val="110"/>
        </w:rPr>
        <w:t>incident</w:t>
      </w:r>
      <w:r>
        <w:rPr>
          <w:color w:val="595959"/>
          <w:spacing w:val="-2"/>
          <w:w w:val="110"/>
        </w:rPr>
        <w:t xml:space="preserve"> to the office </w:t>
      </w:r>
      <w:r>
        <w:rPr>
          <w:color w:val="595959"/>
          <w:w w:val="110"/>
        </w:rPr>
        <w:t>of Secretary and</w:t>
      </w:r>
      <w:r>
        <w:rPr>
          <w:color w:val="595959"/>
          <w:spacing w:val="26"/>
          <w:w w:val="110"/>
        </w:rPr>
        <w:t xml:space="preserve"> </w:t>
      </w:r>
      <w:r>
        <w:rPr>
          <w:color w:val="595959"/>
          <w:w w:val="110"/>
        </w:rPr>
        <w:t>such</w:t>
      </w:r>
      <w:r>
        <w:rPr>
          <w:color w:val="595959"/>
          <w:spacing w:val="-2"/>
          <w:w w:val="110"/>
        </w:rPr>
        <w:t xml:space="preserve"> </w:t>
      </w:r>
      <w:r>
        <w:rPr>
          <w:color w:val="595959"/>
          <w:w w:val="110"/>
        </w:rPr>
        <w:t>other</w:t>
      </w:r>
      <w:r>
        <w:rPr>
          <w:color w:val="595959"/>
          <w:spacing w:val="-6"/>
          <w:w w:val="110"/>
        </w:rPr>
        <w:t xml:space="preserve"> </w:t>
      </w:r>
      <w:r>
        <w:rPr>
          <w:color w:val="464644"/>
          <w:w w:val="110"/>
        </w:rPr>
        <w:t xml:space="preserve">duties as the </w:t>
      </w:r>
      <w:r>
        <w:rPr>
          <w:color w:val="595959"/>
          <w:w w:val="110"/>
        </w:rPr>
        <w:t xml:space="preserve">Chair or </w:t>
      </w:r>
      <w:r>
        <w:rPr>
          <w:color w:val="464644"/>
          <w:w w:val="110"/>
        </w:rPr>
        <w:t xml:space="preserve">the majority of the Board may delegate </w:t>
      </w:r>
      <w:r>
        <w:rPr>
          <w:color w:val="595959"/>
          <w:w w:val="110"/>
        </w:rPr>
        <w:t>to the S</w:t>
      </w:r>
      <w:r>
        <w:rPr>
          <w:color w:val="464644"/>
          <w:spacing w:val="-2"/>
          <w:w w:val="110"/>
        </w:rPr>
        <w:t>e</w:t>
      </w:r>
      <w:r>
        <w:rPr>
          <w:color w:val="6E6E6B"/>
          <w:spacing w:val="-2"/>
          <w:w w:val="110"/>
        </w:rPr>
        <w:t>c</w:t>
      </w:r>
      <w:r>
        <w:rPr>
          <w:color w:val="464644"/>
          <w:spacing w:val="-2"/>
          <w:w w:val="110"/>
        </w:rPr>
        <w:t>retary</w:t>
      </w:r>
      <w:r>
        <w:rPr>
          <w:color w:val="464644"/>
          <w:w w:val="110"/>
        </w:rPr>
        <w:t xml:space="preserve">; and </w:t>
      </w:r>
    </w:p>
    <w:p w:rsidR="000F0315" w:rsidRDefault="000F0315" w:rsidP="000F0315">
      <w:pPr>
        <w:rPr>
          <w:color w:val="464644"/>
        </w:rPr>
      </w:pPr>
      <w:r>
        <w:rPr>
          <w:color w:val="464644"/>
          <w:w w:val="110"/>
        </w:rPr>
        <w:t>The Corporation shall be the custodian of the Corporation’s records</w:t>
      </w:r>
      <w:r>
        <w:rPr>
          <w:color w:val="464644"/>
          <w:spacing w:val="-2"/>
          <w:w w:val="110"/>
        </w:rPr>
        <w:t>.</w:t>
      </w:r>
    </w:p>
    <w:p w:rsidR="000F0315" w:rsidRDefault="000F0315" w:rsidP="000F0315"/>
    <w:p w:rsidR="000F0315" w:rsidRDefault="000F0315" w:rsidP="000F0315">
      <w:r>
        <w:rPr>
          <w:color w:val="464644"/>
          <w:w w:val="105"/>
          <w:position w:val="2"/>
        </w:rPr>
        <w:t>Section</w:t>
      </w:r>
      <w:r>
        <w:rPr>
          <w:color w:val="464644"/>
          <w:spacing w:val="-1"/>
          <w:w w:val="110"/>
          <w:position w:val="2"/>
        </w:rPr>
        <w:t xml:space="preserve"> </w:t>
      </w:r>
      <w:r>
        <w:rPr>
          <w:color w:val="464644"/>
          <w:spacing w:val="-5"/>
          <w:w w:val="110"/>
          <w:position w:val="2"/>
        </w:rPr>
        <w:t>5</w:t>
      </w:r>
      <w:r>
        <w:rPr>
          <w:color w:val="010101"/>
          <w:spacing w:val="-5"/>
          <w:w w:val="110"/>
          <w:position w:val="2"/>
        </w:rPr>
        <w:t>.</w:t>
      </w:r>
      <w:r>
        <w:rPr>
          <w:color w:val="464644"/>
          <w:spacing w:val="-5"/>
          <w:w w:val="110"/>
          <w:position w:val="2"/>
        </w:rPr>
        <w:t>9</w:t>
      </w:r>
      <w:r>
        <w:rPr>
          <w:color w:val="464644"/>
          <w:position w:val="2"/>
        </w:rPr>
        <w:t xml:space="preserve"> </w:t>
      </w:r>
      <w:r>
        <w:rPr>
          <w:b/>
          <w:color w:val="464644"/>
          <w:w w:val="110"/>
        </w:rPr>
        <w:t>Powers</w:t>
      </w:r>
      <w:r>
        <w:rPr>
          <w:b/>
          <w:color w:val="464644"/>
          <w:spacing w:val="-19"/>
          <w:w w:val="110"/>
        </w:rPr>
        <w:t xml:space="preserve"> </w:t>
      </w:r>
      <w:r>
        <w:rPr>
          <w:b/>
          <w:color w:val="464644"/>
          <w:w w:val="110"/>
        </w:rPr>
        <w:t>and</w:t>
      </w:r>
      <w:r>
        <w:rPr>
          <w:b/>
          <w:color w:val="464644"/>
          <w:spacing w:val="-15"/>
          <w:w w:val="110"/>
        </w:rPr>
        <w:t xml:space="preserve"> </w:t>
      </w:r>
      <w:r>
        <w:rPr>
          <w:b/>
          <w:color w:val="464644"/>
          <w:w w:val="110"/>
        </w:rPr>
        <w:t>Duties</w:t>
      </w:r>
      <w:r>
        <w:rPr>
          <w:b/>
          <w:color w:val="464644"/>
          <w:spacing w:val="-15"/>
          <w:w w:val="110"/>
        </w:rPr>
        <w:t xml:space="preserve"> </w:t>
      </w:r>
      <w:r>
        <w:rPr>
          <w:b/>
          <w:color w:val="464644"/>
          <w:w w:val="110"/>
        </w:rPr>
        <w:t>of</w:t>
      </w:r>
      <w:r>
        <w:rPr>
          <w:b/>
          <w:color w:val="464644"/>
          <w:spacing w:val="-15"/>
          <w:w w:val="110"/>
        </w:rPr>
        <w:t xml:space="preserve"> </w:t>
      </w:r>
      <w:r>
        <w:rPr>
          <w:b/>
          <w:color w:val="464644"/>
          <w:w w:val="110"/>
        </w:rPr>
        <w:t>Treasurer.</w:t>
      </w:r>
      <w:r>
        <w:rPr>
          <w:b/>
          <w:color w:val="464644"/>
          <w:spacing w:val="14"/>
          <w:w w:val="110"/>
        </w:rPr>
        <w:t xml:space="preserve"> </w:t>
      </w:r>
      <w:r>
        <w:rPr>
          <w:color w:val="464644"/>
          <w:w w:val="110"/>
        </w:rPr>
        <w:t xml:space="preserve">The </w:t>
      </w:r>
      <w:r>
        <w:rPr>
          <w:color w:val="595959"/>
          <w:w w:val="110"/>
        </w:rPr>
        <w:t>Treasurer</w:t>
      </w:r>
      <w:r>
        <w:rPr>
          <w:color w:val="595959"/>
          <w:spacing w:val="-12"/>
          <w:w w:val="110"/>
        </w:rPr>
        <w:t xml:space="preserve"> </w:t>
      </w:r>
      <w:r>
        <w:rPr>
          <w:color w:val="595959"/>
          <w:spacing w:val="-2"/>
          <w:w w:val="110"/>
        </w:rPr>
        <w:t>shall:</w:t>
      </w:r>
    </w:p>
    <w:p w:rsidR="000F0315" w:rsidRDefault="000F0315" w:rsidP="000F0315">
      <w:pPr>
        <w:rPr>
          <w:color w:val="494948"/>
        </w:rPr>
      </w:pPr>
      <w:r>
        <w:rPr>
          <w:color w:val="494948"/>
          <w:w w:val="110"/>
        </w:rPr>
        <w:t>Have</w:t>
      </w:r>
      <w:r>
        <w:rPr>
          <w:color w:val="494948"/>
          <w:spacing w:val="-16"/>
          <w:w w:val="110"/>
        </w:rPr>
        <w:t xml:space="preserve"> oversight </w:t>
      </w:r>
      <w:r>
        <w:rPr>
          <w:color w:val="5D5D5B"/>
          <w:w w:val="110"/>
        </w:rPr>
        <w:t>of all</w:t>
      </w:r>
      <w:r>
        <w:rPr>
          <w:color w:val="5D5D5B"/>
          <w:spacing w:val="-18"/>
          <w:w w:val="110"/>
        </w:rPr>
        <w:t xml:space="preserve"> </w:t>
      </w:r>
      <w:r>
        <w:rPr>
          <w:color w:val="5D5D5B"/>
          <w:w w:val="110"/>
        </w:rPr>
        <w:t>financial</w:t>
      </w:r>
      <w:r>
        <w:rPr>
          <w:color w:val="5D5D5B"/>
          <w:spacing w:val="-8"/>
          <w:w w:val="110"/>
        </w:rPr>
        <w:t xml:space="preserve"> </w:t>
      </w:r>
      <w:r>
        <w:rPr>
          <w:color w:val="494948"/>
          <w:w w:val="110"/>
        </w:rPr>
        <w:t>records,</w:t>
      </w:r>
      <w:r>
        <w:rPr>
          <w:color w:val="494948"/>
          <w:spacing w:val="-4"/>
          <w:w w:val="110"/>
        </w:rPr>
        <w:t xml:space="preserve"> </w:t>
      </w:r>
      <w:r>
        <w:rPr>
          <w:color w:val="494948"/>
          <w:w w:val="110"/>
        </w:rPr>
        <w:t>funds,</w:t>
      </w:r>
      <w:r>
        <w:rPr>
          <w:color w:val="494948"/>
          <w:spacing w:val="-5"/>
          <w:w w:val="110"/>
        </w:rPr>
        <w:t xml:space="preserve"> </w:t>
      </w:r>
      <w:r>
        <w:rPr>
          <w:color w:val="494948"/>
          <w:w w:val="110"/>
        </w:rPr>
        <w:t>and securities of the</w:t>
      </w:r>
      <w:r>
        <w:rPr>
          <w:color w:val="494948"/>
          <w:spacing w:val="40"/>
          <w:w w:val="110"/>
        </w:rPr>
        <w:t xml:space="preserve"> </w:t>
      </w:r>
      <w:r>
        <w:rPr>
          <w:color w:val="494948"/>
          <w:w w:val="110"/>
        </w:rPr>
        <w:t>Corporation, as well as any audit filings and records;</w:t>
      </w:r>
    </w:p>
    <w:p w:rsidR="000F0315" w:rsidRDefault="000F0315" w:rsidP="000F0315">
      <w:pPr>
        <w:rPr>
          <w:color w:val="494948"/>
        </w:rPr>
      </w:pPr>
      <w:r>
        <w:rPr>
          <w:color w:val="494948"/>
          <w:w w:val="110"/>
        </w:rPr>
        <w:t xml:space="preserve">Provide or oversee the provision </w:t>
      </w:r>
      <w:r>
        <w:rPr>
          <w:color w:val="5D5D5B"/>
          <w:w w:val="110"/>
        </w:rPr>
        <w:t xml:space="preserve">of a detailed statement of </w:t>
      </w:r>
      <w:r>
        <w:rPr>
          <w:color w:val="494948"/>
          <w:w w:val="110"/>
        </w:rPr>
        <w:t>the</w:t>
      </w:r>
      <w:r>
        <w:rPr>
          <w:color w:val="494948"/>
          <w:spacing w:val="18"/>
          <w:w w:val="110"/>
        </w:rPr>
        <w:t xml:space="preserve"> </w:t>
      </w:r>
      <w:r>
        <w:rPr>
          <w:color w:val="5D5D5B"/>
          <w:w w:val="110"/>
        </w:rPr>
        <w:t>condition</w:t>
      </w:r>
      <w:r>
        <w:rPr>
          <w:color w:val="5D5D5B"/>
          <w:spacing w:val="-9"/>
          <w:w w:val="110"/>
        </w:rPr>
        <w:t xml:space="preserve"> </w:t>
      </w:r>
      <w:r>
        <w:rPr>
          <w:color w:val="5D5D5B"/>
          <w:w w:val="110"/>
        </w:rPr>
        <w:t xml:space="preserve">of </w:t>
      </w:r>
      <w:r>
        <w:rPr>
          <w:color w:val="494948"/>
          <w:w w:val="110"/>
        </w:rPr>
        <w:t>the</w:t>
      </w:r>
      <w:r>
        <w:rPr>
          <w:color w:val="494948"/>
          <w:spacing w:val="26"/>
          <w:w w:val="110"/>
        </w:rPr>
        <w:t xml:space="preserve"> </w:t>
      </w:r>
      <w:r>
        <w:rPr>
          <w:color w:val="5D5D5B"/>
          <w:w w:val="110"/>
        </w:rPr>
        <w:t>finances</w:t>
      </w:r>
      <w:r>
        <w:rPr>
          <w:color w:val="494948"/>
          <w:spacing w:val="-14"/>
          <w:w w:val="110"/>
        </w:rPr>
        <w:t xml:space="preserve"> </w:t>
      </w:r>
      <w:r>
        <w:rPr>
          <w:color w:val="494948"/>
          <w:w w:val="110"/>
        </w:rPr>
        <w:t>of the</w:t>
      </w:r>
      <w:r>
        <w:rPr>
          <w:color w:val="494948"/>
          <w:spacing w:val="27"/>
          <w:w w:val="110"/>
        </w:rPr>
        <w:t xml:space="preserve"> </w:t>
      </w:r>
      <w:r>
        <w:rPr>
          <w:color w:val="494948"/>
          <w:w w:val="110"/>
        </w:rPr>
        <w:t>Corporation</w:t>
      </w:r>
      <w:r>
        <w:rPr>
          <w:color w:val="494948"/>
          <w:spacing w:val="-6"/>
          <w:w w:val="110"/>
        </w:rPr>
        <w:t xml:space="preserve"> </w:t>
      </w:r>
      <w:r>
        <w:rPr>
          <w:color w:val="494948"/>
          <w:w w:val="110"/>
        </w:rPr>
        <w:t>whenever required by the majority of the Entire Board;</w:t>
      </w:r>
    </w:p>
    <w:p w:rsidR="000F0315" w:rsidRDefault="000F0315" w:rsidP="000F0315">
      <w:pPr>
        <w:rPr>
          <w:color w:val="494948"/>
        </w:rPr>
      </w:pPr>
      <w:r>
        <w:rPr>
          <w:color w:val="494948"/>
          <w:w w:val="110"/>
        </w:rPr>
        <w:t>Oversee the preparation and filing</w:t>
      </w:r>
      <w:r>
        <w:rPr>
          <w:color w:val="494948"/>
          <w:spacing w:val="-5"/>
          <w:w w:val="110"/>
        </w:rPr>
        <w:t xml:space="preserve"> </w:t>
      </w:r>
      <w:r>
        <w:rPr>
          <w:color w:val="494948"/>
          <w:w w:val="110"/>
        </w:rPr>
        <w:t xml:space="preserve">of </w:t>
      </w:r>
      <w:r>
        <w:rPr>
          <w:color w:val="5D5D5B"/>
          <w:w w:val="110"/>
        </w:rPr>
        <w:t xml:space="preserve">all </w:t>
      </w:r>
      <w:r>
        <w:rPr>
          <w:color w:val="494948"/>
          <w:w w:val="110"/>
        </w:rPr>
        <w:t xml:space="preserve">legally </w:t>
      </w:r>
      <w:r>
        <w:rPr>
          <w:color w:val="5D5D5B"/>
          <w:w w:val="110"/>
        </w:rPr>
        <w:t xml:space="preserve">required financial </w:t>
      </w:r>
      <w:r>
        <w:rPr>
          <w:color w:val="494948"/>
          <w:w w:val="110"/>
        </w:rPr>
        <w:t>returns</w:t>
      </w:r>
      <w:r>
        <w:rPr>
          <w:color w:val="494948"/>
          <w:spacing w:val="-3"/>
          <w:w w:val="110"/>
        </w:rPr>
        <w:t xml:space="preserve"> </w:t>
      </w:r>
      <w:r>
        <w:rPr>
          <w:color w:val="494948"/>
          <w:w w:val="110"/>
        </w:rPr>
        <w:t xml:space="preserve">and reports, including, but not limited to, the Corporation's Form </w:t>
      </w:r>
      <w:r>
        <w:rPr>
          <w:color w:val="5D5D5B"/>
          <w:w w:val="110"/>
        </w:rPr>
        <w:t>990</w:t>
      </w:r>
      <w:r>
        <w:rPr>
          <w:color w:val="5D5D5B"/>
          <w:spacing w:val="-9"/>
          <w:w w:val="110"/>
        </w:rPr>
        <w:t xml:space="preserve"> </w:t>
      </w:r>
      <w:r>
        <w:rPr>
          <w:color w:val="5D5D5B"/>
          <w:w w:val="110"/>
        </w:rPr>
        <w:t>and</w:t>
      </w:r>
      <w:r>
        <w:rPr>
          <w:color w:val="5D5D5B"/>
          <w:spacing w:val="40"/>
          <w:w w:val="110"/>
        </w:rPr>
        <w:t xml:space="preserve"> </w:t>
      </w:r>
      <w:r>
        <w:rPr>
          <w:color w:val="494948"/>
          <w:w w:val="110"/>
        </w:rPr>
        <w:t>state</w:t>
      </w:r>
      <w:r>
        <w:rPr>
          <w:color w:val="494948"/>
          <w:spacing w:val="-2"/>
          <w:w w:val="110"/>
        </w:rPr>
        <w:t xml:space="preserve"> </w:t>
      </w:r>
      <w:r>
        <w:rPr>
          <w:color w:val="494948"/>
          <w:w w:val="110"/>
        </w:rPr>
        <w:t>charitable solicitation registrations;</w:t>
      </w:r>
    </w:p>
    <w:p w:rsidR="000F0315" w:rsidRDefault="000F0315" w:rsidP="000F0315">
      <w:pPr>
        <w:rPr>
          <w:w w:val="110"/>
        </w:rPr>
      </w:pPr>
      <w:r>
        <w:rPr>
          <w:color w:val="494948"/>
          <w:spacing w:val="-2"/>
          <w:w w:val="115"/>
        </w:rPr>
        <w:t>In</w:t>
      </w:r>
      <w:r>
        <w:rPr>
          <w:color w:val="494948"/>
          <w:spacing w:val="-14"/>
          <w:w w:val="115"/>
        </w:rPr>
        <w:t xml:space="preserve"> </w:t>
      </w:r>
      <w:r>
        <w:rPr>
          <w:color w:val="494948"/>
          <w:spacing w:val="-2"/>
          <w:w w:val="115"/>
        </w:rPr>
        <w:t>general,</w:t>
      </w:r>
      <w:r>
        <w:rPr>
          <w:color w:val="494948"/>
          <w:spacing w:val="-14"/>
          <w:w w:val="115"/>
        </w:rPr>
        <w:t xml:space="preserve"> </w:t>
      </w:r>
      <w:r>
        <w:rPr>
          <w:color w:val="494948"/>
          <w:spacing w:val="-2"/>
          <w:w w:val="115"/>
        </w:rPr>
        <w:t>perform</w:t>
      </w:r>
      <w:r>
        <w:rPr>
          <w:color w:val="494948"/>
          <w:spacing w:val="-13"/>
          <w:w w:val="115"/>
        </w:rPr>
        <w:t xml:space="preserve"> </w:t>
      </w:r>
      <w:r>
        <w:rPr>
          <w:color w:val="494948"/>
          <w:spacing w:val="-2"/>
          <w:w w:val="115"/>
        </w:rPr>
        <w:t>all</w:t>
      </w:r>
      <w:r>
        <w:rPr>
          <w:color w:val="494948"/>
          <w:spacing w:val="-16"/>
          <w:w w:val="115"/>
        </w:rPr>
        <w:t xml:space="preserve"> </w:t>
      </w:r>
      <w:r>
        <w:rPr>
          <w:color w:val="494948"/>
          <w:spacing w:val="-2"/>
          <w:w w:val="115"/>
        </w:rPr>
        <w:t>the</w:t>
      </w:r>
      <w:r>
        <w:rPr>
          <w:color w:val="494948"/>
          <w:spacing w:val="-14"/>
          <w:w w:val="115"/>
        </w:rPr>
        <w:t xml:space="preserve"> </w:t>
      </w:r>
      <w:r>
        <w:rPr>
          <w:color w:val="494948"/>
          <w:spacing w:val="-2"/>
          <w:w w:val="115"/>
        </w:rPr>
        <w:t>duties</w:t>
      </w:r>
      <w:r>
        <w:rPr>
          <w:color w:val="494948"/>
          <w:spacing w:val="-14"/>
          <w:w w:val="115"/>
        </w:rPr>
        <w:t xml:space="preserve"> </w:t>
      </w:r>
      <w:r>
        <w:rPr>
          <w:color w:val="494948"/>
          <w:spacing w:val="-2"/>
          <w:w w:val="115"/>
        </w:rPr>
        <w:t>incident</w:t>
      </w:r>
      <w:r>
        <w:rPr>
          <w:color w:val="494948"/>
          <w:spacing w:val="-8"/>
          <w:w w:val="115"/>
        </w:rPr>
        <w:t xml:space="preserve"> to </w:t>
      </w:r>
      <w:r>
        <w:rPr>
          <w:color w:val="494948"/>
          <w:spacing w:val="-2"/>
          <w:w w:val="115"/>
        </w:rPr>
        <w:t>the</w:t>
      </w:r>
      <w:r>
        <w:rPr>
          <w:color w:val="494948"/>
          <w:spacing w:val="-14"/>
          <w:w w:val="115"/>
        </w:rPr>
        <w:t xml:space="preserve"> </w:t>
      </w:r>
      <w:r>
        <w:rPr>
          <w:color w:val="494948"/>
          <w:spacing w:val="-2"/>
          <w:w w:val="115"/>
        </w:rPr>
        <w:t>office</w:t>
      </w:r>
      <w:r>
        <w:rPr>
          <w:color w:val="494948"/>
          <w:spacing w:val="-14"/>
          <w:w w:val="115"/>
        </w:rPr>
        <w:t xml:space="preserve"> </w:t>
      </w:r>
      <w:r>
        <w:rPr>
          <w:color w:val="494948"/>
          <w:spacing w:val="-2"/>
          <w:w w:val="115"/>
        </w:rPr>
        <w:t>of</w:t>
      </w:r>
      <w:r>
        <w:rPr>
          <w:color w:val="494948"/>
          <w:spacing w:val="-12"/>
          <w:w w:val="115"/>
        </w:rPr>
        <w:t xml:space="preserve"> </w:t>
      </w:r>
      <w:r>
        <w:rPr>
          <w:color w:val="494948"/>
          <w:spacing w:val="-2"/>
          <w:w w:val="115"/>
        </w:rPr>
        <w:t>Treasurer,</w:t>
      </w:r>
      <w:r>
        <w:rPr>
          <w:color w:val="494948"/>
          <w:spacing w:val="-14"/>
          <w:w w:val="115"/>
        </w:rPr>
        <w:t xml:space="preserve"> </w:t>
      </w:r>
      <w:r>
        <w:rPr>
          <w:color w:val="494948"/>
          <w:spacing w:val="-2"/>
          <w:w w:val="115"/>
        </w:rPr>
        <w:t xml:space="preserve">and </w:t>
      </w:r>
      <w:r>
        <w:rPr>
          <w:color w:val="5D5D5B"/>
          <w:spacing w:val="-2"/>
          <w:w w:val="115"/>
        </w:rPr>
        <w:t>such</w:t>
      </w:r>
      <w:r>
        <w:rPr>
          <w:color w:val="5D5D5B"/>
          <w:spacing w:val="-17"/>
          <w:w w:val="115"/>
        </w:rPr>
        <w:t xml:space="preserve"> </w:t>
      </w:r>
      <w:r>
        <w:rPr>
          <w:color w:val="5D5D5B"/>
          <w:spacing w:val="-2"/>
          <w:w w:val="115"/>
        </w:rPr>
        <w:t xml:space="preserve">other </w:t>
      </w:r>
      <w:r>
        <w:rPr>
          <w:color w:val="494948"/>
          <w:w w:val="115"/>
        </w:rPr>
        <w:t>duties as the</w:t>
      </w:r>
      <w:r>
        <w:rPr>
          <w:color w:val="494948"/>
          <w:spacing w:val="-5"/>
          <w:w w:val="115"/>
        </w:rPr>
        <w:t xml:space="preserve"> </w:t>
      </w:r>
      <w:r>
        <w:rPr>
          <w:color w:val="494948"/>
          <w:w w:val="115"/>
        </w:rPr>
        <w:t xml:space="preserve">Chair </w:t>
      </w:r>
      <w:r>
        <w:rPr>
          <w:color w:val="5D5D5B"/>
          <w:w w:val="115"/>
        </w:rPr>
        <w:t xml:space="preserve">or </w:t>
      </w:r>
      <w:r>
        <w:rPr>
          <w:color w:val="494948"/>
          <w:w w:val="115"/>
        </w:rPr>
        <w:t>the majority of the Entire Board may assign to the</w:t>
      </w:r>
      <w:r>
        <w:rPr>
          <w:color w:val="494948"/>
          <w:spacing w:val="-4"/>
          <w:w w:val="115"/>
        </w:rPr>
        <w:t xml:space="preserve"> </w:t>
      </w:r>
      <w:r>
        <w:rPr>
          <w:color w:val="5D5D5B"/>
          <w:w w:val="115"/>
        </w:rPr>
        <w:t xml:space="preserve">Treasurer; </w:t>
      </w:r>
      <w:r>
        <w:rPr>
          <w:color w:val="494948"/>
          <w:w w:val="115"/>
        </w:rPr>
        <w:t>and, t</w:t>
      </w:r>
      <w:r>
        <w:rPr>
          <w:color w:val="494948"/>
          <w:w w:val="110"/>
        </w:rPr>
        <w:t xml:space="preserve">hroughout the year provide or oversee the provision of a statement of the condition </w:t>
      </w:r>
      <w:r>
        <w:rPr>
          <w:color w:val="5D5D5B"/>
          <w:w w:val="110"/>
        </w:rPr>
        <w:t xml:space="preserve">of </w:t>
      </w:r>
      <w:r>
        <w:rPr>
          <w:color w:val="494948"/>
          <w:w w:val="110"/>
        </w:rPr>
        <w:t>the</w:t>
      </w:r>
      <w:r>
        <w:rPr>
          <w:color w:val="494948"/>
          <w:spacing w:val="40"/>
          <w:w w:val="110"/>
        </w:rPr>
        <w:t xml:space="preserve"> </w:t>
      </w:r>
      <w:r>
        <w:rPr>
          <w:color w:val="494948"/>
          <w:w w:val="110"/>
        </w:rPr>
        <w:t xml:space="preserve">Corporation's </w:t>
      </w:r>
      <w:r>
        <w:rPr>
          <w:color w:val="5D5D5B"/>
          <w:w w:val="110"/>
        </w:rPr>
        <w:t xml:space="preserve">accounts. </w:t>
      </w:r>
      <w:r>
        <w:rPr>
          <w:w w:val="110"/>
        </w:rPr>
        <w:t>Such report</w:t>
      </w:r>
      <w:r>
        <w:rPr>
          <w:spacing w:val="-6"/>
          <w:w w:val="110"/>
        </w:rPr>
        <w:t xml:space="preserve"> </w:t>
      </w:r>
      <w:r>
        <w:rPr>
          <w:color w:val="5D5D5B"/>
          <w:w w:val="110"/>
        </w:rPr>
        <w:t>shall</w:t>
      </w:r>
      <w:r>
        <w:rPr>
          <w:color w:val="5D5D5B"/>
          <w:spacing w:val="-5"/>
          <w:w w:val="110"/>
        </w:rPr>
        <w:t xml:space="preserve"> </w:t>
      </w:r>
      <w:r>
        <w:rPr>
          <w:w w:val="110"/>
        </w:rPr>
        <w:t>be</w:t>
      </w:r>
      <w:r>
        <w:rPr>
          <w:spacing w:val="-15"/>
          <w:w w:val="110"/>
        </w:rPr>
        <w:t xml:space="preserve"> </w:t>
      </w:r>
      <w:r>
        <w:rPr>
          <w:w w:val="110"/>
        </w:rPr>
        <w:t>filed</w:t>
      </w:r>
      <w:r>
        <w:rPr>
          <w:spacing w:val="-1"/>
          <w:w w:val="110"/>
        </w:rPr>
        <w:t xml:space="preserve"> </w:t>
      </w:r>
      <w:r>
        <w:rPr>
          <w:color w:val="5D5D5B"/>
          <w:w w:val="110"/>
        </w:rPr>
        <w:t>with</w:t>
      </w:r>
      <w:r>
        <w:rPr>
          <w:color w:val="5D5D5B"/>
          <w:spacing w:val="-5"/>
          <w:w w:val="110"/>
        </w:rPr>
        <w:t xml:space="preserve"> </w:t>
      </w:r>
      <w:r>
        <w:rPr>
          <w:w w:val="110"/>
        </w:rPr>
        <w:t>the</w:t>
      </w:r>
      <w:r>
        <w:rPr>
          <w:spacing w:val="-7"/>
          <w:w w:val="110"/>
        </w:rPr>
        <w:t xml:space="preserve"> </w:t>
      </w:r>
      <w:r>
        <w:rPr>
          <w:w w:val="110"/>
        </w:rPr>
        <w:t xml:space="preserve">minutes </w:t>
      </w:r>
      <w:r>
        <w:rPr>
          <w:color w:val="5D5D5B"/>
          <w:w w:val="110"/>
        </w:rPr>
        <w:t xml:space="preserve">of </w:t>
      </w:r>
      <w:r>
        <w:rPr>
          <w:w w:val="110"/>
        </w:rPr>
        <w:t>the</w:t>
      </w:r>
      <w:r>
        <w:rPr>
          <w:color w:val="5D5D5B"/>
          <w:w w:val="110"/>
        </w:rPr>
        <w:t xml:space="preserve"> </w:t>
      </w:r>
      <w:r>
        <w:rPr>
          <w:w w:val="110"/>
        </w:rPr>
        <w:t>meeting.</w:t>
      </w:r>
    </w:p>
    <w:p w:rsidR="000F0315" w:rsidRDefault="000F0315" w:rsidP="000F0315"/>
    <w:p w:rsidR="000F0315" w:rsidRDefault="000F0315" w:rsidP="000F0315">
      <w:pPr>
        <w:rPr>
          <w:b/>
        </w:rPr>
      </w:pPr>
      <w:r>
        <w:rPr>
          <w:color w:val="494948"/>
          <w:spacing w:val="-2"/>
        </w:rPr>
        <w:t>ARTICLE VI</w:t>
      </w:r>
    </w:p>
    <w:p w:rsidR="000F0315" w:rsidRDefault="000F0315" w:rsidP="000F0315">
      <w:r>
        <w:rPr>
          <w:color w:val="494948"/>
          <w:w w:val="105"/>
        </w:rPr>
        <w:t>Financial</w:t>
      </w:r>
      <w:r>
        <w:rPr>
          <w:color w:val="494948"/>
          <w:spacing w:val="8"/>
          <w:w w:val="105"/>
        </w:rPr>
        <w:t xml:space="preserve"> </w:t>
      </w:r>
      <w:r>
        <w:rPr>
          <w:color w:val="494948"/>
          <w:w w:val="105"/>
        </w:rPr>
        <w:t>Matters</w:t>
      </w:r>
      <w:r>
        <w:rPr>
          <w:color w:val="494948"/>
          <w:spacing w:val="-12"/>
          <w:w w:val="105"/>
        </w:rPr>
        <w:t xml:space="preserve"> and</w:t>
      </w:r>
      <w:r>
        <w:rPr>
          <w:color w:val="494948"/>
          <w:spacing w:val="-13"/>
          <w:w w:val="105"/>
        </w:rPr>
        <w:t xml:space="preserve"> </w:t>
      </w:r>
      <w:r>
        <w:rPr>
          <w:color w:val="494948"/>
          <w:spacing w:val="-2"/>
          <w:w w:val="105"/>
        </w:rPr>
        <w:t>Records</w:t>
      </w:r>
    </w:p>
    <w:p w:rsidR="000F0315" w:rsidRDefault="000F0315" w:rsidP="000F0315">
      <w:pPr>
        <w:rPr>
          <w:b/>
        </w:rPr>
      </w:pPr>
    </w:p>
    <w:p w:rsidR="000F0315" w:rsidRDefault="000F0315" w:rsidP="000F0315">
      <w:r>
        <w:rPr>
          <w:color w:val="5D5D5B"/>
          <w:w w:val="105"/>
          <w:position w:val="4"/>
        </w:rPr>
        <w:t>Section</w:t>
      </w:r>
      <w:r>
        <w:rPr>
          <w:color w:val="5D5D5B"/>
          <w:w w:val="110"/>
          <w:position w:val="4"/>
        </w:rPr>
        <w:t xml:space="preserve"> </w:t>
      </w:r>
      <w:r>
        <w:rPr>
          <w:color w:val="494948"/>
          <w:spacing w:val="-5"/>
          <w:w w:val="110"/>
          <w:position w:val="4"/>
        </w:rPr>
        <w:t>6.1</w:t>
      </w:r>
      <w:r>
        <w:rPr>
          <w:color w:val="494948"/>
          <w:position w:val="4"/>
        </w:rPr>
        <w:t xml:space="preserve">    </w:t>
      </w:r>
      <w:r>
        <w:rPr>
          <w:b/>
          <w:color w:val="494948"/>
          <w:w w:val="110"/>
        </w:rPr>
        <w:t>Fiscal</w:t>
      </w:r>
      <w:r>
        <w:rPr>
          <w:b/>
          <w:color w:val="494948"/>
          <w:spacing w:val="-16"/>
          <w:w w:val="110"/>
        </w:rPr>
        <w:t xml:space="preserve"> </w:t>
      </w:r>
      <w:r>
        <w:rPr>
          <w:b/>
          <w:color w:val="494948"/>
          <w:w w:val="110"/>
        </w:rPr>
        <w:t>Year.</w:t>
      </w:r>
      <w:r>
        <w:rPr>
          <w:b/>
          <w:color w:val="494948"/>
          <w:spacing w:val="12"/>
          <w:w w:val="110"/>
        </w:rPr>
        <w:t xml:space="preserve"> </w:t>
      </w:r>
      <w:r>
        <w:rPr>
          <w:color w:val="494948"/>
          <w:w w:val="110"/>
        </w:rPr>
        <w:t>The</w:t>
      </w:r>
      <w:r>
        <w:rPr>
          <w:color w:val="494948"/>
          <w:spacing w:val="12"/>
          <w:w w:val="110"/>
        </w:rPr>
        <w:t xml:space="preserve"> </w:t>
      </w:r>
      <w:r>
        <w:rPr>
          <w:color w:val="494948"/>
          <w:w w:val="110"/>
        </w:rPr>
        <w:t>fiscal</w:t>
      </w:r>
      <w:r>
        <w:rPr>
          <w:color w:val="494948"/>
          <w:spacing w:val="-15"/>
          <w:w w:val="110"/>
        </w:rPr>
        <w:t xml:space="preserve"> </w:t>
      </w:r>
      <w:r>
        <w:rPr>
          <w:color w:val="5D5D5B"/>
          <w:w w:val="110"/>
        </w:rPr>
        <w:t>year</w:t>
      </w:r>
      <w:r>
        <w:rPr>
          <w:color w:val="5D5D5B"/>
          <w:spacing w:val="-10"/>
          <w:w w:val="110"/>
        </w:rPr>
        <w:t xml:space="preserve"> </w:t>
      </w:r>
      <w:r>
        <w:rPr>
          <w:color w:val="5D5D5B"/>
          <w:w w:val="110"/>
        </w:rPr>
        <w:t>of</w:t>
      </w:r>
      <w:r>
        <w:rPr>
          <w:color w:val="5D5D5B"/>
          <w:spacing w:val="-4"/>
          <w:w w:val="110"/>
        </w:rPr>
        <w:t xml:space="preserve"> </w:t>
      </w:r>
      <w:r>
        <w:rPr>
          <w:color w:val="494948"/>
          <w:w w:val="110"/>
        </w:rPr>
        <w:t>the</w:t>
      </w:r>
      <w:r>
        <w:rPr>
          <w:color w:val="494948"/>
          <w:spacing w:val="12"/>
          <w:w w:val="110"/>
        </w:rPr>
        <w:t xml:space="preserve"> </w:t>
      </w:r>
      <w:r>
        <w:rPr>
          <w:color w:val="494948"/>
          <w:w w:val="110"/>
        </w:rPr>
        <w:t>Corporation</w:t>
      </w:r>
      <w:r>
        <w:rPr>
          <w:color w:val="5D5D5B"/>
          <w:spacing w:val="-15"/>
          <w:w w:val="110"/>
        </w:rPr>
        <w:t xml:space="preserve"> </w:t>
      </w:r>
      <w:r>
        <w:rPr>
          <w:color w:val="5D5D5B"/>
          <w:w w:val="110"/>
        </w:rPr>
        <w:t>shall</w:t>
      </w:r>
      <w:r>
        <w:rPr>
          <w:color w:val="5D5D5B"/>
          <w:spacing w:val="-15"/>
          <w:w w:val="110"/>
        </w:rPr>
        <w:t xml:space="preserve"> </w:t>
      </w:r>
      <w:r>
        <w:rPr>
          <w:color w:val="5D5D5B"/>
          <w:w w:val="110"/>
        </w:rPr>
        <w:t>be</w:t>
      </w:r>
      <w:r>
        <w:rPr>
          <w:color w:val="5D5D5B"/>
          <w:spacing w:val="-15"/>
          <w:w w:val="110"/>
        </w:rPr>
        <w:t xml:space="preserve"> </w:t>
      </w:r>
      <w:r>
        <w:rPr>
          <w:color w:val="494948"/>
          <w:w w:val="110"/>
        </w:rPr>
        <w:t>the</w:t>
      </w:r>
      <w:r>
        <w:rPr>
          <w:color w:val="494948"/>
          <w:spacing w:val="-12"/>
          <w:w w:val="110"/>
        </w:rPr>
        <w:t xml:space="preserve"> </w:t>
      </w:r>
      <w:r>
        <w:rPr>
          <w:color w:val="5D5D5B"/>
          <w:w w:val="110"/>
        </w:rPr>
        <w:t>calendar</w:t>
      </w:r>
      <w:r>
        <w:rPr>
          <w:color w:val="5D5D5B"/>
          <w:spacing w:val="-10"/>
          <w:w w:val="110"/>
        </w:rPr>
        <w:t xml:space="preserve"> </w:t>
      </w:r>
      <w:r>
        <w:rPr>
          <w:color w:val="5D5D5B"/>
          <w:spacing w:val="-2"/>
          <w:w w:val="110"/>
        </w:rPr>
        <w:t>year.</w:t>
      </w:r>
    </w:p>
    <w:p w:rsidR="000F0315" w:rsidRDefault="000F0315" w:rsidP="000F0315"/>
    <w:p w:rsidR="000F0315" w:rsidRDefault="000F0315" w:rsidP="000F0315">
      <w:r>
        <w:rPr>
          <w:color w:val="444442"/>
          <w:w w:val="115"/>
        </w:rPr>
        <w:lastRenderedPageBreak/>
        <w:t>Section</w:t>
      </w:r>
      <w:r>
        <w:rPr>
          <w:color w:val="444442"/>
          <w:spacing w:val="-10"/>
          <w:w w:val="115"/>
        </w:rPr>
        <w:t xml:space="preserve"> </w:t>
      </w:r>
      <w:r>
        <w:rPr>
          <w:color w:val="575756"/>
          <w:w w:val="115"/>
        </w:rPr>
        <w:t>6.2</w:t>
      </w:r>
      <w:r>
        <w:rPr>
          <w:color w:val="575756"/>
        </w:rPr>
        <w:tab/>
      </w:r>
      <w:r>
        <w:rPr>
          <w:b/>
          <w:color w:val="444442"/>
          <w:spacing w:val="-2"/>
          <w:w w:val="115"/>
        </w:rPr>
        <w:t>Execution</w:t>
      </w:r>
      <w:r>
        <w:rPr>
          <w:b/>
          <w:color w:val="444442"/>
          <w:spacing w:val="-14"/>
          <w:w w:val="115"/>
        </w:rPr>
        <w:t xml:space="preserve"> </w:t>
      </w:r>
      <w:r>
        <w:rPr>
          <w:b/>
          <w:color w:val="444442"/>
          <w:spacing w:val="-2"/>
          <w:w w:val="115"/>
        </w:rPr>
        <w:t>of</w:t>
      </w:r>
      <w:r>
        <w:rPr>
          <w:b/>
          <w:color w:val="444442"/>
          <w:spacing w:val="-13"/>
          <w:w w:val="115"/>
        </w:rPr>
        <w:t xml:space="preserve"> </w:t>
      </w:r>
      <w:r>
        <w:rPr>
          <w:b/>
          <w:color w:val="444442"/>
          <w:spacing w:val="-2"/>
          <w:w w:val="115"/>
        </w:rPr>
        <w:t>Instruments.</w:t>
      </w:r>
      <w:r>
        <w:rPr>
          <w:b/>
          <w:color w:val="444442"/>
          <w:spacing w:val="40"/>
          <w:w w:val="115"/>
        </w:rPr>
        <w:t xml:space="preserve"> </w:t>
      </w:r>
      <w:r>
        <w:rPr>
          <w:color w:val="444442"/>
          <w:w w:val="115"/>
        </w:rPr>
        <w:t>The majority of the Entire</w:t>
      </w:r>
      <w:r>
        <w:rPr>
          <w:color w:val="444442"/>
          <w:spacing w:val="-19"/>
          <w:w w:val="115"/>
        </w:rPr>
        <w:t xml:space="preserve"> </w:t>
      </w:r>
      <w:r>
        <w:rPr>
          <w:color w:val="575756"/>
          <w:w w:val="115"/>
        </w:rPr>
        <w:t>Board</w:t>
      </w:r>
      <w:r>
        <w:rPr>
          <w:color w:val="575756"/>
          <w:spacing w:val="-9"/>
          <w:w w:val="115"/>
        </w:rPr>
        <w:t xml:space="preserve"> </w:t>
      </w:r>
      <w:r>
        <w:rPr>
          <w:color w:val="575756"/>
          <w:w w:val="115"/>
        </w:rPr>
        <w:t>shall</w:t>
      </w:r>
      <w:r>
        <w:rPr>
          <w:color w:val="575756"/>
          <w:spacing w:val="-14"/>
          <w:w w:val="115"/>
        </w:rPr>
        <w:t xml:space="preserve"> </w:t>
      </w:r>
      <w:r>
        <w:rPr>
          <w:color w:val="575756"/>
          <w:w w:val="115"/>
        </w:rPr>
        <w:t>determine</w:t>
      </w:r>
      <w:r>
        <w:rPr>
          <w:color w:val="575756"/>
          <w:spacing w:val="-10"/>
          <w:w w:val="115"/>
        </w:rPr>
        <w:t xml:space="preserve"> which committee or individual will be </w:t>
      </w:r>
      <w:r>
        <w:rPr>
          <w:color w:val="444442"/>
          <w:w w:val="115"/>
        </w:rPr>
        <w:t>authorized</w:t>
      </w:r>
      <w:r>
        <w:rPr>
          <w:color w:val="444442"/>
          <w:spacing w:val="-16"/>
          <w:w w:val="115"/>
        </w:rPr>
        <w:t xml:space="preserve"> </w:t>
      </w:r>
      <w:r>
        <w:rPr>
          <w:color w:val="444442"/>
          <w:w w:val="115"/>
        </w:rPr>
        <w:t>from</w:t>
      </w:r>
      <w:r>
        <w:rPr>
          <w:color w:val="444442"/>
          <w:spacing w:val="-16"/>
          <w:w w:val="115"/>
        </w:rPr>
        <w:t xml:space="preserve"> </w:t>
      </w:r>
      <w:r>
        <w:rPr>
          <w:color w:val="444442"/>
          <w:w w:val="115"/>
        </w:rPr>
        <w:t>time</w:t>
      </w:r>
      <w:r>
        <w:rPr>
          <w:color w:val="444442"/>
          <w:spacing w:val="-16"/>
          <w:w w:val="115"/>
        </w:rPr>
        <w:t xml:space="preserve"> </w:t>
      </w:r>
      <w:r>
        <w:rPr>
          <w:color w:val="444442"/>
          <w:w w:val="115"/>
        </w:rPr>
        <w:t>to</w:t>
      </w:r>
      <w:r>
        <w:rPr>
          <w:color w:val="444442"/>
          <w:spacing w:val="-16"/>
          <w:w w:val="115"/>
        </w:rPr>
        <w:t xml:space="preserve"> </w:t>
      </w:r>
      <w:r>
        <w:rPr>
          <w:color w:val="444442"/>
          <w:w w:val="115"/>
        </w:rPr>
        <w:t>time</w:t>
      </w:r>
      <w:r>
        <w:rPr>
          <w:color w:val="444442"/>
          <w:spacing w:val="-16"/>
          <w:w w:val="115"/>
        </w:rPr>
        <w:t xml:space="preserve"> </w:t>
      </w:r>
      <w:r>
        <w:rPr>
          <w:color w:val="444442"/>
          <w:w w:val="115"/>
        </w:rPr>
        <w:t>and</w:t>
      </w:r>
      <w:r>
        <w:rPr>
          <w:color w:val="444442"/>
          <w:spacing w:val="-2"/>
          <w:w w:val="115"/>
        </w:rPr>
        <w:t xml:space="preserve"> </w:t>
      </w:r>
      <w:r>
        <w:rPr>
          <w:color w:val="444442"/>
          <w:w w:val="115"/>
        </w:rPr>
        <w:t>in</w:t>
      </w:r>
      <w:r>
        <w:rPr>
          <w:color w:val="444442"/>
          <w:spacing w:val="-16"/>
          <w:w w:val="115"/>
        </w:rPr>
        <w:t xml:space="preserve"> </w:t>
      </w:r>
      <w:r>
        <w:rPr>
          <w:color w:val="575756"/>
          <w:w w:val="115"/>
        </w:rPr>
        <w:t>what</w:t>
      </w:r>
      <w:r>
        <w:rPr>
          <w:color w:val="575756"/>
          <w:spacing w:val="-14"/>
          <w:w w:val="115"/>
        </w:rPr>
        <w:t xml:space="preserve"> </w:t>
      </w:r>
      <w:r>
        <w:rPr>
          <w:color w:val="444442"/>
          <w:w w:val="115"/>
        </w:rPr>
        <w:t>manner</w:t>
      </w:r>
      <w:r>
        <w:rPr>
          <w:color w:val="444442"/>
          <w:spacing w:val="-15"/>
          <w:w w:val="115"/>
        </w:rPr>
        <w:t xml:space="preserve"> </w:t>
      </w:r>
      <w:r>
        <w:rPr>
          <w:color w:val="575756"/>
          <w:w w:val="115"/>
        </w:rPr>
        <w:t>on</w:t>
      </w:r>
      <w:r>
        <w:rPr>
          <w:color w:val="575756"/>
          <w:spacing w:val="-13"/>
          <w:w w:val="115"/>
        </w:rPr>
        <w:t xml:space="preserve"> the </w:t>
      </w:r>
      <w:r>
        <w:rPr>
          <w:color w:val="575756"/>
          <w:w w:val="115"/>
        </w:rPr>
        <w:t>Corporation's</w:t>
      </w:r>
      <w:r>
        <w:rPr>
          <w:color w:val="575756"/>
          <w:spacing w:val="-11"/>
          <w:w w:val="115"/>
        </w:rPr>
        <w:t xml:space="preserve"> </w:t>
      </w:r>
      <w:r>
        <w:rPr>
          <w:color w:val="444442"/>
          <w:w w:val="115"/>
        </w:rPr>
        <w:t>behalf</w:t>
      </w:r>
      <w:r>
        <w:rPr>
          <w:color w:val="444442"/>
          <w:spacing w:val="10"/>
          <w:w w:val="115"/>
        </w:rPr>
        <w:t xml:space="preserve"> </w:t>
      </w:r>
      <w:r>
        <w:rPr>
          <w:color w:val="575756"/>
          <w:w w:val="115"/>
        </w:rPr>
        <w:t>to</w:t>
      </w:r>
      <w:r>
        <w:rPr>
          <w:color w:val="575756"/>
          <w:spacing w:val="-16"/>
          <w:w w:val="115"/>
        </w:rPr>
        <w:t xml:space="preserve"> </w:t>
      </w:r>
      <w:r>
        <w:rPr>
          <w:color w:val="575756"/>
          <w:w w:val="115"/>
        </w:rPr>
        <w:t>sign</w:t>
      </w:r>
      <w:r>
        <w:rPr>
          <w:color w:val="575756"/>
          <w:spacing w:val="-16"/>
          <w:w w:val="115"/>
        </w:rPr>
        <w:t xml:space="preserve"> </w:t>
      </w:r>
      <w:r>
        <w:rPr>
          <w:color w:val="575756"/>
          <w:w w:val="115"/>
        </w:rPr>
        <w:t xml:space="preserve">checks, </w:t>
      </w:r>
      <w:r>
        <w:rPr>
          <w:color w:val="444442"/>
          <w:spacing w:val="-2"/>
          <w:w w:val="115"/>
        </w:rPr>
        <w:t>drafts,</w:t>
      </w:r>
      <w:r>
        <w:rPr>
          <w:color w:val="444442"/>
          <w:spacing w:val="-14"/>
          <w:w w:val="115"/>
        </w:rPr>
        <w:t xml:space="preserve"> </w:t>
      </w:r>
      <w:r>
        <w:rPr>
          <w:color w:val="444442"/>
          <w:spacing w:val="-2"/>
          <w:w w:val="115"/>
        </w:rPr>
        <w:t>or</w:t>
      </w:r>
      <w:r>
        <w:rPr>
          <w:color w:val="444442"/>
          <w:spacing w:val="-14"/>
          <w:w w:val="115"/>
        </w:rPr>
        <w:t xml:space="preserve"> </w:t>
      </w:r>
      <w:r>
        <w:rPr>
          <w:color w:val="444442"/>
          <w:spacing w:val="-2"/>
          <w:w w:val="115"/>
        </w:rPr>
        <w:t>other</w:t>
      </w:r>
      <w:r>
        <w:rPr>
          <w:color w:val="444442"/>
          <w:spacing w:val="-14"/>
          <w:w w:val="115"/>
        </w:rPr>
        <w:t xml:space="preserve"> </w:t>
      </w:r>
      <w:r>
        <w:rPr>
          <w:color w:val="444442"/>
          <w:spacing w:val="-2"/>
          <w:w w:val="115"/>
        </w:rPr>
        <w:t>orders</w:t>
      </w:r>
      <w:r>
        <w:rPr>
          <w:color w:val="444442"/>
          <w:spacing w:val="-19"/>
          <w:w w:val="115"/>
        </w:rPr>
        <w:t xml:space="preserve"> </w:t>
      </w:r>
      <w:r>
        <w:rPr>
          <w:color w:val="444442"/>
          <w:spacing w:val="-2"/>
          <w:w w:val="115"/>
        </w:rPr>
        <w:t>for</w:t>
      </w:r>
      <w:r>
        <w:rPr>
          <w:color w:val="444442"/>
          <w:spacing w:val="-18"/>
          <w:w w:val="115"/>
        </w:rPr>
        <w:t xml:space="preserve"> </w:t>
      </w:r>
      <w:r>
        <w:rPr>
          <w:color w:val="444442"/>
          <w:spacing w:val="-2"/>
          <w:w w:val="115"/>
        </w:rPr>
        <w:t>payment</w:t>
      </w:r>
      <w:r>
        <w:rPr>
          <w:color w:val="444442"/>
          <w:spacing w:val="-14"/>
          <w:w w:val="115"/>
        </w:rPr>
        <w:t xml:space="preserve"> </w:t>
      </w:r>
      <w:r>
        <w:rPr>
          <w:color w:val="575756"/>
          <w:spacing w:val="-2"/>
          <w:w w:val="115"/>
        </w:rPr>
        <w:t xml:space="preserve">of </w:t>
      </w:r>
      <w:r>
        <w:rPr>
          <w:color w:val="444442"/>
          <w:spacing w:val="-2"/>
          <w:w w:val="115"/>
        </w:rPr>
        <w:t>money;</w:t>
      </w:r>
      <w:r>
        <w:rPr>
          <w:color w:val="444442"/>
          <w:spacing w:val="-18"/>
          <w:w w:val="115"/>
        </w:rPr>
        <w:t xml:space="preserve"> </w:t>
      </w:r>
      <w:r>
        <w:rPr>
          <w:color w:val="444442"/>
          <w:spacing w:val="-2"/>
          <w:w w:val="115"/>
        </w:rPr>
        <w:t>to</w:t>
      </w:r>
      <w:r>
        <w:rPr>
          <w:color w:val="444442"/>
          <w:spacing w:val="-17"/>
          <w:w w:val="115"/>
        </w:rPr>
        <w:t xml:space="preserve"> </w:t>
      </w:r>
      <w:r>
        <w:rPr>
          <w:color w:val="575756"/>
          <w:spacing w:val="-2"/>
          <w:w w:val="115"/>
        </w:rPr>
        <w:t>sign</w:t>
      </w:r>
      <w:r>
        <w:rPr>
          <w:color w:val="575756"/>
          <w:spacing w:val="-6"/>
          <w:w w:val="115"/>
        </w:rPr>
        <w:t xml:space="preserve"> acceptance</w:t>
      </w:r>
      <w:r>
        <w:rPr>
          <w:color w:val="575756"/>
          <w:spacing w:val="-2"/>
          <w:w w:val="115"/>
        </w:rPr>
        <w:t>,</w:t>
      </w:r>
      <w:r>
        <w:rPr>
          <w:color w:val="575756"/>
          <w:spacing w:val="-16"/>
          <w:w w:val="115"/>
        </w:rPr>
        <w:t xml:space="preserve"> </w:t>
      </w:r>
      <w:r>
        <w:rPr>
          <w:color w:val="444442"/>
          <w:spacing w:val="-2"/>
          <w:w w:val="115"/>
        </w:rPr>
        <w:t>notes,</w:t>
      </w:r>
      <w:r>
        <w:rPr>
          <w:color w:val="444442"/>
          <w:spacing w:val="-16"/>
          <w:w w:val="115"/>
        </w:rPr>
        <w:t xml:space="preserve"> </w:t>
      </w:r>
      <w:r>
        <w:rPr>
          <w:color w:val="575756"/>
          <w:spacing w:val="-2"/>
          <w:w w:val="115"/>
        </w:rPr>
        <w:t>or</w:t>
      </w:r>
      <w:r>
        <w:rPr>
          <w:color w:val="575756"/>
          <w:spacing w:val="-7"/>
          <w:w w:val="115"/>
        </w:rPr>
        <w:t xml:space="preserve"> </w:t>
      </w:r>
      <w:r>
        <w:rPr>
          <w:color w:val="444442"/>
          <w:spacing w:val="-2"/>
          <w:w w:val="115"/>
        </w:rPr>
        <w:t>other</w:t>
      </w:r>
      <w:r>
        <w:rPr>
          <w:color w:val="444442"/>
          <w:spacing w:val="-13"/>
          <w:w w:val="115"/>
        </w:rPr>
        <w:t xml:space="preserve"> </w:t>
      </w:r>
      <w:r>
        <w:rPr>
          <w:color w:val="444442"/>
          <w:spacing w:val="-2"/>
          <w:w w:val="115"/>
        </w:rPr>
        <w:t>evidence</w:t>
      </w:r>
      <w:r>
        <w:rPr>
          <w:color w:val="444442"/>
          <w:spacing w:val="-12"/>
          <w:w w:val="115"/>
        </w:rPr>
        <w:t xml:space="preserve"> </w:t>
      </w:r>
      <w:r>
        <w:rPr>
          <w:color w:val="444442"/>
          <w:spacing w:val="-2"/>
          <w:w w:val="115"/>
        </w:rPr>
        <w:t xml:space="preserve">of </w:t>
      </w:r>
      <w:r>
        <w:rPr>
          <w:color w:val="444442"/>
          <w:w w:val="115"/>
        </w:rPr>
        <w:t>indebtedness; to</w:t>
      </w:r>
      <w:r>
        <w:rPr>
          <w:color w:val="444442"/>
          <w:spacing w:val="-15"/>
          <w:w w:val="115"/>
        </w:rPr>
        <w:t xml:space="preserve"> </w:t>
      </w:r>
      <w:r>
        <w:rPr>
          <w:color w:val="444442"/>
          <w:w w:val="115"/>
        </w:rPr>
        <w:t>enter</w:t>
      </w:r>
      <w:r>
        <w:rPr>
          <w:color w:val="444442"/>
          <w:spacing w:val="-13"/>
          <w:w w:val="115"/>
        </w:rPr>
        <w:t xml:space="preserve"> </w:t>
      </w:r>
      <w:r>
        <w:rPr>
          <w:color w:val="444442"/>
          <w:w w:val="115"/>
        </w:rPr>
        <w:t>into</w:t>
      </w:r>
      <w:r>
        <w:rPr>
          <w:color w:val="444442"/>
          <w:spacing w:val="-16"/>
          <w:w w:val="115"/>
        </w:rPr>
        <w:t xml:space="preserve"> </w:t>
      </w:r>
      <w:r>
        <w:rPr>
          <w:color w:val="444442"/>
          <w:w w:val="115"/>
        </w:rPr>
        <w:t>contracts;</w:t>
      </w:r>
      <w:r>
        <w:rPr>
          <w:color w:val="444442"/>
          <w:spacing w:val="-17"/>
          <w:w w:val="115"/>
        </w:rPr>
        <w:t xml:space="preserve"> </w:t>
      </w:r>
      <w:r>
        <w:rPr>
          <w:color w:val="444442"/>
          <w:w w:val="115"/>
        </w:rPr>
        <w:t>or to</w:t>
      </w:r>
      <w:r>
        <w:rPr>
          <w:color w:val="444442"/>
          <w:spacing w:val="-14"/>
          <w:w w:val="115"/>
        </w:rPr>
        <w:t xml:space="preserve"> </w:t>
      </w:r>
      <w:r>
        <w:rPr>
          <w:color w:val="575756"/>
          <w:w w:val="115"/>
        </w:rPr>
        <w:t>execute</w:t>
      </w:r>
      <w:r>
        <w:rPr>
          <w:color w:val="575756"/>
          <w:spacing w:val="-3"/>
          <w:w w:val="115"/>
        </w:rPr>
        <w:t xml:space="preserve"> </w:t>
      </w:r>
      <w:r>
        <w:rPr>
          <w:color w:val="444442"/>
          <w:w w:val="115"/>
        </w:rPr>
        <w:t xml:space="preserve">and deliver </w:t>
      </w:r>
      <w:r>
        <w:rPr>
          <w:color w:val="575756"/>
          <w:w w:val="115"/>
        </w:rPr>
        <w:t xml:space="preserve">other </w:t>
      </w:r>
      <w:r>
        <w:rPr>
          <w:color w:val="444442"/>
          <w:w w:val="115"/>
        </w:rPr>
        <w:t xml:space="preserve">documents and </w:t>
      </w:r>
      <w:r>
        <w:rPr>
          <w:color w:val="444442"/>
          <w:spacing w:val="-2"/>
          <w:w w:val="115"/>
        </w:rPr>
        <w:t>instruments.</w:t>
      </w:r>
    </w:p>
    <w:p w:rsidR="000F0315" w:rsidRDefault="000F0315" w:rsidP="000F0315"/>
    <w:p w:rsidR="000F0315" w:rsidRDefault="000F0315" w:rsidP="000F0315">
      <w:r>
        <w:rPr>
          <w:color w:val="444442"/>
          <w:w w:val="110"/>
        </w:rPr>
        <w:t>Section</w:t>
      </w:r>
      <w:r>
        <w:rPr>
          <w:color w:val="444442"/>
          <w:spacing w:val="-7"/>
          <w:w w:val="110"/>
        </w:rPr>
        <w:t xml:space="preserve"> </w:t>
      </w:r>
      <w:r>
        <w:rPr>
          <w:color w:val="575756"/>
          <w:w w:val="110"/>
        </w:rPr>
        <w:t>6.3</w:t>
      </w:r>
      <w:r>
        <w:rPr>
          <w:color w:val="575756"/>
        </w:rPr>
        <w:t xml:space="preserve"> </w:t>
      </w:r>
      <w:r>
        <w:rPr>
          <w:b/>
          <w:color w:val="444442"/>
          <w:w w:val="110"/>
        </w:rPr>
        <w:t>Records.</w:t>
      </w:r>
      <w:r>
        <w:rPr>
          <w:b/>
          <w:color w:val="444442"/>
          <w:spacing w:val="40"/>
          <w:w w:val="110"/>
        </w:rPr>
        <w:t xml:space="preserve"> </w:t>
      </w:r>
      <w:r>
        <w:rPr>
          <w:color w:val="575756"/>
          <w:w w:val="110"/>
        </w:rPr>
        <w:t xml:space="preserve">The corporation shall keep </w:t>
      </w:r>
      <w:r>
        <w:rPr>
          <w:color w:val="444442"/>
          <w:w w:val="110"/>
        </w:rPr>
        <w:t>correct and</w:t>
      </w:r>
      <w:r>
        <w:rPr>
          <w:color w:val="444442"/>
          <w:spacing w:val="17"/>
          <w:w w:val="110"/>
        </w:rPr>
        <w:t xml:space="preserve"> </w:t>
      </w:r>
      <w:r>
        <w:rPr>
          <w:color w:val="575756"/>
          <w:w w:val="110"/>
        </w:rPr>
        <w:t>complete</w:t>
      </w:r>
      <w:r>
        <w:rPr>
          <w:color w:val="575756"/>
          <w:spacing w:val="-1"/>
          <w:w w:val="110"/>
        </w:rPr>
        <w:t xml:space="preserve"> </w:t>
      </w:r>
      <w:r>
        <w:rPr>
          <w:color w:val="575756"/>
          <w:w w:val="110"/>
        </w:rPr>
        <w:t>records</w:t>
      </w:r>
      <w:r>
        <w:rPr>
          <w:color w:val="575756"/>
          <w:spacing w:val="-16"/>
          <w:w w:val="110"/>
        </w:rPr>
        <w:t xml:space="preserve"> </w:t>
      </w:r>
      <w:r>
        <w:rPr>
          <w:color w:val="444442"/>
          <w:w w:val="110"/>
        </w:rPr>
        <w:t>of the</w:t>
      </w:r>
      <w:r>
        <w:rPr>
          <w:color w:val="444442"/>
          <w:spacing w:val="19"/>
          <w:w w:val="110"/>
        </w:rPr>
        <w:t xml:space="preserve"> </w:t>
      </w:r>
      <w:r>
        <w:rPr>
          <w:color w:val="444442"/>
          <w:w w:val="110"/>
        </w:rPr>
        <w:t>accounts,</w:t>
      </w:r>
      <w:r>
        <w:rPr>
          <w:color w:val="444442"/>
          <w:spacing w:val="-13"/>
          <w:w w:val="110"/>
        </w:rPr>
        <w:t xml:space="preserve"> </w:t>
      </w:r>
      <w:r>
        <w:rPr>
          <w:color w:val="444442"/>
          <w:w w:val="110"/>
        </w:rPr>
        <w:t>activities,</w:t>
      </w:r>
      <w:r>
        <w:rPr>
          <w:color w:val="444442"/>
          <w:spacing w:val="-2"/>
          <w:w w:val="110"/>
        </w:rPr>
        <w:t xml:space="preserve"> </w:t>
      </w:r>
      <w:r>
        <w:rPr>
          <w:color w:val="444442"/>
          <w:w w:val="110"/>
        </w:rPr>
        <w:t>and</w:t>
      </w:r>
      <w:r>
        <w:rPr>
          <w:color w:val="444442"/>
          <w:spacing w:val="20"/>
          <w:w w:val="110"/>
        </w:rPr>
        <w:t xml:space="preserve"> </w:t>
      </w:r>
      <w:r>
        <w:rPr>
          <w:color w:val="444442"/>
          <w:w w:val="110"/>
        </w:rPr>
        <w:t>transactions</w:t>
      </w:r>
      <w:r>
        <w:rPr>
          <w:color w:val="444442"/>
          <w:spacing w:val="-7"/>
          <w:w w:val="110"/>
        </w:rPr>
        <w:t xml:space="preserve"> </w:t>
      </w:r>
      <w:r>
        <w:rPr>
          <w:color w:val="444442"/>
          <w:w w:val="110"/>
        </w:rPr>
        <w:t>of the</w:t>
      </w:r>
      <w:r>
        <w:rPr>
          <w:color w:val="444442"/>
          <w:spacing w:val="25"/>
          <w:w w:val="110"/>
        </w:rPr>
        <w:t xml:space="preserve"> </w:t>
      </w:r>
      <w:r>
        <w:rPr>
          <w:color w:val="444442"/>
          <w:w w:val="110"/>
        </w:rPr>
        <w:t>Corporation. These records</w:t>
      </w:r>
      <w:r>
        <w:rPr>
          <w:color w:val="444442"/>
          <w:spacing w:val="-3"/>
          <w:w w:val="110"/>
        </w:rPr>
        <w:t xml:space="preserve"> </w:t>
      </w:r>
      <w:r>
        <w:rPr>
          <w:color w:val="575756"/>
          <w:w w:val="110"/>
        </w:rPr>
        <w:t>shall</w:t>
      </w:r>
      <w:r>
        <w:rPr>
          <w:color w:val="575756"/>
          <w:spacing w:val="-9"/>
          <w:w w:val="110"/>
        </w:rPr>
        <w:t xml:space="preserve"> </w:t>
      </w:r>
      <w:r>
        <w:rPr>
          <w:color w:val="444442"/>
          <w:w w:val="110"/>
        </w:rPr>
        <w:t>include a</w:t>
      </w:r>
      <w:r>
        <w:rPr>
          <w:color w:val="444442"/>
          <w:spacing w:val="-5"/>
          <w:w w:val="110"/>
        </w:rPr>
        <w:t xml:space="preserve"> </w:t>
      </w:r>
      <w:r>
        <w:rPr>
          <w:color w:val="575756"/>
          <w:w w:val="110"/>
        </w:rPr>
        <w:t>current</w:t>
      </w:r>
      <w:r>
        <w:rPr>
          <w:color w:val="575756"/>
          <w:spacing w:val="-4"/>
          <w:w w:val="110"/>
        </w:rPr>
        <w:t xml:space="preserve"> </w:t>
      </w:r>
      <w:r>
        <w:rPr>
          <w:color w:val="444442"/>
          <w:w w:val="110"/>
        </w:rPr>
        <w:t>list</w:t>
      </w:r>
      <w:r>
        <w:rPr>
          <w:color w:val="444442"/>
          <w:spacing w:val="-5"/>
          <w:w w:val="110"/>
        </w:rPr>
        <w:t xml:space="preserve"> </w:t>
      </w:r>
      <w:r>
        <w:rPr>
          <w:color w:val="575756"/>
          <w:w w:val="110"/>
        </w:rPr>
        <w:t>of</w:t>
      </w:r>
      <w:r>
        <w:rPr>
          <w:color w:val="575756"/>
          <w:spacing w:val="25"/>
          <w:w w:val="110"/>
        </w:rPr>
        <w:t xml:space="preserve"> </w:t>
      </w:r>
      <w:r>
        <w:rPr>
          <w:color w:val="444442"/>
          <w:w w:val="110"/>
        </w:rPr>
        <w:t>the</w:t>
      </w:r>
      <w:r>
        <w:rPr>
          <w:color w:val="444442"/>
          <w:spacing w:val="39"/>
          <w:w w:val="110"/>
        </w:rPr>
        <w:t xml:space="preserve"> </w:t>
      </w:r>
      <w:r>
        <w:rPr>
          <w:color w:val="444442"/>
          <w:w w:val="110"/>
        </w:rPr>
        <w:t>directors</w:t>
      </w:r>
      <w:r>
        <w:rPr>
          <w:color w:val="444442"/>
          <w:spacing w:val="80"/>
          <w:w w:val="110"/>
        </w:rPr>
        <w:t xml:space="preserve"> </w:t>
      </w:r>
      <w:r>
        <w:rPr>
          <w:color w:val="575756"/>
          <w:w w:val="110"/>
        </w:rPr>
        <w:t>and</w:t>
      </w:r>
      <w:r>
        <w:rPr>
          <w:color w:val="575756"/>
          <w:spacing w:val="36"/>
          <w:w w:val="110"/>
        </w:rPr>
        <w:t xml:space="preserve"> </w:t>
      </w:r>
      <w:r>
        <w:rPr>
          <w:color w:val="575756"/>
          <w:w w:val="110"/>
        </w:rPr>
        <w:t>officers</w:t>
      </w:r>
      <w:r>
        <w:rPr>
          <w:color w:val="575756"/>
          <w:spacing w:val="-2"/>
          <w:w w:val="110"/>
        </w:rPr>
        <w:t xml:space="preserve"> </w:t>
      </w:r>
      <w:r>
        <w:rPr>
          <w:color w:val="575756"/>
          <w:w w:val="110"/>
        </w:rPr>
        <w:t xml:space="preserve">of </w:t>
      </w:r>
      <w:r>
        <w:rPr>
          <w:color w:val="444442"/>
          <w:w w:val="110"/>
        </w:rPr>
        <w:t>the</w:t>
      </w:r>
      <w:r>
        <w:rPr>
          <w:color w:val="444442"/>
          <w:spacing w:val="29"/>
          <w:w w:val="110"/>
        </w:rPr>
        <w:t xml:space="preserve"> </w:t>
      </w:r>
      <w:r>
        <w:rPr>
          <w:color w:val="444442"/>
          <w:w w:val="110"/>
        </w:rPr>
        <w:t>Corporation and their</w:t>
      </w:r>
      <w:r>
        <w:rPr>
          <w:color w:val="444442"/>
          <w:spacing w:val="-3"/>
          <w:w w:val="110"/>
        </w:rPr>
        <w:t xml:space="preserve"> </w:t>
      </w:r>
      <w:r>
        <w:rPr>
          <w:color w:val="444442"/>
          <w:w w:val="110"/>
        </w:rPr>
        <w:t xml:space="preserve">addresses, </w:t>
      </w:r>
      <w:r>
        <w:rPr>
          <w:color w:val="575756"/>
          <w:w w:val="110"/>
        </w:rPr>
        <w:t xml:space="preserve">a copy of </w:t>
      </w:r>
      <w:r>
        <w:rPr>
          <w:color w:val="444442"/>
          <w:w w:val="110"/>
        </w:rPr>
        <w:t>the</w:t>
      </w:r>
      <w:r>
        <w:rPr>
          <w:color w:val="444442"/>
          <w:spacing w:val="35"/>
          <w:w w:val="110"/>
        </w:rPr>
        <w:t xml:space="preserve"> </w:t>
      </w:r>
      <w:r>
        <w:rPr>
          <w:color w:val="444442"/>
          <w:w w:val="110"/>
        </w:rPr>
        <w:t xml:space="preserve">Certificate </w:t>
      </w:r>
      <w:r>
        <w:rPr>
          <w:color w:val="575756"/>
          <w:w w:val="110"/>
        </w:rPr>
        <w:t xml:space="preserve">of </w:t>
      </w:r>
      <w:r>
        <w:rPr>
          <w:color w:val="444442"/>
          <w:w w:val="110"/>
        </w:rPr>
        <w:t>Incorporation,</w:t>
      </w:r>
      <w:r>
        <w:rPr>
          <w:color w:val="444442"/>
          <w:spacing w:val="-21"/>
          <w:w w:val="110"/>
        </w:rPr>
        <w:t xml:space="preserve"> </w:t>
      </w:r>
      <w:r>
        <w:rPr>
          <w:color w:val="575756"/>
          <w:w w:val="110"/>
        </w:rPr>
        <w:t>a</w:t>
      </w:r>
      <w:r>
        <w:rPr>
          <w:color w:val="575756"/>
          <w:spacing w:val="-1"/>
          <w:w w:val="110"/>
        </w:rPr>
        <w:t xml:space="preserve"> </w:t>
      </w:r>
      <w:r>
        <w:rPr>
          <w:color w:val="444442"/>
          <w:w w:val="110"/>
        </w:rPr>
        <w:t>copy</w:t>
      </w:r>
      <w:r>
        <w:rPr>
          <w:color w:val="444442"/>
          <w:spacing w:val="-2"/>
          <w:w w:val="110"/>
        </w:rPr>
        <w:t xml:space="preserve"> </w:t>
      </w:r>
      <w:r>
        <w:rPr>
          <w:color w:val="444442"/>
          <w:w w:val="110"/>
        </w:rPr>
        <w:t>of these</w:t>
      </w:r>
      <w:r>
        <w:rPr>
          <w:color w:val="444442"/>
          <w:spacing w:val="-6"/>
          <w:w w:val="110"/>
        </w:rPr>
        <w:t xml:space="preserve"> </w:t>
      </w:r>
      <w:r>
        <w:rPr>
          <w:color w:val="444442"/>
          <w:w w:val="110"/>
        </w:rPr>
        <w:t>Bylaws, and</w:t>
      </w:r>
      <w:r>
        <w:rPr>
          <w:color w:val="444442"/>
          <w:spacing w:val="32"/>
          <w:w w:val="110"/>
        </w:rPr>
        <w:t xml:space="preserve"> </w:t>
      </w:r>
      <w:r>
        <w:rPr>
          <w:color w:val="444442"/>
          <w:w w:val="110"/>
        </w:rPr>
        <w:t xml:space="preserve">all minutes of meetings </w:t>
      </w:r>
      <w:r>
        <w:rPr>
          <w:color w:val="575756"/>
          <w:w w:val="110"/>
        </w:rPr>
        <w:t xml:space="preserve">of </w:t>
      </w:r>
      <w:r>
        <w:rPr>
          <w:color w:val="444442"/>
          <w:w w:val="110"/>
        </w:rPr>
        <w:t xml:space="preserve">the </w:t>
      </w:r>
      <w:r>
        <w:rPr>
          <w:color w:val="575756"/>
          <w:w w:val="110"/>
        </w:rPr>
        <w:t xml:space="preserve">Board </w:t>
      </w:r>
      <w:r>
        <w:rPr>
          <w:color w:val="444442"/>
          <w:w w:val="110"/>
        </w:rPr>
        <w:t>and</w:t>
      </w:r>
      <w:r>
        <w:rPr>
          <w:color w:val="575756"/>
          <w:w w:val="110"/>
        </w:rPr>
        <w:t xml:space="preserve"> </w:t>
      </w:r>
      <w:r>
        <w:rPr>
          <w:color w:val="444442"/>
          <w:w w:val="110"/>
        </w:rPr>
        <w:t>committee notes</w:t>
      </w:r>
      <w:r>
        <w:rPr>
          <w:color w:val="1F1F1D"/>
          <w:w w:val="110"/>
        </w:rPr>
        <w:t>. All records shall be kept in either electronic or written format.</w:t>
      </w:r>
    </w:p>
    <w:p w:rsidR="000F0315" w:rsidRDefault="000F0315" w:rsidP="000F0315"/>
    <w:p w:rsidR="000F0315" w:rsidRDefault="000F0315" w:rsidP="000F0315">
      <w:r>
        <w:rPr>
          <w:color w:val="444442"/>
          <w:w w:val="110"/>
        </w:rPr>
        <w:t>Section</w:t>
      </w:r>
      <w:r>
        <w:rPr>
          <w:color w:val="444442"/>
          <w:spacing w:val="-17"/>
          <w:w w:val="110"/>
        </w:rPr>
        <w:t xml:space="preserve"> </w:t>
      </w:r>
      <w:r>
        <w:rPr>
          <w:color w:val="575756"/>
          <w:w w:val="110"/>
        </w:rPr>
        <w:t>6.4</w:t>
      </w:r>
      <w:r>
        <w:rPr>
          <w:color w:val="575756"/>
        </w:rPr>
        <w:t xml:space="preserve"> </w:t>
      </w:r>
      <w:r>
        <w:rPr>
          <w:b/>
          <w:color w:val="444442"/>
          <w:w w:val="110"/>
        </w:rPr>
        <w:t>Prohibition against</w:t>
      </w:r>
      <w:r>
        <w:rPr>
          <w:b/>
          <w:color w:val="444442"/>
          <w:spacing w:val="-4"/>
          <w:w w:val="110"/>
        </w:rPr>
        <w:t xml:space="preserve"> </w:t>
      </w:r>
      <w:r>
        <w:rPr>
          <w:b/>
          <w:color w:val="444442"/>
          <w:w w:val="110"/>
        </w:rPr>
        <w:t>Loans.</w:t>
      </w:r>
      <w:r>
        <w:rPr>
          <w:b/>
          <w:color w:val="444442"/>
          <w:spacing w:val="40"/>
          <w:w w:val="110"/>
        </w:rPr>
        <w:t xml:space="preserve"> </w:t>
      </w:r>
      <w:r>
        <w:rPr>
          <w:color w:val="444442"/>
          <w:w w:val="110"/>
        </w:rPr>
        <w:t xml:space="preserve">The </w:t>
      </w:r>
      <w:r>
        <w:rPr>
          <w:color w:val="575756"/>
          <w:w w:val="110"/>
        </w:rPr>
        <w:t>Corporation</w:t>
      </w:r>
      <w:r>
        <w:rPr>
          <w:color w:val="575756"/>
          <w:spacing w:val="-5"/>
          <w:w w:val="110"/>
        </w:rPr>
        <w:t xml:space="preserve"> </w:t>
      </w:r>
      <w:r>
        <w:rPr>
          <w:color w:val="444442"/>
          <w:w w:val="110"/>
        </w:rPr>
        <w:t>is</w:t>
      </w:r>
      <w:r>
        <w:rPr>
          <w:color w:val="444442"/>
          <w:spacing w:val="-5"/>
          <w:w w:val="110"/>
        </w:rPr>
        <w:t xml:space="preserve"> </w:t>
      </w:r>
      <w:r>
        <w:rPr>
          <w:color w:val="575756"/>
          <w:w w:val="110"/>
        </w:rPr>
        <w:t>prohibited</w:t>
      </w:r>
      <w:r>
        <w:rPr>
          <w:color w:val="575756"/>
          <w:spacing w:val="-4"/>
          <w:w w:val="110"/>
        </w:rPr>
        <w:t xml:space="preserve"> </w:t>
      </w:r>
      <w:r>
        <w:rPr>
          <w:color w:val="444442"/>
          <w:w w:val="110"/>
        </w:rPr>
        <w:t>from</w:t>
      </w:r>
      <w:r>
        <w:rPr>
          <w:color w:val="444442"/>
          <w:spacing w:val="-4"/>
          <w:w w:val="110"/>
        </w:rPr>
        <w:t xml:space="preserve"> </w:t>
      </w:r>
      <w:r>
        <w:rPr>
          <w:color w:val="444442"/>
          <w:w w:val="110"/>
        </w:rPr>
        <w:t>making</w:t>
      </w:r>
      <w:r>
        <w:rPr>
          <w:color w:val="444442"/>
          <w:spacing w:val="-11"/>
          <w:w w:val="110"/>
        </w:rPr>
        <w:t xml:space="preserve"> </w:t>
      </w:r>
      <w:r>
        <w:rPr>
          <w:color w:val="444442"/>
          <w:w w:val="110"/>
        </w:rPr>
        <w:t>any</w:t>
      </w:r>
      <w:r>
        <w:rPr>
          <w:color w:val="444442"/>
          <w:spacing w:val="-11"/>
          <w:w w:val="110"/>
        </w:rPr>
        <w:t xml:space="preserve"> </w:t>
      </w:r>
      <w:r>
        <w:rPr>
          <w:color w:val="444442"/>
          <w:w w:val="110"/>
        </w:rPr>
        <w:t xml:space="preserve">loan to any director, officer </w:t>
      </w:r>
      <w:r>
        <w:rPr>
          <w:color w:val="575756"/>
          <w:w w:val="110"/>
        </w:rPr>
        <w:t xml:space="preserve">or </w:t>
      </w:r>
      <w:r>
        <w:rPr>
          <w:color w:val="444442"/>
          <w:w w:val="110"/>
        </w:rPr>
        <w:t xml:space="preserve">Key </w:t>
      </w:r>
      <w:r>
        <w:rPr>
          <w:color w:val="575756"/>
          <w:w w:val="110"/>
        </w:rPr>
        <w:t xml:space="preserve">Employee (as defined in Section 9.6 below) of </w:t>
      </w:r>
      <w:r>
        <w:rPr>
          <w:color w:val="444442"/>
          <w:w w:val="110"/>
        </w:rPr>
        <w:t>the</w:t>
      </w:r>
      <w:r>
        <w:rPr>
          <w:color w:val="444442"/>
          <w:spacing w:val="40"/>
          <w:w w:val="110"/>
        </w:rPr>
        <w:t xml:space="preserve"> </w:t>
      </w:r>
      <w:r>
        <w:rPr>
          <w:color w:val="575756"/>
          <w:w w:val="110"/>
        </w:rPr>
        <w:t xml:space="preserve">Corporation.  Similarly, the Corporation is prohibited from making a loan to a corporation, firm, association, or other entity (except a charitable corporation) in which one or more its directors, officers or Key Employees hold a substantial financial interest.  </w:t>
      </w:r>
    </w:p>
    <w:p w:rsidR="000F0315" w:rsidRDefault="000F0315" w:rsidP="000F0315"/>
    <w:p w:rsidR="000F0315" w:rsidRDefault="000F0315" w:rsidP="000F0315"/>
    <w:p w:rsidR="000F0315" w:rsidRDefault="000F0315" w:rsidP="000F0315">
      <w:pPr>
        <w:rPr>
          <w:b/>
        </w:rPr>
      </w:pPr>
      <w:r>
        <w:rPr>
          <w:color w:val="494948"/>
          <w:spacing w:val="-2"/>
        </w:rPr>
        <w:t>ARTICLE VII</w:t>
      </w:r>
    </w:p>
    <w:p w:rsidR="000F0315" w:rsidRDefault="000F0315" w:rsidP="000F0315">
      <w:r>
        <w:rPr>
          <w:color w:val="444442"/>
          <w:spacing w:val="-2"/>
          <w:w w:val="110"/>
        </w:rPr>
        <w:t>Personnel</w:t>
      </w:r>
    </w:p>
    <w:p w:rsidR="000F0315" w:rsidRDefault="000F0315" w:rsidP="000F0315">
      <w:pPr>
        <w:rPr>
          <w:b/>
        </w:rPr>
      </w:pPr>
    </w:p>
    <w:p w:rsidR="000F0315" w:rsidRDefault="000F0315" w:rsidP="000F0315">
      <w:r>
        <w:rPr>
          <w:color w:val="575756"/>
          <w:w w:val="110"/>
        </w:rPr>
        <w:t>Section</w:t>
      </w:r>
      <w:r>
        <w:rPr>
          <w:color w:val="575756"/>
          <w:spacing w:val="-3"/>
          <w:w w:val="110"/>
        </w:rPr>
        <w:t xml:space="preserve"> </w:t>
      </w:r>
      <w:r>
        <w:rPr>
          <w:color w:val="444442"/>
          <w:w w:val="110"/>
        </w:rPr>
        <w:t>7.1</w:t>
      </w:r>
      <w:r>
        <w:rPr>
          <w:color w:val="444442"/>
        </w:rPr>
        <w:t xml:space="preserve"> </w:t>
      </w:r>
      <w:r>
        <w:rPr>
          <w:b/>
          <w:color w:val="575756"/>
          <w:w w:val="110"/>
        </w:rPr>
        <w:t>Executive</w:t>
      </w:r>
      <w:r>
        <w:rPr>
          <w:b/>
          <w:color w:val="575756"/>
          <w:spacing w:val="-6"/>
          <w:w w:val="110"/>
        </w:rPr>
        <w:t xml:space="preserve"> </w:t>
      </w:r>
      <w:r>
        <w:rPr>
          <w:b/>
          <w:color w:val="444442"/>
          <w:w w:val="110"/>
        </w:rPr>
        <w:t>Director.</w:t>
      </w:r>
      <w:r>
        <w:rPr>
          <w:b/>
          <w:color w:val="444442"/>
          <w:spacing w:val="36"/>
          <w:w w:val="110"/>
        </w:rPr>
        <w:t xml:space="preserve"> </w:t>
      </w:r>
      <w:r>
        <w:rPr>
          <w:color w:val="575756"/>
          <w:w w:val="110"/>
        </w:rPr>
        <w:t>The</w:t>
      </w:r>
      <w:r>
        <w:rPr>
          <w:color w:val="575756"/>
          <w:spacing w:val="-17"/>
          <w:w w:val="110"/>
        </w:rPr>
        <w:t xml:space="preserve"> </w:t>
      </w:r>
      <w:r>
        <w:rPr>
          <w:color w:val="444442"/>
          <w:w w:val="110"/>
        </w:rPr>
        <w:t>Board, by a majority vote of the Entire Board,</w:t>
      </w:r>
      <w:r>
        <w:rPr>
          <w:color w:val="444442"/>
          <w:spacing w:val="-2"/>
          <w:w w:val="110"/>
        </w:rPr>
        <w:t xml:space="preserve"> </w:t>
      </w:r>
      <w:r>
        <w:rPr>
          <w:color w:val="444442"/>
          <w:w w:val="110"/>
        </w:rPr>
        <w:t>may</w:t>
      </w:r>
      <w:r>
        <w:rPr>
          <w:color w:val="444442"/>
          <w:spacing w:val="-10"/>
          <w:w w:val="110"/>
        </w:rPr>
        <w:t xml:space="preserve"> </w:t>
      </w:r>
      <w:r>
        <w:rPr>
          <w:color w:val="575756"/>
          <w:spacing w:val="-16"/>
          <w:w w:val="110"/>
        </w:rPr>
        <w:t>hire</w:t>
      </w:r>
      <w:r>
        <w:rPr>
          <w:color w:val="444442"/>
          <w:spacing w:val="-8"/>
          <w:w w:val="110"/>
        </w:rPr>
        <w:t xml:space="preserve"> </w:t>
      </w:r>
      <w:r>
        <w:rPr>
          <w:color w:val="444442"/>
          <w:w w:val="110"/>
        </w:rPr>
        <w:t>an</w:t>
      </w:r>
      <w:r>
        <w:rPr>
          <w:color w:val="444442"/>
          <w:spacing w:val="-7"/>
          <w:w w:val="110"/>
        </w:rPr>
        <w:t xml:space="preserve"> </w:t>
      </w:r>
      <w:r>
        <w:rPr>
          <w:color w:val="575756"/>
          <w:w w:val="110"/>
        </w:rPr>
        <w:t>executive</w:t>
      </w:r>
      <w:r>
        <w:rPr>
          <w:color w:val="575756"/>
          <w:spacing w:val="-6"/>
          <w:w w:val="110"/>
        </w:rPr>
        <w:t xml:space="preserve"> </w:t>
      </w:r>
      <w:r>
        <w:rPr>
          <w:color w:val="444442"/>
          <w:w w:val="110"/>
        </w:rPr>
        <w:t>director,</w:t>
      </w:r>
      <w:r>
        <w:rPr>
          <w:color w:val="444442"/>
          <w:spacing w:val="-4"/>
          <w:w w:val="110"/>
        </w:rPr>
        <w:t xml:space="preserve"> </w:t>
      </w:r>
      <w:r>
        <w:rPr>
          <w:color w:val="575756"/>
          <w:w w:val="110"/>
        </w:rPr>
        <w:t>who</w:t>
      </w:r>
      <w:r>
        <w:rPr>
          <w:color w:val="575756"/>
          <w:spacing w:val="-10"/>
          <w:w w:val="110"/>
        </w:rPr>
        <w:t xml:space="preserve"> </w:t>
      </w:r>
      <w:r>
        <w:rPr>
          <w:color w:val="444442"/>
          <w:w w:val="110"/>
        </w:rPr>
        <w:t>shall</w:t>
      </w:r>
      <w:r>
        <w:rPr>
          <w:color w:val="444442"/>
          <w:spacing w:val="-12"/>
          <w:w w:val="110"/>
        </w:rPr>
        <w:t xml:space="preserve"> </w:t>
      </w:r>
      <w:r>
        <w:rPr>
          <w:color w:val="444442"/>
          <w:w w:val="110"/>
        </w:rPr>
        <w:t xml:space="preserve">be </w:t>
      </w:r>
      <w:r>
        <w:rPr>
          <w:color w:val="575756"/>
          <w:w w:val="110"/>
        </w:rPr>
        <w:t>charged with</w:t>
      </w:r>
      <w:r>
        <w:rPr>
          <w:color w:val="575756"/>
          <w:spacing w:val="-3"/>
          <w:w w:val="110"/>
        </w:rPr>
        <w:t xml:space="preserve"> </w:t>
      </w:r>
      <w:r>
        <w:rPr>
          <w:color w:val="444442"/>
          <w:w w:val="110"/>
        </w:rPr>
        <w:t>the</w:t>
      </w:r>
      <w:r>
        <w:rPr>
          <w:color w:val="444442"/>
          <w:spacing w:val="-1"/>
          <w:w w:val="110"/>
        </w:rPr>
        <w:t xml:space="preserve"> </w:t>
      </w:r>
      <w:r>
        <w:rPr>
          <w:color w:val="444442"/>
          <w:w w:val="110"/>
        </w:rPr>
        <w:t>administrative</w:t>
      </w:r>
      <w:r>
        <w:rPr>
          <w:color w:val="444442"/>
          <w:spacing w:val="-5"/>
          <w:w w:val="110"/>
        </w:rPr>
        <w:t xml:space="preserve"> </w:t>
      </w:r>
      <w:r>
        <w:rPr>
          <w:color w:val="444442"/>
          <w:w w:val="110"/>
        </w:rPr>
        <w:t xml:space="preserve">and </w:t>
      </w:r>
      <w:r>
        <w:rPr>
          <w:color w:val="575756"/>
          <w:w w:val="110"/>
        </w:rPr>
        <w:t xml:space="preserve">executive </w:t>
      </w:r>
      <w:r>
        <w:rPr>
          <w:color w:val="444442"/>
          <w:w w:val="110"/>
        </w:rPr>
        <w:t xml:space="preserve">management of </w:t>
      </w:r>
      <w:r>
        <w:rPr>
          <w:color w:val="575756"/>
          <w:w w:val="110"/>
        </w:rPr>
        <w:t>the affairs</w:t>
      </w:r>
      <w:r>
        <w:rPr>
          <w:color w:val="575756"/>
          <w:spacing w:val="-1"/>
          <w:w w:val="110"/>
        </w:rPr>
        <w:t xml:space="preserve"> </w:t>
      </w:r>
      <w:r>
        <w:rPr>
          <w:color w:val="575756"/>
          <w:w w:val="110"/>
        </w:rPr>
        <w:t xml:space="preserve">of </w:t>
      </w:r>
      <w:r>
        <w:rPr>
          <w:color w:val="444442"/>
          <w:w w:val="110"/>
        </w:rPr>
        <w:t>the Corporation,</w:t>
      </w:r>
      <w:r>
        <w:rPr>
          <w:color w:val="444442"/>
          <w:spacing w:val="-11"/>
          <w:w w:val="110"/>
        </w:rPr>
        <w:t xml:space="preserve"> </w:t>
      </w:r>
      <w:r>
        <w:rPr>
          <w:color w:val="575756"/>
          <w:w w:val="110"/>
        </w:rPr>
        <w:t xml:space="preserve">and who </w:t>
      </w:r>
      <w:r>
        <w:rPr>
          <w:color w:val="444442"/>
          <w:w w:val="110"/>
        </w:rPr>
        <w:t>shall</w:t>
      </w:r>
      <w:r>
        <w:rPr>
          <w:color w:val="444442"/>
          <w:spacing w:val="-7"/>
          <w:w w:val="110"/>
        </w:rPr>
        <w:t xml:space="preserve"> </w:t>
      </w:r>
      <w:r>
        <w:rPr>
          <w:color w:val="444442"/>
          <w:w w:val="110"/>
        </w:rPr>
        <w:t>hold</w:t>
      </w:r>
      <w:r>
        <w:rPr>
          <w:color w:val="444442"/>
          <w:spacing w:val="-2"/>
          <w:w w:val="110"/>
        </w:rPr>
        <w:t xml:space="preserve"> </w:t>
      </w:r>
      <w:r>
        <w:rPr>
          <w:color w:val="444442"/>
          <w:w w:val="110"/>
        </w:rPr>
        <w:t>office</w:t>
      </w:r>
      <w:r>
        <w:rPr>
          <w:color w:val="444442"/>
          <w:spacing w:val="-10"/>
          <w:w w:val="110"/>
        </w:rPr>
        <w:t xml:space="preserve"> </w:t>
      </w:r>
      <w:r>
        <w:rPr>
          <w:color w:val="575756"/>
          <w:w w:val="110"/>
        </w:rPr>
        <w:t>at</w:t>
      </w:r>
      <w:r>
        <w:rPr>
          <w:color w:val="575756"/>
          <w:spacing w:val="15"/>
          <w:w w:val="110"/>
        </w:rPr>
        <w:t xml:space="preserve"> </w:t>
      </w:r>
      <w:r>
        <w:rPr>
          <w:color w:val="444442"/>
          <w:w w:val="110"/>
        </w:rPr>
        <w:t>the</w:t>
      </w:r>
      <w:r>
        <w:rPr>
          <w:color w:val="444442"/>
          <w:spacing w:val="20"/>
          <w:w w:val="110"/>
        </w:rPr>
        <w:t xml:space="preserve"> </w:t>
      </w:r>
      <w:r>
        <w:rPr>
          <w:color w:val="444442"/>
          <w:w w:val="110"/>
        </w:rPr>
        <w:t>pleasure</w:t>
      </w:r>
      <w:r>
        <w:rPr>
          <w:color w:val="444442"/>
          <w:spacing w:val="-5"/>
          <w:w w:val="110"/>
        </w:rPr>
        <w:t xml:space="preserve"> </w:t>
      </w:r>
      <w:r>
        <w:rPr>
          <w:color w:val="444442"/>
          <w:w w:val="110"/>
        </w:rPr>
        <w:t>of</w:t>
      </w:r>
      <w:r>
        <w:rPr>
          <w:color w:val="444442"/>
          <w:spacing w:val="20"/>
          <w:w w:val="110"/>
        </w:rPr>
        <w:t xml:space="preserve"> </w:t>
      </w:r>
      <w:r>
        <w:rPr>
          <w:color w:val="444442"/>
          <w:w w:val="110"/>
        </w:rPr>
        <w:t>the Board.</w:t>
      </w:r>
      <w:r>
        <w:t xml:space="preserve">  The Executive Director reports to the Board and is supervised directly by the Board Chair.  </w:t>
      </w:r>
      <w:r>
        <w:rPr>
          <w:color w:val="444442"/>
          <w:w w:val="105"/>
        </w:rPr>
        <w:t>The Board</w:t>
      </w:r>
      <w:r>
        <w:rPr>
          <w:color w:val="444442"/>
          <w:spacing w:val="22"/>
          <w:w w:val="105"/>
        </w:rPr>
        <w:t xml:space="preserve"> </w:t>
      </w:r>
      <w:r>
        <w:rPr>
          <w:color w:val="444442"/>
          <w:w w:val="105"/>
        </w:rPr>
        <w:t>may</w:t>
      </w:r>
      <w:r>
        <w:rPr>
          <w:color w:val="444442"/>
          <w:spacing w:val="27"/>
          <w:w w:val="105"/>
        </w:rPr>
        <w:t xml:space="preserve"> </w:t>
      </w:r>
      <w:r>
        <w:rPr>
          <w:color w:val="444442"/>
          <w:w w:val="105"/>
        </w:rPr>
        <w:t>delegate to</w:t>
      </w:r>
      <w:r>
        <w:rPr>
          <w:color w:val="444442"/>
          <w:spacing w:val="-7"/>
          <w:w w:val="105"/>
        </w:rPr>
        <w:t xml:space="preserve"> the Executive Director </w:t>
      </w:r>
      <w:r>
        <w:rPr>
          <w:color w:val="575756"/>
          <w:w w:val="105"/>
        </w:rPr>
        <w:t>any</w:t>
      </w:r>
      <w:r>
        <w:rPr>
          <w:color w:val="575756"/>
          <w:spacing w:val="-1"/>
          <w:w w:val="105"/>
        </w:rPr>
        <w:t xml:space="preserve"> </w:t>
      </w:r>
      <w:r>
        <w:rPr>
          <w:color w:val="575756"/>
          <w:w w:val="105"/>
        </w:rPr>
        <w:t>such</w:t>
      </w:r>
      <w:r>
        <w:rPr>
          <w:color w:val="575756"/>
          <w:spacing w:val="-1"/>
          <w:w w:val="105"/>
        </w:rPr>
        <w:t xml:space="preserve"> </w:t>
      </w:r>
      <w:r>
        <w:rPr>
          <w:color w:val="444442"/>
          <w:w w:val="105"/>
        </w:rPr>
        <w:t>powers and</w:t>
      </w:r>
      <w:r>
        <w:rPr>
          <w:color w:val="444442"/>
          <w:spacing w:val="80"/>
          <w:w w:val="150"/>
        </w:rPr>
        <w:t xml:space="preserve"> </w:t>
      </w:r>
      <w:r>
        <w:rPr>
          <w:color w:val="575756"/>
          <w:w w:val="105"/>
        </w:rPr>
        <w:t xml:space="preserve">duties which </w:t>
      </w:r>
      <w:r>
        <w:rPr>
          <w:color w:val="444442"/>
          <w:w w:val="105"/>
        </w:rPr>
        <w:t xml:space="preserve">are delegable </w:t>
      </w:r>
      <w:r>
        <w:rPr>
          <w:color w:val="575756"/>
          <w:w w:val="105"/>
        </w:rPr>
        <w:t xml:space="preserve">as </w:t>
      </w:r>
      <w:r>
        <w:rPr>
          <w:color w:val="444442"/>
          <w:w w:val="105"/>
        </w:rPr>
        <w:t>a matter</w:t>
      </w:r>
      <w:r>
        <w:rPr>
          <w:color w:val="444442"/>
          <w:spacing w:val="32"/>
          <w:w w:val="105"/>
        </w:rPr>
        <w:t xml:space="preserve"> </w:t>
      </w:r>
      <w:r>
        <w:rPr>
          <w:color w:val="575756"/>
          <w:w w:val="105"/>
        </w:rPr>
        <w:t>of</w:t>
      </w:r>
      <w:r>
        <w:rPr>
          <w:color w:val="575756"/>
          <w:spacing w:val="40"/>
          <w:w w:val="105"/>
        </w:rPr>
        <w:t xml:space="preserve"> </w:t>
      </w:r>
      <w:r>
        <w:rPr>
          <w:color w:val="444442"/>
          <w:w w:val="105"/>
        </w:rPr>
        <w:t xml:space="preserve">law, </w:t>
      </w:r>
      <w:r>
        <w:rPr>
          <w:color w:val="575756"/>
          <w:w w:val="105"/>
        </w:rPr>
        <w:t xml:space="preserve">subject, </w:t>
      </w:r>
      <w:r>
        <w:rPr>
          <w:color w:val="444442"/>
          <w:w w:val="105"/>
        </w:rPr>
        <w:t>in</w:t>
      </w:r>
      <w:r>
        <w:rPr>
          <w:color w:val="444442"/>
          <w:spacing w:val="32"/>
          <w:w w:val="105"/>
        </w:rPr>
        <w:t xml:space="preserve"> </w:t>
      </w:r>
      <w:r>
        <w:rPr>
          <w:color w:val="575756"/>
          <w:w w:val="105"/>
        </w:rPr>
        <w:t xml:space="preserve">each case, </w:t>
      </w:r>
      <w:r>
        <w:rPr>
          <w:color w:val="444442"/>
          <w:w w:val="105"/>
        </w:rPr>
        <w:t>to</w:t>
      </w:r>
      <w:r>
        <w:rPr>
          <w:color w:val="444442"/>
          <w:spacing w:val="35"/>
          <w:w w:val="105"/>
        </w:rPr>
        <w:t xml:space="preserve"> </w:t>
      </w:r>
      <w:r>
        <w:rPr>
          <w:color w:val="444442"/>
          <w:w w:val="105"/>
        </w:rPr>
        <w:t xml:space="preserve">review by the Board.  Compensation, performance goals, and evaluations will be determined by Executive Committee in accordance with Section 4.2. </w:t>
      </w:r>
    </w:p>
    <w:p w:rsidR="000F0315" w:rsidRDefault="000F0315" w:rsidP="000F0315"/>
    <w:p w:rsidR="000F0315" w:rsidRDefault="000F0315" w:rsidP="000F0315"/>
    <w:p w:rsidR="000F0315" w:rsidRDefault="000F0315" w:rsidP="000F0315"/>
    <w:p w:rsidR="000F0315" w:rsidRDefault="000F0315" w:rsidP="000F0315"/>
    <w:p w:rsidR="000F0315" w:rsidRDefault="000F0315" w:rsidP="000F0315">
      <w:r>
        <w:rPr>
          <w:color w:val="424442"/>
          <w:w w:val="95"/>
        </w:rPr>
        <w:t>ARTICLE</w:t>
      </w:r>
      <w:r>
        <w:rPr>
          <w:color w:val="424442"/>
          <w:spacing w:val="23"/>
        </w:rPr>
        <w:t xml:space="preserve"> </w:t>
      </w:r>
      <w:r>
        <w:rPr>
          <w:color w:val="424442"/>
          <w:spacing w:val="-5"/>
          <w:w w:val="95"/>
        </w:rPr>
        <w:t>VIII</w:t>
      </w:r>
    </w:p>
    <w:p w:rsidR="000F0315" w:rsidRDefault="000F0315" w:rsidP="000F0315">
      <w:r>
        <w:rPr>
          <w:color w:val="424442"/>
          <w:spacing w:val="-2"/>
          <w:w w:val="110"/>
        </w:rPr>
        <w:t>Advisors</w:t>
      </w:r>
    </w:p>
    <w:p w:rsidR="000F0315" w:rsidRDefault="000F0315" w:rsidP="000F0315"/>
    <w:p w:rsidR="000F0315" w:rsidRDefault="000F0315" w:rsidP="000F0315">
      <w:r>
        <w:rPr>
          <w:color w:val="565654"/>
          <w:w w:val="115"/>
        </w:rPr>
        <w:t>Section</w:t>
      </w:r>
      <w:r>
        <w:rPr>
          <w:color w:val="565654"/>
          <w:spacing w:val="-27"/>
          <w:w w:val="115"/>
        </w:rPr>
        <w:t xml:space="preserve"> </w:t>
      </w:r>
      <w:r>
        <w:rPr>
          <w:color w:val="565654"/>
          <w:w w:val="115"/>
        </w:rPr>
        <w:t>8.1</w:t>
      </w:r>
      <w:r>
        <w:rPr>
          <w:color w:val="565654"/>
        </w:rPr>
        <w:t xml:space="preserve"> </w:t>
      </w:r>
      <w:r>
        <w:rPr>
          <w:b/>
          <w:color w:val="424442"/>
          <w:w w:val="110"/>
        </w:rPr>
        <w:t>Powers</w:t>
      </w:r>
      <w:r>
        <w:rPr>
          <w:b/>
          <w:color w:val="424442"/>
          <w:spacing w:val="-14"/>
          <w:w w:val="110"/>
        </w:rPr>
        <w:t xml:space="preserve"> </w:t>
      </w:r>
      <w:r>
        <w:rPr>
          <w:b/>
          <w:color w:val="424442"/>
          <w:w w:val="110"/>
        </w:rPr>
        <w:t>of Advisors.</w:t>
      </w:r>
      <w:r>
        <w:rPr>
          <w:b/>
          <w:color w:val="424442"/>
          <w:spacing w:val="40"/>
          <w:w w:val="110"/>
        </w:rPr>
        <w:t xml:space="preserve"> </w:t>
      </w:r>
      <w:r>
        <w:rPr>
          <w:color w:val="424442"/>
          <w:w w:val="110"/>
        </w:rPr>
        <w:t>The</w:t>
      </w:r>
      <w:r>
        <w:rPr>
          <w:color w:val="424442"/>
          <w:spacing w:val="-15"/>
          <w:w w:val="110"/>
        </w:rPr>
        <w:t xml:space="preserve"> </w:t>
      </w:r>
      <w:r>
        <w:rPr>
          <w:color w:val="424442"/>
          <w:w w:val="110"/>
        </w:rPr>
        <w:t>Board may appoint</w:t>
      </w:r>
      <w:r>
        <w:rPr>
          <w:color w:val="424442"/>
          <w:spacing w:val="-8"/>
          <w:w w:val="110"/>
        </w:rPr>
        <w:t xml:space="preserve"> </w:t>
      </w:r>
      <w:r>
        <w:rPr>
          <w:color w:val="565654"/>
          <w:w w:val="110"/>
        </w:rPr>
        <w:t>from</w:t>
      </w:r>
      <w:r>
        <w:rPr>
          <w:color w:val="565654"/>
          <w:spacing w:val="-7"/>
          <w:w w:val="110"/>
        </w:rPr>
        <w:t xml:space="preserve"> </w:t>
      </w:r>
      <w:r>
        <w:rPr>
          <w:color w:val="424442"/>
          <w:w w:val="110"/>
        </w:rPr>
        <w:t>time</w:t>
      </w:r>
      <w:r>
        <w:rPr>
          <w:color w:val="424442"/>
          <w:spacing w:val="-4"/>
          <w:w w:val="110"/>
        </w:rPr>
        <w:t xml:space="preserve"> </w:t>
      </w:r>
      <w:r>
        <w:rPr>
          <w:color w:val="424442"/>
          <w:w w:val="110"/>
        </w:rPr>
        <w:t>to</w:t>
      </w:r>
      <w:r>
        <w:rPr>
          <w:color w:val="424442"/>
          <w:spacing w:val="-8"/>
          <w:w w:val="110"/>
        </w:rPr>
        <w:t xml:space="preserve"> </w:t>
      </w:r>
      <w:r>
        <w:rPr>
          <w:color w:val="424442"/>
          <w:w w:val="110"/>
        </w:rPr>
        <w:t>time</w:t>
      </w:r>
      <w:r>
        <w:rPr>
          <w:color w:val="424442"/>
          <w:spacing w:val="-10"/>
          <w:w w:val="110"/>
        </w:rPr>
        <w:t xml:space="preserve"> </w:t>
      </w:r>
      <w:r>
        <w:rPr>
          <w:color w:val="424442"/>
          <w:w w:val="110"/>
        </w:rPr>
        <w:t>any</w:t>
      </w:r>
      <w:r>
        <w:rPr>
          <w:color w:val="424442"/>
          <w:spacing w:val="-7"/>
          <w:w w:val="110"/>
        </w:rPr>
        <w:t xml:space="preserve"> </w:t>
      </w:r>
      <w:r>
        <w:rPr>
          <w:color w:val="424442"/>
          <w:w w:val="110"/>
        </w:rPr>
        <w:t>number</w:t>
      </w:r>
      <w:r>
        <w:rPr>
          <w:color w:val="424442"/>
          <w:spacing w:val="-4"/>
          <w:w w:val="110"/>
        </w:rPr>
        <w:t xml:space="preserve"> </w:t>
      </w:r>
      <w:r>
        <w:rPr>
          <w:color w:val="565654"/>
          <w:w w:val="110"/>
        </w:rPr>
        <w:t>of persons</w:t>
      </w:r>
      <w:r>
        <w:rPr>
          <w:color w:val="565654"/>
          <w:spacing w:val="-5"/>
          <w:w w:val="110"/>
        </w:rPr>
        <w:t xml:space="preserve"> </w:t>
      </w:r>
      <w:r>
        <w:rPr>
          <w:color w:val="565654"/>
          <w:w w:val="110"/>
        </w:rPr>
        <w:t xml:space="preserve">as advisors </w:t>
      </w:r>
      <w:r>
        <w:rPr>
          <w:color w:val="424442"/>
          <w:w w:val="110"/>
        </w:rPr>
        <w:t>to</w:t>
      </w:r>
      <w:r>
        <w:rPr>
          <w:color w:val="424442"/>
          <w:spacing w:val="-4"/>
          <w:w w:val="110"/>
        </w:rPr>
        <w:t xml:space="preserve"> </w:t>
      </w:r>
      <w:r>
        <w:rPr>
          <w:color w:val="565654"/>
          <w:w w:val="110"/>
        </w:rPr>
        <w:t xml:space="preserve">the Corporation, </w:t>
      </w:r>
      <w:r>
        <w:rPr>
          <w:color w:val="424442"/>
          <w:w w:val="110"/>
        </w:rPr>
        <w:t xml:space="preserve">to </w:t>
      </w:r>
      <w:r>
        <w:rPr>
          <w:color w:val="565654"/>
          <w:w w:val="110"/>
        </w:rPr>
        <w:t>act</w:t>
      </w:r>
      <w:r>
        <w:rPr>
          <w:color w:val="565654"/>
          <w:spacing w:val="-11"/>
          <w:w w:val="110"/>
        </w:rPr>
        <w:t xml:space="preserve"> </w:t>
      </w:r>
      <w:r>
        <w:rPr>
          <w:color w:val="565654"/>
          <w:w w:val="110"/>
        </w:rPr>
        <w:t>either singly or as</w:t>
      </w:r>
      <w:r>
        <w:rPr>
          <w:color w:val="565654"/>
          <w:spacing w:val="-5"/>
          <w:w w:val="110"/>
        </w:rPr>
        <w:t xml:space="preserve"> </w:t>
      </w:r>
      <w:r>
        <w:rPr>
          <w:color w:val="424442"/>
          <w:w w:val="110"/>
        </w:rPr>
        <w:t>a</w:t>
      </w:r>
      <w:r>
        <w:rPr>
          <w:color w:val="424442"/>
          <w:spacing w:val="-1"/>
          <w:w w:val="110"/>
        </w:rPr>
        <w:t xml:space="preserve"> </w:t>
      </w:r>
      <w:r>
        <w:rPr>
          <w:color w:val="424442"/>
          <w:w w:val="110"/>
        </w:rPr>
        <w:t xml:space="preserve">committee </w:t>
      </w:r>
      <w:r>
        <w:rPr>
          <w:color w:val="565654"/>
          <w:w w:val="110"/>
        </w:rPr>
        <w:t xml:space="preserve">or committees of </w:t>
      </w:r>
      <w:r>
        <w:rPr>
          <w:color w:val="424442"/>
          <w:w w:val="115"/>
        </w:rPr>
        <w:t>the</w:t>
      </w:r>
      <w:r>
        <w:rPr>
          <w:color w:val="424442"/>
          <w:spacing w:val="35"/>
          <w:w w:val="115"/>
        </w:rPr>
        <w:t xml:space="preserve"> </w:t>
      </w:r>
      <w:r>
        <w:rPr>
          <w:color w:val="565654"/>
          <w:w w:val="115"/>
        </w:rPr>
        <w:t>Corporation.</w:t>
      </w:r>
      <w:r>
        <w:rPr>
          <w:color w:val="565654"/>
          <w:spacing w:val="40"/>
          <w:w w:val="115"/>
        </w:rPr>
        <w:t xml:space="preserve"> </w:t>
      </w:r>
      <w:r>
        <w:rPr>
          <w:color w:val="565654"/>
          <w:w w:val="115"/>
        </w:rPr>
        <w:t xml:space="preserve">Each </w:t>
      </w:r>
      <w:r>
        <w:rPr>
          <w:color w:val="424442"/>
          <w:w w:val="115"/>
        </w:rPr>
        <w:t xml:space="preserve">advisor and committee </w:t>
      </w:r>
      <w:r>
        <w:rPr>
          <w:color w:val="565654"/>
          <w:w w:val="115"/>
        </w:rPr>
        <w:t>shall</w:t>
      </w:r>
      <w:r>
        <w:rPr>
          <w:color w:val="565654"/>
          <w:spacing w:val="-14"/>
          <w:w w:val="115"/>
        </w:rPr>
        <w:t xml:space="preserve"> </w:t>
      </w:r>
      <w:r>
        <w:rPr>
          <w:color w:val="424442"/>
          <w:w w:val="115"/>
        </w:rPr>
        <w:t xml:space="preserve">hold </w:t>
      </w:r>
      <w:r>
        <w:rPr>
          <w:color w:val="565654"/>
          <w:w w:val="115"/>
        </w:rPr>
        <w:t>such</w:t>
      </w:r>
      <w:r>
        <w:rPr>
          <w:color w:val="565654"/>
          <w:spacing w:val="-10"/>
          <w:w w:val="115"/>
        </w:rPr>
        <w:t xml:space="preserve"> </w:t>
      </w:r>
      <w:r>
        <w:rPr>
          <w:color w:val="565654"/>
          <w:w w:val="115"/>
        </w:rPr>
        <w:t>appointment at</w:t>
      </w:r>
      <w:r>
        <w:rPr>
          <w:color w:val="565654"/>
          <w:spacing w:val="-35"/>
          <w:w w:val="115"/>
        </w:rPr>
        <w:t xml:space="preserve"> </w:t>
      </w:r>
      <w:r>
        <w:rPr>
          <w:color w:val="424442"/>
          <w:w w:val="115"/>
        </w:rPr>
        <w:t xml:space="preserve">the pleasure </w:t>
      </w:r>
      <w:r>
        <w:rPr>
          <w:color w:val="565654"/>
          <w:w w:val="115"/>
        </w:rPr>
        <w:t xml:space="preserve">of </w:t>
      </w:r>
      <w:r>
        <w:rPr>
          <w:color w:val="424442"/>
          <w:w w:val="115"/>
        </w:rPr>
        <w:t>the</w:t>
      </w:r>
      <w:r>
        <w:rPr>
          <w:color w:val="424442"/>
          <w:spacing w:val="40"/>
          <w:w w:val="115"/>
        </w:rPr>
        <w:t xml:space="preserve"> </w:t>
      </w:r>
      <w:r>
        <w:rPr>
          <w:color w:val="424442"/>
          <w:w w:val="115"/>
        </w:rPr>
        <w:t xml:space="preserve">Board and </w:t>
      </w:r>
      <w:r>
        <w:rPr>
          <w:color w:val="565654"/>
          <w:w w:val="115"/>
        </w:rPr>
        <w:t>shall</w:t>
      </w:r>
      <w:r>
        <w:rPr>
          <w:color w:val="565654"/>
          <w:spacing w:val="-16"/>
          <w:w w:val="115"/>
        </w:rPr>
        <w:t xml:space="preserve"> </w:t>
      </w:r>
      <w:r>
        <w:rPr>
          <w:color w:val="424442"/>
          <w:w w:val="115"/>
        </w:rPr>
        <w:t>have</w:t>
      </w:r>
      <w:r>
        <w:rPr>
          <w:color w:val="424442"/>
          <w:spacing w:val="-23"/>
          <w:w w:val="115"/>
        </w:rPr>
        <w:t xml:space="preserve"> </w:t>
      </w:r>
      <w:r>
        <w:rPr>
          <w:color w:val="424442"/>
          <w:w w:val="115"/>
        </w:rPr>
        <w:t>only</w:t>
      </w:r>
      <w:r>
        <w:rPr>
          <w:color w:val="424442"/>
          <w:spacing w:val="-19"/>
          <w:w w:val="115"/>
        </w:rPr>
        <w:t xml:space="preserve"> </w:t>
      </w:r>
      <w:r>
        <w:rPr>
          <w:color w:val="565654"/>
          <w:w w:val="115"/>
        </w:rPr>
        <w:t>such</w:t>
      </w:r>
      <w:r>
        <w:rPr>
          <w:color w:val="565654"/>
          <w:spacing w:val="-18"/>
          <w:w w:val="115"/>
        </w:rPr>
        <w:t xml:space="preserve"> </w:t>
      </w:r>
      <w:r>
        <w:rPr>
          <w:color w:val="565654"/>
          <w:w w:val="115"/>
        </w:rPr>
        <w:t>authority</w:t>
      </w:r>
      <w:r>
        <w:rPr>
          <w:color w:val="565654"/>
          <w:spacing w:val="-16"/>
          <w:w w:val="115"/>
        </w:rPr>
        <w:t xml:space="preserve"> </w:t>
      </w:r>
      <w:r>
        <w:rPr>
          <w:color w:val="565654"/>
          <w:w w:val="115"/>
        </w:rPr>
        <w:t>or</w:t>
      </w:r>
      <w:r>
        <w:rPr>
          <w:color w:val="565654"/>
          <w:spacing w:val="-16"/>
          <w:w w:val="115"/>
        </w:rPr>
        <w:t xml:space="preserve"> </w:t>
      </w:r>
      <w:r>
        <w:rPr>
          <w:color w:val="565654"/>
          <w:w w:val="115"/>
        </w:rPr>
        <w:t>obligations</w:t>
      </w:r>
      <w:r>
        <w:rPr>
          <w:color w:val="565654"/>
          <w:spacing w:val="-15"/>
          <w:w w:val="115"/>
        </w:rPr>
        <w:t xml:space="preserve"> </w:t>
      </w:r>
      <w:r>
        <w:rPr>
          <w:color w:val="565654"/>
          <w:w w:val="115"/>
        </w:rPr>
        <w:t>as</w:t>
      </w:r>
      <w:r>
        <w:rPr>
          <w:color w:val="565654"/>
          <w:spacing w:val="-13"/>
          <w:w w:val="115"/>
        </w:rPr>
        <w:t xml:space="preserve"> </w:t>
      </w:r>
      <w:r>
        <w:rPr>
          <w:color w:val="424442"/>
          <w:w w:val="115"/>
        </w:rPr>
        <w:t>the</w:t>
      </w:r>
      <w:r>
        <w:rPr>
          <w:color w:val="424442"/>
          <w:spacing w:val="-12"/>
          <w:w w:val="115"/>
        </w:rPr>
        <w:t xml:space="preserve"> </w:t>
      </w:r>
      <w:r>
        <w:rPr>
          <w:color w:val="424442"/>
          <w:w w:val="115"/>
        </w:rPr>
        <w:t>Board may from</w:t>
      </w:r>
      <w:r>
        <w:rPr>
          <w:color w:val="424442"/>
          <w:spacing w:val="-6"/>
          <w:w w:val="115"/>
        </w:rPr>
        <w:t xml:space="preserve"> </w:t>
      </w:r>
      <w:r>
        <w:rPr>
          <w:color w:val="424442"/>
          <w:w w:val="115"/>
        </w:rPr>
        <w:t>time</w:t>
      </w:r>
      <w:r>
        <w:rPr>
          <w:color w:val="424442"/>
          <w:spacing w:val="-16"/>
          <w:w w:val="115"/>
        </w:rPr>
        <w:t xml:space="preserve"> </w:t>
      </w:r>
      <w:r>
        <w:rPr>
          <w:color w:val="424442"/>
          <w:w w:val="115"/>
        </w:rPr>
        <w:t>to</w:t>
      </w:r>
      <w:r>
        <w:rPr>
          <w:color w:val="424442"/>
          <w:spacing w:val="-3"/>
          <w:w w:val="115"/>
        </w:rPr>
        <w:t xml:space="preserve"> </w:t>
      </w:r>
      <w:r>
        <w:rPr>
          <w:color w:val="424442"/>
          <w:w w:val="115"/>
        </w:rPr>
        <w:t>time</w:t>
      </w:r>
      <w:r>
        <w:rPr>
          <w:color w:val="424442"/>
          <w:spacing w:val="-16"/>
          <w:w w:val="115"/>
        </w:rPr>
        <w:t xml:space="preserve"> </w:t>
      </w:r>
      <w:r>
        <w:rPr>
          <w:color w:val="424442"/>
          <w:w w:val="115"/>
        </w:rPr>
        <w:t>determine.</w:t>
      </w:r>
    </w:p>
    <w:p w:rsidR="000F0315" w:rsidRDefault="000F0315" w:rsidP="000F0315"/>
    <w:p w:rsidR="000F0315" w:rsidRDefault="000F0315" w:rsidP="000F0315">
      <w:r>
        <w:rPr>
          <w:color w:val="565654"/>
          <w:w w:val="110"/>
        </w:rPr>
        <w:t>Section</w:t>
      </w:r>
      <w:r>
        <w:rPr>
          <w:color w:val="565654"/>
          <w:spacing w:val="-13"/>
          <w:w w:val="110"/>
        </w:rPr>
        <w:t xml:space="preserve"> </w:t>
      </w:r>
      <w:r>
        <w:rPr>
          <w:color w:val="565654"/>
          <w:w w:val="110"/>
        </w:rPr>
        <w:t>8.2</w:t>
      </w:r>
      <w:r>
        <w:rPr>
          <w:color w:val="565654"/>
        </w:rPr>
        <w:t xml:space="preserve"> </w:t>
      </w:r>
      <w:r>
        <w:rPr>
          <w:b/>
          <w:color w:val="424442"/>
          <w:w w:val="110"/>
        </w:rPr>
        <w:t>Advisory</w:t>
      </w:r>
      <w:r>
        <w:rPr>
          <w:b/>
          <w:color w:val="424442"/>
          <w:spacing w:val="-6"/>
          <w:w w:val="110"/>
        </w:rPr>
        <w:t xml:space="preserve"> </w:t>
      </w:r>
      <w:r>
        <w:rPr>
          <w:b/>
          <w:color w:val="424442"/>
          <w:w w:val="110"/>
        </w:rPr>
        <w:t>Council.</w:t>
      </w:r>
      <w:r>
        <w:rPr>
          <w:b/>
          <w:color w:val="424442"/>
          <w:spacing w:val="40"/>
          <w:w w:val="110"/>
        </w:rPr>
        <w:t xml:space="preserve"> </w:t>
      </w:r>
      <w:r>
        <w:rPr>
          <w:color w:val="424442"/>
          <w:w w:val="110"/>
        </w:rPr>
        <w:t>The</w:t>
      </w:r>
      <w:r>
        <w:rPr>
          <w:color w:val="424442"/>
          <w:spacing w:val="-16"/>
          <w:w w:val="110"/>
        </w:rPr>
        <w:t xml:space="preserve"> </w:t>
      </w:r>
      <w:r>
        <w:rPr>
          <w:color w:val="565654"/>
          <w:w w:val="110"/>
        </w:rPr>
        <w:t xml:space="preserve">Board </w:t>
      </w:r>
      <w:r>
        <w:rPr>
          <w:color w:val="424442"/>
          <w:w w:val="110"/>
        </w:rPr>
        <w:t xml:space="preserve">may designate </w:t>
      </w:r>
      <w:r>
        <w:rPr>
          <w:color w:val="565654"/>
          <w:w w:val="110"/>
        </w:rPr>
        <w:t xml:space="preserve">an </w:t>
      </w:r>
      <w:r>
        <w:rPr>
          <w:color w:val="424442"/>
          <w:w w:val="110"/>
        </w:rPr>
        <w:t>Advisory Council</w:t>
      </w:r>
      <w:r>
        <w:rPr>
          <w:color w:val="2A2B2A"/>
          <w:w w:val="110"/>
        </w:rPr>
        <w:t>.</w:t>
      </w:r>
      <w:r>
        <w:rPr>
          <w:color w:val="2A2B2A"/>
          <w:spacing w:val="40"/>
          <w:w w:val="110"/>
        </w:rPr>
        <w:t xml:space="preserve"> </w:t>
      </w:r>
      <w:r>
        <w:rPr>
          <w:color w:val="424442"/>
          <w:w w:val="110"/>
        </w:rPr>
        <w:t>The</w:t>
      </w:r>
      <w:r>
        <w:rPr>
          <w:color w:val="424442"/>
          <w:spacing w:val="-2"/>
          <w:w w:val="110"/>
        </w:rPr>
        <w:t xml:space="preserve"> </w:t>
      </w:r>
      <w:r>
        <w:rPr>
          <w:color w:val="565654"/>
          <w:w w:val="110"/>
        </w:rPr>
        <w:t xml:space="preserve">Advisory Council </w:t>
      </w:r>
      <w:r>
        <w:rPr>
          <w:color w:val="424442"/>
          <w:w w:val="110"/>
        </w:rPr>
        <w:t>and</w:t>
      </w:r>
      <w:r>
        <w:rPr>
          <w:color w:val="424442"/>
          <w:spacing w:val="39"/>
          <w:w w:val="110"/>
        </w:rPr>
        <w:t xml:space="preserve"> </w:t>
      </w:r>
      <w:r>
        <w:rPr>
          <w:color w:val="565654"/>
          <w:w w:val="110"/>
        </w:rPr>
        <w:t xml:space="preserve">each of its </w:t>
      </w:r>
      <w:r>
        <w:rPr>
          <w:color w:val="424442"/>
          <w:w w:val="110"/>
        </w:rPr>
        <w:t xml:space="preserve">members </w:t>
      </w:r>
      <w:r>
        <w:rPr>
          <w:color w:val="565654"/>
          <w:w w:val="110"/>
        </w:rPr>
        <w:t>shall</w:t>
      </w:r>
      <w:r>
        <w:rPr>
          <w:color w:val="565654"/>
          <w:spacing w:val="-20"/>
          <w:w w:val="110"/>
        </w:rPr>
        <w:t xml:space="preserve"> </w:t>
      </w:r>
      <w:r>
        <w:rPr>
          <w:color w:val="565654"/>
          <w:w w:val="110"/>
        </w:rPr>
        <w:t>serve at</w:t>
      </w:r>
      <w:r>
        <w:rPr>
          <w:color w:val="565654"/>
          <w:spacing w:val="-1"/>
          <w:w w:val="110"/>
        </w:rPr>
        <w:t xml:space="preserve"> </w:t>
      </w:r>
      <w:r>
        <w:rPr>
          <w:color w:val="424442"/>
          <w:w w:val="110"/>
        </w:rPr>
        <w:t>the pleasure</w:t>
      </w:r>
      <w:r>
        <w:rPr>
          <w:color w:val="424442"/>
          <w:spacing w:val="-3"/>
          <w:w w:val="110"/>
        </w:rPr>
        <w:t xml:space="preserve"> </w:t>
      </w:r>
      <w:r>
        <w:rPr>
          <w:color w:val="565654"/>
          <w:w w:val="110"/>
        </w:rPr>
        <w:t xml:space="preserve">of </w:t>
      </w:r>
      <w:r>
        <w:rPr>
          <w:color w:val="424442"/>
          <w:w w:val="110"/>
        </w:rPr>
        <w:t>the</w:t>
      </w:r>
      <w:r>
        <w:rPr>
          <w:color w:val="424442"/>
          <w:spacing w:val="25"/>
          <w:w w:val="110"/>
        </w:rPr>
        <w:t xml:space="preserve"> </w:t>
      </w:r>
      <w:r>
        <w:rPr>
          <w:color w:val="424442"/>
          <w:w w:val="110"/>
        </w:rPr>
        <w:t>Board and may include non-board members.</w:t>
      </w:r>
      <w:r>
        <w:rPr>
          <w:color w:val="424442"/>
          <w:spacing w:val="40"/>
          <w:w w:val="110"/>
        </w:rPr>
        <w:t xml:space="preserve"> </w:t>
      </w:r>
      <w:r>
        <w:rPr>
          <w:color w:val="565654"/>
          <w:w w:val="110"/>
        </w:rPr>
        <w:t>Members</w:t>
      </w:r>
      <w:r>
        <w:rPr>
          <w:color w:val="565654"/>
          <w:spacing w:val="-6"/>
          <w:w w:val="110"/>
        </w:rPr>
        <w:t xml:space="preserve"> </w:t>
      </w:r>
      <w:r>
        <w:rPr>
          <w:color w:val="565654"/>
          <w:w w:val="110"/>
        </w:rPr>
        <w:t>of the Advisory</w:t>
      </w:r>
      <w:r>
        <w:rPr>
          <w:color w:val="565654"/>
          <w:spacing w:val="-2"/>
          <w:w w:val="110"/>
        </w:rPr>
        <w:t xml:space="preserve"> </w:t>
      </w:r>
      <w:r>
        <w:rPr>
          <w:color w:val="424442"/>
          <w:w w:val="110"/>
        </w:rPr>
        <w:t xml:space="preserve">Council may be invited </w:t>
      </w:r>
      <w:r>
        <w:rPr>
          <w:color w:val="565654"/>
          <w:w w:val="110"/>
        </w:rPr>
        <w:t>to</w:t>
      </w:r>
      <w:r>
        <w:rPr>
          <w:color w:val="565654"/>
          <w:spacing w:val="-6"/>
          <w:w w:val="110"/>
        </w:rPr>
        <w:t xml:space="preserve"> </w:t>
      </w:r>
      <w:r>
        <w:rPr>
          <w:color w:val="424442"/>
          <w:w w:val="110"/>
        </w:rPr>
        <w:t>attend meetings</w:t>
      </w:r>
      <w:r>
        <w:rPr>
          <w:color w:val="424442"/>
          <w:spacing w:val="-3"/>
          <w:w w:val="110"/>
        </w:rPr>
        <w:t xml:space="preserve"> </w:t>
      </w:r>
      <w:r>
        <w:rPr>
          <w:color w:val="565654"/>
          <w:w w:val="110"/>
        </w:rPr>
        <w:lastRenderedPageBreak/>
        <w:t>of</w:t>
      </w:r>
      <w:r>
        <w:rPr>
          <w:color w:val="565654"/>
          <w:spacing w:val="27"/>
          <w:w w:val="110"/>
        </w:rPr>
        <w:t xml:space="preserve"> </w:t>
      </w:r>
      <w:r>
        <w:rPr>
          <w:color w:val="424442"/>
          <w:w w:val="110"/>
        </w:rPr>
        <w:t>the</w:t>
      </w:r>
      <w:r>
        <w:rPr>
          <w:color w:val="424442"/>
          <w:spacing w:val="25"/>
          <w:w w:val="110"/>
        </w:rPr>
        <w:t xml:space="preserve"> </w:t>
      </w:r>
      <w:r>
        <w:rPr>
          <w:color w:val="424442"/>
          <w:w w:val="110"/>
        </w:rPr>
        <w:t>Board, but will not</w:t>
      </w:r>
      <w:r>
        <w:rPr>
          <w:color w:val="565654"/>
          <w:spacing w:val="-8"/>
          <w:w w:val="110"/>
        </w:rPr>
        <w:t xml:space="preserve"> </w:t>
      </w:r>
      <w:r>
        <w:rPr>
          <w:color w:val="424442"/>
          <w:w w:val="110"/>
        </w:rPr>
        <w:t>be</w:t>
      </w:r>
      <w:r>
        <w:rPr>
          <w:color w:val="424442"/>
          <w:spacing w:val="-6"/>
          <w:w w:val="110"/>
        </w:rPr>
        <w:t xml:space="preserve"> </w:t>
      </w:r>
      <w:r>
        <w:rPr>
          <w:color w:val="424442"/>
          <w:w w:val="110"/>
        </w:rPr>
        <w:t>entitled to</w:t>
      </w:r>
      <w:r>
        <w:rPr>
          <w:color w:val="424442"/>
          <w:spacing w:val="-1"/>
          <w:w w:val="110"/>
        </w:rPr>
        <w:t xml:space="preserve"> </w:t>
      </w:r>
      <w:r>
        <w:rPr>
          <w:color w:val="565654"/>
          <w:w w:val="110"/>
        </w:rPr>
        <w:t>vote</w:t>
      </w:r>
      <w:r>
        <w:rPr>
          <w:color w:val="565654"/>
          <w:spacing w:val="-5"/>
          <w:w w:val="110"/>
        </w:rPr>
        <w:t xml:space="preserve"> </w:t>
      </w:r>
      <w:r>
        <w:rPr>
          <w:color w:val="565654"/>
          <w:w w:val="110"/>
        </w:rPr>
        <w:t xml:space="preserve">on </w:t>
      </w:r>
      <w:r>
        <w:rPr>
          <w:color w:val="424442"/>
          <w:w w:val="110"/>
        </w:rPr>
        <w:t xml:space="preserve">matters under consideration </w:t>
      </w:r>
      <w:r>
        <w:rPr>
          <w:color w:val="565654"/>
          <w:w w:val="110"/>
        </w:rPr>
        <w:t xml:space="preserve">by </w:t>
      </w:r>
      <w:r>
        <w:rPr>
          <w:color w:val="424442"/>
          <w:w w:val="110"/>
        </w:rPr>
        <w:t>the Board.</w:t>
      </w:r>
      <w:r>
        <w:rPr>
          <w:color w:val="424442"/>
          <w:spacing w:val="40"/>
          <w:w w:val="110"/>
        </w:rPr>
        <w:t xml:space="preserve"> </w:t>
      </w:r>
      <w:r>
        <w:rPr>
          <w:color w:val="424442"/>
          <w:w w:val="110"/>
        </w:rPr>
        <w:t>The</w:t>
      </w:r>
      <w:r>
        <w:rPr>
          <w:color w:val="424442"/>
          <w:spacing w:val="-3"/>
          <w:w w:val="110"/>
        </w:rPr>
        <w:t xml:space="preserve"> </w:t>
      </w:r>
      <w:r>
        <w:rPr>
          <w:color w:val="565654"/>
          <w:w w:val="110"/>
        </w:rPr>
        <w:t>Advisory Council</w:t>
      </w:r>
      <w:r>
        <w:rPr>
          <w:color w:val="565654"/>
          <w:spacing w:val="-3"/>
          <w:w w:val="110"/>
        </w:rPr>
        <w:t xml:space="preserve"> </w:t>
      </w:r>
      <w:r>
        <w:rPr>
          <w:color w:val="565654"/>
          <w:w w:val="110"/>
        </w:rPr>
        <w:t>shall</w:t>
      </w:r>
      <w:r>
        <w:rPr>
          <w:color w:val="565654"/>
          <w:spacing w:val="-5"/>
          <w:w w:val="110"/>
        </w:rPr>
        <w:t xml:space="preserve"> </w:t>
      </w:r>
      <w:r>
        <w:rPr>
          <w:color w:val="424442"/>
          <w:w w:val="110"/>
        </w:rPr>
        <w:t>not have or purport to</w:t>
      </w:r>
      <w:r>
        <w:rPr>
          <w:color w:val="424442"/>
          <w:spacing w:val="-13"/>
          <w:w w:val="110"/>
        </w:rPr>
        <w:t xml:space="preserve"> </w:t>
      </w:r>
      <w:r>
        <w:rPr>
          <w:color w:val="565654"/>
          <w:w w:val="110"/>
        </w:rPr>
        <w:t xml:space="preserve">exercise </w:t>
      </w:r>
      <w:r>
        <w:rPr>
          <w:color w:val="424442"/>
          <w:w w:val="110"/>
        </w:rPr>
        <w:t>any</w:t>
      </w:r>
      <w:r>
        <w:rPr>
          <w:color w:val="424442"/>
          <w:spacing w:val="40"/>
          <w:w w:val="110"/>
        </w:rPr>
        <w:t xml:space="preserve"> </w:t>
      </w:r>
      <w:r>
        <w:rPr>
          <w:color w:val="424442"/>
          <w:w w:val="110"/>
        </w:rPr>
        <w:t>powers</w:t>
      </w:r>
      <w:r>
        <w:rPr>
          <w:color w:val="424442"/>
          <w:spacing w:val="-4"/>
          <w:w w:val="110"/>
        </w:rPr>
        <w:t xml:space="preserve"> </w:t>
      </w:r>
      <w:r>
        <w:rPr>
          <w:color w:val="424442"/>
          <w:w w:val="110"/>
        </w:rPr>
        <w:t xml:space="preserve">of the </w:t>
      </w:r>
      <w:r>
        <w:rPr>
          <w:color w:val="565654"/>
          <w:w w:val="110"/>
        </w:rPr>
        <w:t xml:space="preserve">Board </w:t>
      </w:r>
      <w:r>
        <w:rPr>
          <w:color w:val="424442"/>
          <w:w w:val="110"/>
        </w:rPr>
        <w:t xml:space="preserve">nor </w:t>
      </w:r>
      <w:r>
        <w:rPr>
          <w:color w:val="565654"/>
          <w:w w:val="110"/>
        </w:rPr>
        <w:t xml:space="preserve">shall </w:t>
      </w:r>
      <w:r>
        <w:rPr>
          <w:color w:val="424442"/>
          <w:w w:val="110"/>
        </w:rPr>
        <w:t xml:space="preserve">it have the power to bind the </w:t>
      </w:r>
      <w:r>
        <w:rPr>
          <w:color w:val="565654"/>
          <w:w w:val="110"/>
        </w:rPr>
        <w:t>Corporation</w:t>
      </w:r>
      <w:r>
        <w:rPr>
          <w:color w:val="424442"/>
          <w:w w:val="110"/>
        </w:rPr>
        <w:t xml:space="preserve"> </w:t>
      </w:r>
      <w:r>
        <w:rPr>
          <w:color w:val="565654"/>
          <w:w w:val="110"/>
        </w:rPr>
        <w:t>contractually</w:t>
      </w:r>
      <w:r>
        <w:rPr>
          <w:color w:val="2A2B2A"/>
          <w:w w:val="110"/>
        </w:rPr>
        <w:t>.</w:t>
      </w:r>
    </w:p>
    <w:p w:rsidR="000F0315" w:rsidRDefault="000F0315" w:rsidP="000F0315"/>
    <w:p w:rsidR="000F0315" w:rsidRDefault="000F0315" w:rsidP="000F0315">
      <w:pPr>
        <w:rPr>
          <w:b/>
        </w:rPr>
      </w:pPr>
      <w:r>
        <w:rPr>
          <w:color w:val="424442"/>
          <w:w w:val="95"/>
        </w:rPr>
        <w:t>ARTICLE</w:t>
      </w:r>
      <w:r>
        <w:rPr>
          <w:color w:val="424442"/>
          <w:spacing w:val="27"/>
        </w:rPr>
        <w:t xml:space="preserve"> </w:t>
      </w:r>
      <w:r>
        <w:rPr>
          <w:color w:val="424442"/>
          <w:spacing w:val="-10"/>
        </w:rPr>
        <w:t>IX</w:t>
      </w:r>
    </w:p>
    <w:p w:rsidR="000F0315" w:rsidRDefault="000F0315" w:rsidP="000F0315">
      <w:r>
        <w:rPr>
          <w:color w:val="424442"/>
          <w:w w:val="105"/>
        </w:rPr>
        <w:t>Directors'</w:t>
      </w:r>
      <w:r>
        <w:rPr>
          <w:color w:val="424442"/>
          <w:spacing w:val="3"/>
          <w:w w:val="105"/>
        </w:rPr>
        <w:t xml:space="preserve"> </w:t>
      </w:r>
      <w:r>
        <w:rPr>
          <w:color w:val="424442"/>
          <w:w w:val="105"/>
        </w:rPr>
        <w:t>Conflicting</w:t>
      </w:r>
      <w:r>
        <w:rPr>
          <w:color w:val="424442"/>
          <w:spacing w:val="2"/>
          <w:w w:val="105"/>
        </w:rPr>
        <w:t xml:space="preserve"> </w:t>
      </w:r>
      <w:r>
        <w:rPr>
          <w:color w:val="424442"/>
          <w:w w:val="105"/>
        </w:rPr>
        <w:t>Interest</w:t>
      </w:r>
      <w:r>
        <w:rPr>
          <w:color w:val="424442"/>
          <w:spacing w:val="1"/>
          <w:w w:val="105"/>
        </w:rPr>
        <w:t xml:space="preserve"> </w:t>
      </w:r>
      <w:r>
        <w:rPr>
          <w:color w:val="424442"/>
          <w:w w:val="105"/>
        </w:rPr>
        <w:t>and Related Party</w:t>
      </w:r>
      <w:r>
        <w:rPr>
          <w:color w:val="424442"/>
          <w:spacing w:val="-4"/>
          <w:w w:val="105"/>
        </w:rPr>
        <w:t xml:space="preserve"> </w:t>
      </w:r>
      <w:r>
        <w:rPr>
          <w:color w:val="424442"/>
          <w:spacing w:val="-2"/>
          <w:w w:val="105"/>
        </w:rPr>
        <w:t>Transactions</w:t>
      </w:r>
    </w:p>
    <w:p w:rsidR="000F0315" w:rsidRDefault="000F0315" w:rsidP="000F0315">
      <w:pPr>
        <w:rPr>
          <w:b/>
        </w:rPr>
      </w:pPr>
    </w:p>
    <w:p w:rsidR="000F0315" w:rsidRDefault="000F0315" w:rsidP="000F0315">
      <w:r>
        <w:rPr>
          <w:color w:val="565654"/>
          <w:w w:val="110"/>
        </w:rPr>
        <w:t>Section</w:t>
      </w:r>
      <w:r>
        <w:rPr>
          <w:color w:val="565654"/>
          <w:spacing w:val="-19"/>
          <w:w w:val="110"/>
        </w:rPr>
        <w:t xml:space="preserve"> </w:t>
      </w:r>
      <w:r>
        <w:rPr>
          <w:color w:val="565654"/>
          <w:w w:val="110"/>
        </w:rPr>
        <w:t>9.1</w:t>
      </w:r>
      <w:r>
        <w:rPr>
          <w:color w:val="565654"/>
        </w:rPr>
        <w:t xml:space="preserve"> </w:t>
      </w:r>
      <w:r>
        <w:rPr>
          <w:b/>
          <w:color w:val="424442"/>
          <w:w w:val="110"/>
        </w:rPr>
        <w:t>Purpose.</w:t>
      </w:r>
      <w:r>
        <w:rPr>
          <w:b/>
          <w:color w:val="424442"/>
          <w:spacing w:val="40"/>
          <w:w w:val="110"/>
        </w:rPr>
        <w:t xml:space="preserve"> </w:t>
      </w:r>
      <w:r>
        <w:rPr>
          <w:color w:val="424442"/>
          <w:w w:val="110"/>
        </w:rPr>
        <w:t xml:space="preserve">The </w:t>
      </w:r>
      <w:r>
        <w:rPr>
          <w:color w:val="565654"/>
          <w:w w:val="110"/>
        </w:rPr>
        <w:t xml:space="preserve">Corporation's </w:t>
      </w:r>
      <w:r>
        <w:rPr>
          <w:color w:val="424442"/>
          <w:w w:val="110"/>
        </w:rPr>
        <w:t xml:space="preserve">conflict </w:t>
      </w:r>
      <w:r>
        <w:rPr>
          <w:color w:val="565654"/>
          <w:w w:val="110"/>
        </w:rPr>
        <w:t>of</w:t>
      </w:r>
      <w:r>
        <w:rPr>
          <w:color w:val="565654"/>
          <w:spacing w:val="40"/>
          <w:w w:val="110"/>
        </w:rPr>
        <w:t xml:space="preserve"> </w:t>
      </w:r>
      <w:r>
        <w:rPr>
          <w:color w:val="424442"/>
          <w:w w:val="110"/>
        </w:rPr>
        <w:t>interest and related party transaction policy</w:t>
      </w:r>
      <w:r>
        <w:rPr>
          <w:color w:val="424442"/>
          <w:spacing w:val="-2"/>
          <w:w w:val="110"/>
        </w:rPr>
        <w:t xml:space="preserve"> </w:t>
      </w:r>
      <w:r>
        <w:rPr>
          <w:color w:val="424442"/>
          <w:w w:val="110"/>
        </w:rPr>
        <w:t>in Sections</w:t>
      </w:r>
      <w:r>
        <w:rPr>
          <w:color w:val="424442"/>
          <w:spacing w:val="-6"/>
          <w:w w:val="110"/>
        </w:rPr>
        <w:t xml:space="preserve"> </w:t>
      </w:r>
      <w:r>
        <w:rPr>
          <w:color w:val="565654"/>
          <w:w w:val="110"/>
        </w:rPr>
        <w:t>9.1</w:t>
      </w:r>
      <w:r>
        <w:rPr>
          <w:color w:val="565654"/>
          <w:spacing w:val="-18"/>
          <w:w w:val="110"/>
        </w:rPr>
        <w:t xml:space="preserve"> </w:t>
      </w:r>
      <w:r>
        <w:rPr>
          <w:color w:val="2A2B2A"/>
          <w:w w:val="110"/>
        </w:rPr>
        <w:t>throu</w:t>
      </w:r>
      <w:r>
        <w:rPr>
          <w:color w:val="565654"/>
          <w:w w:val="110"/>
        </w:rPr>
        <w:t>gh 9.6</w:t>
      </w:r>
      <w:r>
        <w:rPr>
          <w:color w:val="565654"/>
          <w:spacing w:val="-20"/>
          <w:w w:val="110"/>
        </w:rPr>
        <w:t xml:space="preserve"> </w:t>
      </w:r>
      <w:r>
        <w:rPr>
          <w:color w:val="424442"/>
          <w:w w:val="110"/>
        </w:rPr>
        <w:t xml:space="preserve">hereof </w:t>
      </w:r>
      <w:r>
        <w:rPr>
          <w:color w:val="565654"/>
          <w:w w:val="110"/>
        </w:rPr>
        <w:t>(the</w:t>
      </w:r>
      <w:r>
        <w:rPr>
          <w:color w:val="565654"/>
          <w:spacing w:val="-13"/>
          <w:w w:val="110"/>
        </w:rPr>
        <w:t xml:space="preserve"> </w:t>
      </w:r>
      <w:r>
        <w:rPr>
          <w:color w:val="565654"/>
          <w:w w:val="110"/>
          <w:u w:val="thick" w:color="424442"/>
        </w:rPr>
        <w:t xml:space="preserve">"Conflicts </w:t>
      </w:r>
      <w:r>
        <w:rPr>
          <w:color w:val="424442"/>
          <w:w w:val="110"/>
          <w:u w:val="thick" w:color="424442"/>
        </w:rPr>
        <w:t>Policy</w:t>
      </w:r>
      <w:r>
        <w:rPr>
          <w:color w:val="565654"/>
          <w:w w:val="110"/>
        </w:rPr>
        <w:t>") shall</w:t>
      </w:r>
      <w:r>
        <w:rPr>
          <w:color w:val="565654"/>
          <w:spacing w:val="-11"/>
          <w:w w:val="110"/>
        </w:rPr>
        <w:t xml:space="preserve"> </w:t>
      </w:r>
      <w:r>
        <w:rPr>
          <w:color w:val="424442"/>
          <w:w w:val="110"/>
        </w:rPr>
        <w:t>be</w:t>
      </w:r>
      <w:r>
        <w:rPr>
          <w:color w:val="424442"/>
          <w:spacing w:val="-7"/>
          <w:w w:val="110"/>
        </w:rPr>
        <w:t xml:space="preserve"> </w:t>
      </w:r>
      <w:r>
        <w:rPr>
          <w:color w:val="565654"/>
          <w:w w:val="110"/>
        </w:rPr>
        <w:t>as</w:t>
      </w:r>
      <w:r>
        <w:rPr>
          <w:color w:val="565654"/>
          <w:spacing w:val="-7"/>
          <w:w w:val="110"/>
        </w:rPr>
        <w:t xml:space="preserve"> </w:t>
      </w:r>
      <w:r>
        <w:rPr>
          <w:color w:val="565654"/>
          <w:w w:val="110"/>
        </w:rPr>
        <w:t>follows.</w:t>
      </w:r>
      <w:r>
        <w:rPr>
          <w:color w:val="565654"/>
          <w:spacing w:val="40"/>
          <w:w w:val="110"/>
        </w:rPr>
        <w:t xml:space="preserve"> </w:t>
      </w:r>
      <w:r>
        <w:rPr>
          <w:color w:val="565654"/>
          <w:w w:val="110"/>
        </w:rPr>
        <w:t xml:space="preserve">All </w:t>
      </w:r>
      <w:r>
        <w:rPr>
          <w:color w:val="424442"/>
          <w:w w:val="110"/>
        </w:rPr>
        <w:t>directors, officers,</w:t>
      </w:r>
      <w:r>
        <w:rPr>
          <w:color w:val="424442"/>
          <w:spacing w:val="-6"/>
          <w:w w:val="110"/>
        </w:rPr>
        <w:t xml:space="preserve"> </w:t>
      </w:r>
      <w:r>
        <w:rPr>
          <w:color w:val="565654"/>
          <w:w w:val="110"/>
        </w:rPr>
        <w:t>and</w:t>
      </w:r>
      <w:r>
        <w:rPr>
          <w:color w:val="565654"/>
          <w:spacing w:val="40"/>
          <w:w w:val="110"/>
        </w:rPr>
        <w:t xml:space="preserve"> </w:t>
      </w:r>
      <w:r>
        <w:rPr>
          <w:color w:val="565654"/>
          <w:w w:val="110"/>
        </w:rPr>
        <w:t>Key</w:t>
      </w:r>
      <w:r>
        <w:rPr>
          <w:color w:val="565654"/>
          <w:spacing w:val="-7"/>
          <w:w w:val="110"/>
        </w:rPr>
        <w:t xml:space="preserve"> </w:t>
      </w:r>
      <w:r>
        <w:rPr>
          <w:color w:val="565654"/>
          <w:w w:val="110"/>
        </w:rPr>
        <w:t>Employees owe a duty</w:t>
      </w:r>
      <w:r>
        <w:rPr>
          <w:color w:val="565654"/>
          <w:spacing w:val="-3"/>
          <w:w w:val="110"/>
        </w:rPr>
        <w:t xml:space="preserve"> </w:t>
      </w:r>
      <w:r>
        <w:rPr>
          <w:color w:val="565654"/>
          <w:w w:val="110"/>
        </w:rPr>
        <w:t xml:space="preserve">of loyalty </w:t>
      </w:r>
      <w:r>
        <w:rPr>
          <w:color w:val="424442"/>
          <w:w w:val="110"/>
        </w:rPr>
        <w:t>to</w:t>
      </w:r>
      <w:r>
        <w:rPr>
          <w:color w:val="424442"/>
          <w:spacing w:val="-5"/>
          <w:w w:val="110"/>
        </w:rPr>
        <w:t xml:space="preserve"> </w:t>
      </w:r>
      <w:r>
        <w:rPr>
          <w:color w:val="424442"/>
          <w:w w:val="110"/>
        </w:rPr>
        <w:t xml:space="preserve">the </w:t>
      </w:r>
      <w:r>
        <w:rPr>
          <w:color w:val="565654"/>
          <w:w w:val="110"/>
        </w:rPr>
        <w:t xml:space="preserve">Corporation </w:t>
      </w:r>
      <w:r>
        <w:rPr>
          <w:color w:val="424442"/>
          <w:w w:val="110"/>
        </w:rPr>
        <w:t>that</w:t>
      </w:r>
      <w:r>
        <w:rPr>
          <w:color w:val="424442"/>
          <w:spacing w:val="-2"/>
          <w:w w:val="110"/>
        </w:rPr>
        <w:t xml:space="preserve"> </w:t>
      </w:r>
      <w:r>
        <w:rPr>
          <w:color w:val="565654"/>
          <w:w w:val="110"/>
        </w:rPr>
        <w:t xml:space="preserve">requires </w:t>
      </w:r>
      <w:r>
        <w:rPr>
          <w:color w:val="424442"/>
          <w:w w:val="110"/>
        </w:rPr>
        <w:t xml:space="preserve">them </w:t>
      </w:r>
      <w:r>
        <w:rPr>
          <w:color w:val="565654"/>
          <w:w w:val="110"/>
        </w:rPr>
        <w:t>to</w:t>
      </w:r>
      <w:r>
        <w:rPr>
          <w:color w:val="565654"/>
          <w:spacing w:val="-12"/>
          <w:w w:val="110"/>
        </w:rPr>
        <w:t xml:space="preserve"> </w:t>
      </w:r>
      <w:r>
        <w:rPr>
          <w:color w:val="565654"/>
          <w:w w:val="110"/>
        </w:rPr>
        <w:t xml:space="preserve">exercise </w:t>
      </w:r>
      <w:r>
        <w:rPr>
          <w:color w:val="424442"/>
          <w:w w:val="110"/>
        </w:rPr>
        <w:t xml:space="preserve">their powers in </w:t>
      </w:r>
      <w:r>
        <w:rPr>
          <w:color w:val="565654"/>
          <w:w w:val="110"/>
        </w:rPr>
        <w:t>good faith</w:t>
      </w:r>
      <w:r>
        <w:rPr>
          <w:color w:val="565654"/>
          <w:spacing w:val="-1"/>
          <w:w w:val="110"/>
        </w:rPr>
        <w:t xml:space="preserve"> </w:t>
      </w:r>
      <w:r>
        <w:rPr>
          <w:color w:val="424442"/>
          <w:w w:val="110"/>
        </w:rPr>
        <w:t xml:space="preserve">and in the best interests </w:t>
      </w:r>
      <w:r>
        <w:rPr>
          <w:color w:val="565654"/>
          <w:w w:val="110"/>
        </w:rPr>
        <w:t xml:space="preserve">of </w:t>
      </w:r>
      <w:r>
        <w:rPr>
          <w:color w:val="424442"/>
          <w:w w:val="110"/>
        </w:rPr>
        <w:t>the</w:t>
      </w:r>
      <w:r>
        <w:rPr>
          <w:color w:val="424442"/>
          <w:spacing w:val="40"/>
          <w:w w:val="110"/>
        </w:rPr>
        <w:t xml:space="preserve"> </w:t>
      </w:r>
      <w:r>
        <w:rPr>
          <w:color w:val="424442"/>
          <w:w w:val="110"/>
        </w:rPr>
        <w:t>Corporation.</w:t>
      </w:r>
      <w:r>
        <w:rPr>
          <w:color w:val="424442"/>
          <w:spacing w:val="80"/>
          <w:w w:val="110"/>
        </w:rPr>
        <w:t xml:space="preserve"> </w:t>
      </w:r>
      <w:r>
        <w:rPr>
          <w:color w:val="424442"/>
          <w:w w:val="110"/>
        </w:rPr>
        <w:t xml:space="preserve">A </w:t>
      </w:r>
      <w:r>
        <w:rPr>
          <w:color w:val="565654"/>
          <w:w w:val="110"/>
        </w:rPr>
        <w:t>conflict</w:t>
      </w:r>
      <w:r>
        <w:rPr>
          <w:color w:val="565654"/>
          <w:spacing w:val="-13"/>
          <w:w w:val="110"/>
        </w:rPr>
        <w:t xml:space="preserve"> </w:t>
      </w:r>
      <w:r>
        <w:rPr>
          <w:color w:val="565654"/>
          <w:w w:val="110"/>
        </w:rPr>
        <w:t xml:space="preserve">of </w:t>
      </w:r>
      <w:r>
        <w:rPr>
          <w:color w:val="424442"/>
          <w:w w:val="110"/>
        </w:rPr>
        <w:t>interest</w:t>
      </w:r>
      <w:r>
        <w:rPr>
          <w:color w:val="424442"/>
          <w:spacing w:val="-12"/>
          <w:w w:val="110"/>
        </w:rPr>
        <w:t xml:space="preserve"> </w:t>
      </w:r>
      <w:r>
        <w:rPr>
          <w:color w:val="565654"/>
          <w:w w:val="110"/>
        </w:rPr>
        <w:t>occurs</w:t>
      </w:r>
      <w:r>
        <w:rPr>
          <w:color w:val="565654"/>
          <w:spacing w:val="-6"/>
          <w:w w:val="110"/>
        </w:rPr>
        <w:t xml:space="preserve"> </w:t>
      </w:r>
      <w:r>
        <w:rPr>
          <w:color w:val="565654"/>
          <w:w w:val="110"/>
        </w:rPr>
        <w:t xml:space="preserve">whenever </w:t>
      </w:r>
      <w:r>
        <w:rPr>
          <w:color w:val="424442"/>
          <w:w w:val="110"/>
        </w:rPr>
        <w:t>the</w:t>
      </w:r>
      <w:r>
        <w:rPr>
          <w:color w:val="424442"/>
          <w:spacing w:val="-4"/>
          <w:w w:val="110"/>
        </w:rPr>
        <w:t xml:space="preserve"> </w:t>
      </w:r>
      <w:r>
        <w:rPr>
          <w:color w:val="424442"/>
          <w:w w:val="110"/>
        </w:rPr>
        <w:t>interests</w:t>
      </w:r>
      <w:r>
        <w:rPr>
          <w:color w:val="424442"/>
          <w:spacing w:val="-1"/>
          <w:w w:val="110"/>
        </w:rPr>
        <w:t xml:space="preserve"> </w:t>
      </w:r>
      <w:r>
        <w:rPr>
          <w:color w:val="565654"/>
          <w:w w:val="110"/>
        </w:rPr>
        <w:t xml:space="preserve">of </w:t>
      </w:r>
      <w:r>
        <w:rPr>
          <w:color w:val="424442"/>
          <w:w w:val="110"/>
        </w:rPr>
        <w:t>the Corporation conflict</w:t>
      </w:r>
      <w:r>
        <w:rPr>
          <w:color w:val="424442"/>
          <w:spacing w:val="-7"/>
          <w:w w:val="110"/>
        </w:rPr>
        <w:t xml:space="preserve"> </w:t>
      </w:r>
      <w:r>
        <w:rPr>
          <w:color w:val="565654"/>
          <w:w w:val="110"/>
        </w:rPr>
        <w:t>with</w:t>
      </w:r>
      <w:r>
        <w:rPr>
          <w:color w:val="565654"/>
          <w:spacing w:val="-12"/>
          <w:w w:val="110"/>
        </w:rPr>
        <w:t xml:space="preserve"> </w:t>
      </w:r>
      <w:r>
        <w:rPr>
          <w:color w:val="424442"/>
          <w:w w:val="110"/>
        </w:rPr>
        <w:t>a</w:t>
      </w:r>
      <w:r>
        <w:rPr>
          <w:color w:val="424442"/>
          <w:spacing w:val="-8"/>
          <w:w w:val="110"/>
        </w:rPr>
        <w:t xml:space="preserve"> </w:t>
      </w:r>
      <w:r>
        <w:rPr>
          <w:color w:val="424442"/>
          <w:w w:val="110"/>
        </w:rPr>
        <w:t xml:space="preserve">competing </w:t>
      </w:r>
      <w:r>
        <w:rPr>
          <w:color w:val="565654"/>
          <w:w w:val="110"/>
        </w:rPr>
        <w:t>F</w:t>
      </w:r>
      <w:r>
        <w:rPr>
          <w:color w:val="2A2B2A"/>
          <w:w w:val="110"/>
        </w:rPr>
        <w:t>in</w:t>
      </w:r>
      <w:r>
        <w:rPr>
          <w:color w:val="565654"/>
          <w:w w:val="110"/>
        </w:rPr>
        <w:t xml:space="preserve">ancial </w:t>
      </w:r>
      <w:r>
        <w:rPr>
          <w:color w:val="424442"/>
          <w:w w:val="110"/>
        </w:rPr>
        <w:t>Interest</w:t>
      </w:r>
      <w:r>
        <w:rPr>
          <w:color w:val="424442"/>
          <w:spacing w:val="-7"/>
          <w:w w:val="110"/>
        </w:rPr>
        <w:t xml:space="preserve"> </w:t>
      </w:r>
      <w:r>
        <w:rPr>
          <w:color w:val="565654"/>
          <w:w w:val="110"/>
        </w:rPr>
        <w:t>of a director, officer,</w:t>
      </w:r>
      <w:r>
        <w:rPr>
          <w:color w:val="565654"/>
          <w:spacing w:val="-8"/>
          <w:w w:val="110"/>
        </w:rPr>
        <w:t xml:space="preserve"> </w:t>
      </w:r>
      <w:r>
        <w:rPr>
          <w:color w:val="565654"/>
          <w:w w:val="110"/>
        </w:rPr>
        <w:t>Key</w:t>
      </w:r>
      <w:r>
        <w:rPr>
          <w:color w:val="565654"/>
          <w:spacing w:val="-2"/>
          <w:w w:val="110"/>
        </w:rPr>
        <w:t xml:space="preserve"> </w:t>
      </w:r>
      <w:r>
        <w:rPr>
          <w:color w:val="424442"/>
          <w:w w:val="110"/>
        </w:rPr>
        <w:t xml:space="preserve">Employee </w:t>
      </w:r>
      <w:r>
        <w:rPr>
          <w:color w:val="565654"/>
          <w:w w:val="110"/>
        </w:rPr>
        <w:t>or other</w:t>
      </w:r>
      <w:r>
        <w:rPr>
          <w:color w:val="565654"/>
          <w:spacing w:val="-5"/>
          <w:w w:val="110"/>
        </w:rPr>
        <w:t xml:space="preserve"> </w:t>
      </w:r>
      <w:r>
        <w:rPr>
          <w:color w:val="424442"/>
          <w:w w:val="110"/>
        </w:rPr>
        <w:t>Related Party.</w:t>
      </w:r>
      <w:r>
        <w:rPr>
          <w:color w:val="424442"/>
          <w:spacing w:val="40"/>
          <w:w w:val="110"/>
        </w:rPr>
        <w:t xml:space="preserve"> </w:t>
      </w:r>
      <w:r>
        <w:rPr>
          <w:color w:val="424442"/>
          <w:w w:val="110"/>
        </w:rPr>
        <w:t>The</w:t>
      </w:r>
      <w:r>
        <w:rPr>
          <w:color w:val="424442"/>
          <w:spacing w:val="-14"/>
          <w:w w:val="110"/>
        </w:rPr>
        <w:t xml:space="preserve"> </w:t>
      </w:r>
      <w:r>
        <w:rPr>
          <w:color w:val="424442"/>
          <w:w w:val="110"/>
        </w:rPr>
        <w:t>purpose</w:t>
      </w:r>
      <w:r>
        <w:rPr>
          <w:color w:val="424442"/>
          <w:spacing w:val="-13"/>
          <w:w w:val="110"/>
        </w:rPr>
        <w:t xml:space="preserve"> </w:t>
      </w:r>
      <w:r>
        <w:rPr>
          <w:color w:val="565654"/>
          <w:w w:val="110"/>
        </w:rPr>
        <w:t xml:space="preserve">of </w:t>
      </w:r>
      <w:r>
        <w:rPr>
          <w:color w:val="424442"/>
          <w:w w:val="110"/>
        </w:rPr>
        <w:t xml:space="preserve">this </w:t>
      </w:r>
      <w:r>
        <w:rPr>
          <w:color w:val="565654"/>
          <w:w w:val="110"/>
        </w:rPr>
        <w:t xml:space="preserve">Conflicts </w:t>
      </w:r>
      <w:r>
        <w:rPr>
          <w:color w:val="424442"/>
          <w:w w:val="110"/>
        </w:rPr>
        <w:t xml:space="preserve">Policy is to protect the interests </w:t>
      </w:r>
      <w:r>
        <w:rPr>
          <w:color w:val="565654"/>
          <w:w w:val="110"/>
        </w:rPr>
        <w:t xml:space="preserve">of </w:t>
      </w:r>
      <w:r>
        <w:rPr>
          <w:color w:val="424442"/>
          <w:w w:val="110"/>
        </w:rPr>
        <w:t xml:space="preserve">the Corporation, </w:t>
      </w:r>
      <w:r>
        <w:rPr>
          <w:color w:val="565654"/>
          <w:w w:val="110"/>
        </w:rPr>
        <w:t xml:space="preserve">a </w:t>
      </w:r>
      <w:r>
        <w:rPr>
          <w:color w:val="424442"/>
          <w:w w:val="110"/>
        </w:rPr>
        <w:t xml:space="preserve">tax-exempt not-for-profit </w:t>
      </w:r>
      <w:r>
        <w:rPr>
          <w:color w:val="565654"/>
          <w:w w:val="110"/>
        </w:rPr>
        <w:t xml:space="preserve">corporation, </w:t>
      </w:r>
      <w:r>
        <w:rPr>
          <w:color w:val="424442"/>
          <w:w w:val="110"/>
        </w:rPr>
        <w:t>when it</w:t>
      </w:r>
      <w:r>
        <w:rPr>
          <w:color w:val="424442"/>
          <w:spacing w:val="-4"/>
          <w:w w:val="110"/>
        </w:rPr>
        <w:t xml:space="preserve"> </w:t>
      </w:r>
      <w:r>
        <w:rPr>
          <w:color w:val="424442"/>
          <w:w w:val="110"/>
        </w:rPr>
        <w:t xml:space="preserve">is </w:t>
      </w:r>
      <w:r>
        <w:rPr>
          <w:color w:val="565654"/>
          <w:w w:val="110"/>
        </w:rPr>
        <w:t xml:space="preserve">contemplating entering </w:t>
      </w:r>
      <w:r>
        <w:rPr>
          <w:color w:val="424442"/>
          <w:w w:val="110"/>
        </w:rPr>
        <w:t>into a transaction</w:t>
      </w:r>
      <w:r>
        <w:rPr>
          <w:color w:val="565654"/>
          <w:w w:val="110"/>
        </w:rPr>
        <w:t xml:space="preserve"> or arrangement </w:t>
      </w:r>
      <w:r>
        <w:rPr>
          <w:color w:val="2A2B2A"/>
          <w:w w:val="110"/>
        </w:rPr>
        <w:t>th</w:t>
      </w:r>
      <w:r>
        <w:rPr>
          <w:color w:val="565654"/>
          <w:w w:val="110"/>
        </w:rPr>
        <w:t xml:space="preserve">at </w:t>
      </w:r>
      <w:r>
        <w:rPr>
          <w:color w:val="424442"/>
          <w:w w:val="110"/>
        </w:rPr>
        <w:t xml:space="preserve">might benefit </w:t>
      </w:r>
      <w:r>
        <w:rPr>
          <w:color w:val="565654"/>
          <w:w w:val="110"/>
        </w:rPr>
        <w:t xml:space="preserve">a </w:t>
      </w:r>
      <w:r>
        <w:rPr>
          <w:color w:val="424442"/>
          <w:w w:val="110"/>
        </w:rPr>
        <w:t>Related Party.</w:t>
      </w:r>
      <w:r>
        <w:rPr>
          <w:color w:val="424442"/>
          <w:spacing w:val="40"/>
          <w:w w:val="110"/>
        </w:rPr>
        <w:t xml:space="preserve"> </w:t>
      </w:r>
      <w:r>
        <w:rPr>
          <w:color w:val="424442"/>
          <w:w w:val="110"/>
        </w:rPr>
        <w:t>This</w:t>
      </w:r>
      <w:r>
        <w:rPr>
          <w:color w:val="424442"/>
          <w:spacing w:val="-16"/>
          <w:w w:val="110"/>
        </w:rPr>
        <w:t xml:space="preserve"> </w:t>
      </w:r>
      <w:r>
        <w:rPr>
          <w:color w:val="565654"/>
          <w:w w:val="110"/>
        </w:rPr>
        <w:t xml:space="preserve">Conflicts </w:t>
      </w:r>
      <w:r>
        <w:rPr>
          <w:color w:val="424442"/>
          <w:w w:val="110"/>
        </w:rPr>
        <w:t>Policy</w:t>
      </w:r>
      <w:r>
        <w:rPr>
          <w:color w:val="424442"/>
          <w:spacing w:val="-1"/>
          <w:w w:val="110"/>
        </w:rPr>
        <w:t xml:space="preserve"> </w:t>
      </w:r>
      <w:r>
        <w:rPr>
          <w:color w:val="565654"/>
          <w:w w:val="110"/>
        </w:rPr>
        <w:t>is</w:t>
      </w:r>
      <w:r>
        <w:rPr>
          <w:color w:val="565654"/>
          <w:spacing w:val="-3"/>
          <w:w w:val="110"/>
        </w:rPr>
        <w:t xml:space="preserve"> </w:t>
      </w:r>
      <w:r>
        <w:rPr>
          <w:color w:val="424442"/>
          <w:w w:val="110"/>
        </w:rPr>
        <w:t>intended to</w:t>
      </w:r>
      <w:r>
        <w:rPr>
          <w:color w:val="424442"/>
          <w:spacing w:val="-12"/>
          <w:w w:val="110"/>
        </w:rPr>
        <w:t xml:space="preserve"> </w:t>
      </w:r>
      <w:r>
        <w:rPr>
          <w:color w:val="565654"/>
          <w:w w:val="110"/>
        </w:rPr>
        <w:t xml:space="preserve">supplement, </w:t>
      </w:r>
      <w:r>
        <w:rPr>
          <w:color w:val="424442"/>
          <w:w w:val="110"/>
        </w:rPr>
        <w:t xml:space="preserve">but not </w:t>
      </w:r>
      <w:r>
        <w:rPr>
          <w:color w:val="565654"/>
          <w:w w:val="110"/>
        </w:rPr>
        <w:t xml:space="preserve">replace, </w:t>
      </w:r>
      <w:r>
        <w:rPr>
          <w:color w:val="424442"/>
          <w:w w:val="110"/>
        </w:rPr>
        <w:t xml:space="preserve">any </w:t>
      </w:r>
      <w:r>
        <w:rPr>
          <w:color w:val="565654"/>
          <w:w w:val="115"/>
        </w:rPr>
        <w:t>applicable state or federal</w:t>
      </w:r>
      <w:r>
        <w:rPr>
          <w:color w:val="565654"/>
          <w:spacing w:val="-1"/>
          <w:w w:val="115"/>
        </w:rPr>
        <w:t xml:space="preserve"> </w:t>
      </w:r>
      <w:r>
        <w:rPr>
          <w:color w:val="565654"/>
          <w:w w:val="115"/>
        </w:rPr>
        <w:t xml:space="preserve">laws </w:t>
      </w:r>
      <w:r>
        <w:rPr>
          <w:color w:val="424442"/>
          <w:w w:val="115"/>
        </w:rPr>
        <w:t xml:space="preserve">regarding </w:t>
      </w:r>
      <w:r>
        <w:rPr>
          <w:color w:val="565654"/>
          <w:w w:val="115"/>
        </w:rPr>
        <w:t xml:space="preserve">conflicts of </w:t>
      </w:r>
      <w:r>
        <w:rPr>
          <w:color w:val="424442"/>
          <w:w w:val="115"/>
        </w:rPr>
        <w:t xml:space="preserve">interest </w:t>
      </w:r>
      <w:r>
        <w:rPr>
          <w:color w:val="565654"/>
          <w:w w:val="115"/>
        </w:rPr>
        <w:t xml:space="preserve">applicable </w:t>
      </w:r>
      <w:r>
        <w:rPr>
          <w:color w:val="424442"/>
          <w:w w:val="115"/>
        </w:rPr>
        <w:t>to</w:t>
      </w:r>
      <w:r>
        <w:rPr>
          <w:color w:val="424442"/>
          <w:spacing w:val="-5"/>
          <w:w w:val="115"/>
        </w:rPr>
        <w:t xml:space="preserve"> </w:t>
      </w:r>
      <w:r>
        <w:rPr>
          <w:color w:val="424442"/>
          <w:w w:val="115"/>
        </w:rPr>
        <w:t>not-for-profit</w:t>
      </w:r>
      <w:r>
        <w:rPr>
          <w:color w:val="424442"/>
          <w:spacing w:val="-5"/>
          <w:w w:val="115"/>
        </w:rPr>
        <w:t xml:space="preserve"> </w:t>
      </w:r>
      <w:r>
        <w:rPr>
          <w:color w:val="424442"/>
          <w:w w:val="115"/>
        </w:rPr>
        <w:t xml:space="preserve">and tax-exempt </w:t>
      </w:r>
      <w:r>
        <w:rPr>
          <w:color w:val="565654"/>
          <w:w w:val="115"/>
        </w:rPr>
        <w:t>organizations.</w:t>
      </w:r>
    </w:p>
    <w:p w:rsidR="000F0315" w:rsidRDefault="000F0315" w:rsidP="000F0315"/>
    <w:p w:rsidR="000F0315" w:rsidRDefault="000F0315" w:rsidP="000F0315">
      <w:pPr>
        <w:rPr>
          <w:color w:val="565654"/>
          <w:w w:val="110"/>
        </w:rPr>
      </w:pPr>
      <w:r>
        <w:rPr>
          <w:color w:val="565654"/>
          <w:w w:val="110"/>
        </w:rPr>
        <w:t>Section</w:t>
      </w:r>
      <w:r>
        <w:rPr>
          <w:color w:val="565654"/>
          <w:spacing w:val="-19"/>
          <w:w w:val="110"/>
        </w:rPr>
        <w:t xml:space="preserve"> </w:t>
      </w:r>
      <w:r>
        <w:rPr>
          <w:color w:val="565654"/>
          <w:w w:val="110"/>
        </w:rPr>
        <w:t>9.2</w:t>
      </w:r>
      <w:r>
        <w:rPr>
          <w:color w:val="565654"/>
        </w:rPr>
        <w:t xml:space="preserve"> </w:t>
      </w:r>
      <w:r>
        <w:rPr>
          <w:b/>
          <w:color w:val="424442"/>
          <w:w w:val="110"/>
        </w:rPr>
        <w:t>Duty</w:t>
      </w:r>
      <w:r>
        <w:rPr>
          <w:b/>
          <w:color w:val="424442"/>
          <w:spacing w:val="-3"/>
          <w:w w:val="110"/>
        </w:rPr>
        <w:t xml:space="preserve"> </w:t>
      </w:r>
      <w:r>
        <w:rPr>
          <w:b/>
          <w:color w:val="424442"/>
          <w:w w:val="110"/>
        </w:rPr>
        <w:t>to Disclose.</w:t>
      </w:r>
      <w:r>
        <w:rPr>
          <w:b/>
          <w:color w:val="424442"/>
          <w:spacing w:val="40"/>
          <w:w w:val="110"/>
        </w:rPr>
        <w:t xml:space="preserve"> </w:t>
      </w:r>
      <w:r>
        <w:rPr>
          <w:color w:val="424442"/>
          <w:w w:val="110"/>
        </w:rPr>
        <w:t xml:space="preserve">Prior </w:t>
      </w:r>
      <w:r>
        <w:rPr>
          <w:color w:val="565654"/>
          <w:w w:val="110"/>
        </w:rPr>
        <w:t>to</w:t>
      </w:r>
      <w:r>
        <w:rPr>
          <w:color w:val="565654"/>
          <w:spacing w:val="-10"/>
          <w:w w:val="110"/>
        </w:rPr>
        <w:t xml:space="preserve"> </w:t>
      </w:r>
      <w:r>
        <w:rPr>
          <w:color w:val="424442"/>
          <w:w w:val="110"/>
        </w:rPr>
        <w:t>their</w:t>
      </w:r>
      <w:r>
        <w:rPr>
          <w:color w:val="424442"/>
          <w:spacing w:val="-11"/>
          <w:w w:val="110"/>
        </w:rPr>
        <w:t xml:space="preserve"> </w:t>
      </w:r>
      <w:r>
        <w:rPr>
          <w:color w:val="565654"/>
          <w:w w:val="110"/>
        </w:rPr>
        <w:t xml:space="preserve">election </w:t>
      </w:r>
      <w:r>
        <w:rPr>
          <w:color w:val="424442"/>
          <w:w w:val="110"/>
        </w:rPr>
        <w:t>to</w:t>
      </w:r>
      <w:r>
        <w:rPr>
          <w:color w:val="424442"/>
          <w:spacing w:val="-4"/>
          <w:w w:val="110"/>
        </w:rPr>
        <w:t xml:space="preserve"> </w:t>
      </w:r>
      <w:r>
        <w:rPr>
          <w:color w:val="424442"/>
          <w:w w:val="110"/>
        </w:rPr>
        <w:t>the</w:t>
      </w:r>
      <w:r>
        <w:rPr>
          <w:color w:val="424442"/>
          <w:spacing w:val="-7"/>
          <w:w w:val="110"/>
        </w:rPr>
        <w:t xml:space="preserve"> </w:t>
      </w:r>
      <w:r>
        <w:rPr>
          <w:color w:val="424442"/>
          <w:w w:val="110"/>
        </w:rPr>
        <w:t>Board or</w:t>
      </w:r>
      <w:r>
        <w:rPr>
          <w:color w:val="424442"/>
          <w:spacing w:val="-4"/>
          <w:w w:val="110"/>
        </w:rPr>
        <w:t xml:space="preserve"> </w:t>
      </w:r>
      <w:r>
        <w:rPr>
          <w:color w:val="565654"/>
          <w:w w:val="110"/>
        </w:rPr>
        <w:t xml:space="preserve">employment at </w:t>
      </w:r>
      <w:r>
        <w:rPr>
          <w:color w:val="424442"/>
          <w:w w:val="110"/>
        </w:rPr>
        <w:t xml:space="preserve">the </w:t>
      </w:r>
      <w:r>
        <w:rPr>
          <w:color w:val="565654"/>
          <w:w w:val="110"/>
        </w:rPr>
        <w:t xml:space="preserve">Corporation, </w:t>
      </w:r>
      <w:r>
        <w:rPr>
          <w:color w:val="424442"/>
          <w:w w:val="110"/>
        </w:rPr>
        <w:t xml:space="preserve">and </w:t>
      </w:r>
      <w:r>
        <w:rPr>
          <w:color w:val="565654"/>
          <w:w w:val="110"/>
        </w:rPr>
        <w:t>for</w:t>
      </w:r>
      <w:r>
        <w:rPr>
          <w:color w:val="565654"/>
          <w:spacing w:val="-8"/>
          <w:w w:val="110"/>
        </w:rPr>
        <w:t xml:space="preserve"> </w:t>
      </w:r>
      <w:r>
        <w:rPr>
          <w:color w:val="565654"/>
          <w:w w:val="110"/>
        </w:rPr>
        <w:t>each year</w:t>
      </w:r>
      <w:r>
        <w:rPr>
          <w:color w:val="565654"/>
          <w:spacing w:val="-3"/>
          <w:w w:val="110"/>
        </w:rPr>
        <w:t xml:space="preserve"> </w:t>
      </w:r>
      <w:r>
        <w:rPr>
          <w:color w:val="565654"/>
          <w:w w:val="110"/>
        </w:rPr>
        <w:t xml:space="preserve">of service </w:t>
      </w:r>
      <w:r>
        <w:rPr>
          <w:color w:val="424442"/>
          <w:w w:val="110"/>
        </w:rPr>
        <w:t>thereafter, each</w:t>
      </w:r>
      <w:r>
        <w:rPr>
          <w:color w:val="565654"/>
          <w:w w:val="110"/>
        </w:rPr>
        <w:t xml:space="preserve"> director, </w:t>
      </w:r>
      <w:r>
        <w:rPr>
          <w:color w:val="424442"/>
          <w:w w:val="110"/>
        </w:rPr>
        <w:t>officer and</w:t>
      </w:r>
      <w:r>
        <w:rPr>
          <w:color w:val="424442"/>
          <w:spacing w:val="40"/>
          <w:w w:val="110"/>
        </w:rPr>
        <w:t xml:space="preserve"> </w:t>
      </w:r>
      <w:r>
        <w:rPr>
          <w:color w:val="565654"/>
          <w:w w:val="110"/>
        </w:rPr>
        <w:t xml:space="preserve">currently employed </w:t>
      </w:r>
      <w:r>
        <w:rPr>
          <w:color w:val="424442"/>
          <w:w w:val="110"/>
        </w:rPr>
        <w:t xml:space="preserve">Key </w:t>
      </w:r>
      <w:r>
        <w:rPr>
          <w:color w:val="565654"/>
          <w:w w:val="110"/>
        </w:rPr>
        <w:t xml:space="preserve">Employee </w:t>
      </w:r>
      <w:r>
        <w:rPr>
          <w:color w:val="424442"/>
          <w:w w:val="110"/>
        </w:rPr>
        <w:t xml:space="preserve">must disclose in </w:t>
      </w:r>
      <w:r>
        <w:rPr>
          <w:color w:val="565654"/>
          <w:w w:val="110"/>
        </w:rPr>
        <w:t>writing:</w:t>
      </w:r>
    </w:p>
    <w:p w:rsidR="000F0315" w:rsidRDefault="000F0315" w:rsidP="000F0315">
      <w:pPr>
        <w:rPr>
          <w:color w:val="444444"/>
        </w:rPr>
      </w:pPr>
      <w:r>
        <w:rPr>
          <w:color w:val="444444"/>
          <w:w w:val="110"/>
        </w:rPr>
        <w:t>Any</w:t>
      </w:r>
      <w:r>
        <w:rPr>
          <w:color w:val="444444"/>
          <w:spacing w:val="-9"/>
          <w:w w:val="110"/>
        </w:rPr>
        <w:t xml:space="preserve"> </w:t>
      </w:r>
      <w:r>
        <w:rPr>
          <w:color w:val="575756"/>
          <w:w w:val="110"/>
        </w:rPr>
        <w:t>entity</w:t>
      </w:r>
      <w:r>
        <w:rPr>
          <w:color w:val="575756"/>
          <w:spacing w:val="-8"/>
          <w:w w:val="110"/>
        </w:rPr>
        <w:t xml:space="preserve"> </w:t>
      </w:r>
      <w:r>
        <w:rPr>
          <w:color w:val="444444"/>
          <w:w w:val="110"/>
        </w:rPr>
        <w:t>of which</w:t>
      </w:r>
      <w:r>
        <w:rPr>
          <w:color w:val="444444"/>
          <w:spacing w:val="-10"/>
          <w:w w:val="110"/>
        </w:rPr>
        <w:t xml:space="preserve"> </w:t>
      </w:r>
      <w:r>
        <w:rPr>
          <w:color w:val="575756"/>
          <w:w w:val="110"/>
        </w:rPr>
        <w:t>such</w:t>
      </w:r>
      <w:r>
        <w:rPr>
          <w:color w:val="575756"/>
          <w:spacing w:val="-9"/>
          <w:w w:val="110"/>
        </w:rPr>
        <w:t xml:space="preserve"> </w:t>
      </w:r>
      <w:r>
        <w:rPr>
          <w:color w:val="444444"/>
          <w:w w:val="110"/>
        </w:rPr>
        <w:t>person or</w:t>
      </w:r>
      <w:r>
        <w:rPr>
          <w:color w:val="444444"/>
          <w:spacing w:val="-2"/>
          <w:w w:val="110"/>
        </w:rPr>
        <w:t xml:space="preserve"> </w:t>
      </w:r>
      <w:r>
        <w:rPr>
          <w:color w:val="575756"/>
          <w:w w:val="110"/>
        </w:rPr>
        <w:t xml:space="preserve">a </w:t>
      </w:r>
      <w:r>
        <w:rPr>
          <w:color w:val="444444"/>
          <w:w w:val="110"/>
        </w:rPr>
        <w:t>Relative</w:t>
      </w:r>
      <w:r>
        <w:rPr>
          <w:color w:val="444444"/>
          <w:spacing w:val="-9"/>
          <w:w w:val="110"/>
        </w:rPr>
        <w:t xml:space="preserve"> </w:t>
      </w:r>
      <w:r>
        <w:rPr>
          <w:color w:val="575756"/>
          <w:w w:val="110"/>
        </w:rPr>
        <w:t xml:space="preserve">of </w:t>
      </w:r>
      <w:r>
        <w:rPr>
          <w:color w:val="444444"/>
          <w:w w:val="110"/>
        </w:rPr>
        <w:t>such person</w:t>
      </w:r>
      <w:r>
        <w:rPr>
          <w:color w:val="444444"/>
          <w:spacing w:val="-8"/>
          <w:w w:val="110"/>
        </w:rPr>
        <w:t xml:space="preserve"> </w:t>
      </w:r>
      <w:r>
        <w:rPr>
          <w:color w:val="444444"/>
          <w:w w:val="110"/>
        </w:rPr>
        <w:t>is an officer,</w:t>
      </w:r>
      <w:r>
        <w:rPr>
          <w:color w:val="444444"/>
          <w:spacing w:val="-9"/>
          <w:w w:val="110"/>
        </w:rPr>
        <w:t xml:space="preserve"> </w:t>
      </w:r>
      <w:r>
        <w:rPr>
          <w:color w:val="444444"/>
          <w:w w:val="110"/>
        </w:rPr>
        <w:t xml:space="preserve">director, trustee, member, owner, or </w:t>
      </w:r>
      <w:r>
        <w:rPr>
          <w:color w:val="575756"/>
          <w:w w:val="110"/>
        </w:rPr>
        <w:t xml:space="preserve">employee and with which </w:t>
      </w:r>
      <w:r>
        <w:rPr>
          <w:color w:val="444444"/>
          <w:w w:val="110"/>
        </w:rPr>
        <w:t xml:space="preserve">the Corporation has a </w:t>
      </w:r>
      <w:r>
        <w:rPr>
          <w:color w:val="444444"/>
          <w:spacing w:val="-2"/>
          <w:w w:val="110"/>
        </w:rPr>
        <w:t>relationship;</w:t>
      </w:r>
    </w:p>
    <w:p w:rsidR="000F0315" w:rsidRPr="00636EAF" w:rsidRDefault="000F0315" w:rsidP="000F0315">
      <w:pPr>
        <w:rPr>
          <w:color w:val="444444"/>
        </w:rPr>
      </w:pPr>
      <w:r>
        <w:rPr>
          <w:color w:val="575756"/>
          <w:w w:val="110"/>
        </w:rPr>
        <w:t>Any</w:t>
      </w:r>
      <w:r>
        <w:rPr>
          <w:color w:val="575756"/>
          <w:spacing w:val="34"/>
          <w:w w:val="110"/>
        </w:rPr>
        <w:t xml:space="preserve"> </w:t>
      </w:r>
      <w:r>
        <w:rPr>
          <w:color w:val="444444"/>
          <w:w w:val="110"/>
        </w:rPr>
        <w:t>Financial</w:t>
      </w:r>
      <w:r>
        <w:rPr>
          <w:color w:val="444444"/>
          <w:spacing w:val="-2"/>
          <w:w w:val="110"/>
        </w:rPr>
        <w:t xml:space="preserve"> </w:t>
      </w:r>
      <w:r>
        <w:rPr>
          <w:color w:val="444444"/>
          <w:w w:val="110"/>
        </w:rPr>
        <w:t>Interest</w:t>
      </w:r>
      <w:r>
        <w:rPr>
          <w:color w:val="444444"/>
          <w:spacing w:val="-10"/>
          <w:w w:val="110"/>
        </w:rPr>
        <w:t xml:space="preserve"> </w:t>
      </w:r>
      <w:r>
        <w:rPr>
          <w:color w:val="575756"/>
          <w:w w:val="110"/>
        </w:rPr>
        <w:t>such</w:t>
      </w:r>
      <w:r>
        <w:rPr>
          <w:color w:val="575756"/>
          <w:spacing w:val="-2"/>
          <w:w w:val="110"/>
        </w:rPr>
        <w:t xml:space="preserve"> </w:t>
      </w:r>
      <w:r>
        <w:rPr>
          <w:color w:val="444444"/>
          <w:w w:val="110"/>
        </w:rPr>
        <w:t>person</w:t>
      </w:r>
      <w:r>
        <w:rPr>
          <w:color w:val="444444"/>
          <w:spacing w:val="-4"/>
          <w:w w:val="110"/>
        </w:rPr>
        <w:t xml:space="preserve"> </w:t>
      </w:r>
      <w:r>
        <w:rPr>
          <w:color w:val="575756"/>
          <w:w w:val="110"/>
        </w:rPr>
        <w:t>or</w:t>
      </w:r>
      <w:r>
        <w:rPr>
          <w:color w:val="575756"/>
          <w:spacing w:val="4"/>
          <w:w w:val="110"/>
        </w:rPr>
        <w:t xml:space="preserve"> </w:t>
      </w:r>
      <w:r>
        <w:rPr>
          <w:color w:val="444444"/>
          <w:w w:val="110"/>
        </w:rPr>
        <w:t>a</w:t>
      </w:r>
      <w:r>
        <w:rPr>
          <w:color w:val="444444"/>
          <w:spacing w:val="-5"/>
          <w:w w:val="110"/>
        </w:rPr>
        <w:t xml:space="preserve"> </w:t>
      </w:r>
      <w:r>
        <w:rPr>
          <w:color w:val="444444"/>
          <w:w w:val="110"/>
        </w:rPr>
        <w:t>Relative</w:t>
      </w:r>
      <w:r>
        <w:rPr>
          <w:color w:val="444444"/>
          <w:spacing w:val="4"/>
          <w:w w:val="110"/>
        </w:rPr>
        <w:t xml:space="preserve"> </w:t>
      </w:r>
      <w:r>
        <w:rPr>
          <w:color w:val="444444"/>
          <w:w w:val="110"/>
        </w:rPr>
        <w:t>of</w:t>
      </w:r>
      <w:r>
        <w:rPr>
          <w:color w:val="444444"/>
          <w:spacing w:val="8"/>
          <w:w w:val="110"/>
        </w:rPr>
        <w:t xml:space="preserve"> </w:t>
      </w:r>
      <w:r>
        <w:rPr>
          <w:color w:val="575756"/>
          <w:w w:val="110"/>
        </w:rPr>
        <w:t>such</w:t>
      </w:r>
      <w:r>
        <w:rPr>
          <w:color w:val="575756"/>
          <w:spacing w:val="-2"/>
          <w:w w:val="110"/>
        </w:rPr>
        <w:t xml:space="preserve"> </w:t>
      </w:r>
      <w:r>
        <w:rPr>
          <w:color w:val="444444"/>
          <w:w w:val="110"/>
        </w:rPr>
        <w:t>person</w:t>
      </w:r>
      <w:r>
        <w:rPr>
          <w:color w:val="444444"/>
          <w:spacing w:val="-9"/>
          <w:w w:val="110"/>
        </w:rPr>
        <w:t xml:space="preserve"> </w:t>
      </w:r>
      <w:r>
        <w:rPr>
          <w:color w:val="444444"/>
          <w:w w:val="110"/>
        </w:rPr>
        <w:t>may</w:t>
      </w:r>
      <w:r>
        <w:rPr>
          <w:color w:val="444444"/>
          <w:spacing w:val="-19"/>
          <w:w w:val="110"/>
        </w:rPr>
        <w:t xml:space="preserve"> </w:t>
      </w:r>
      <w:r>
        <w:rPr>
          <w:color w:val="444444"/>
          <w:w w:val="110"/>
        </w:rPr>
        <w:t>have</w:t>
      </w:r>
      <w:r>
        <w:rPr>
          <w:color w:val="444444"/>
          <w:spacing w:val="-12"/>
          <w:w w:val="110"/>
        </w:rPr>
        <w:t xml:space="preserve"> </w:t>
      </w:r>
      <w:r>
        <w:rPr>
          <w:color w:val="444444"/>
          <w:w w:val="110"/>
        </w:rPr>
        <w:t>in</w:t>
      </w:r>
      <w:r>
        <w:rPr>
          <w:color w:val="444444"/>
          <w:spacing w:val="1"/>
          <w:w w:val="110"/>
        </w:rPr>
        <w:t xml:space="preserve"> </w:t>
      </w:r>
      <w:r>
        <w:rPr>
          <w:color w:val="444444"/>
          <w:spacing w:val="-5"/>
          <w:w w:val="110"/>
        </w:rPr>
        <w:t xml:space="preserve">any </w:t>
      </w:r>
      <w:r w:rsidRPr="00636EAF">
        <w:rPr>
          <w:color w:val="444444"/>
          <w:w w:val="110"/>
        </w:rPr>
        <w:t xml:space="preserve">corporation, </w:t>
      </w:r>
      <w:r w:rsidRPr="00636EAF">
        <w:rPr>
          <w:color w:val="575756"/>
          <w:w w:val="110"/>
        </w:rPr>
        <w:t xml:space="preserve">organization, </w:t>
      </w:r>
      <w:r w:rsidRPr="00636EAF">
        <w:rPr>
          <w:color w:val="444444"/>
          <w:w w:val="110"/>
        </w:rPr>
        <w:t xml:space="preserve">partnership, or </w:t>
      </w:r>
      <w:r w:rsidRPr="00636EAF">
        <w:rPr>
          <w:color w:val="575756"/>
          <w:w w:val="110"/>
        </w:rPr>
        <w:t xml:space="preserve">other </w:t>
      </w:r>
      <w:r w:rsidRPr="00636EAF">
        <w:rPr>
          <w:color w:val="444444"/>
          <w:w w:val="110"/>
        </w:rPr>
        <w:t>entity which provides goods</w:t>
      </w:r>
      <w:r w:rsidRPr="00636EAF">
        <w:rPr>
          <w:color w:val="444444"/>
          <w:spacing w:val="-2"/>
          <w:w w:val="110"/>
        </w:rPr>
        <w:t xml:space="preserve"> </w:t>
      </w:r>
      <w:r w:rsidRPr="00636EAF">
        <w:rPr>
          <w:color w:val="444444"/>
          <w:w w:val="110"/>
        </w:rPr>
        <w:t xml:space="preserve">or services to the Corporation for </w:t>
      </w:r>
      <w:r w:rsidRPr="00636EAF">
        <w:rPr>
          <w:color w:val="575756"/>
          <w:w w:val="110"/>
        </w:rPr>
        <w:t xml:space="preserve">a </w:t>
      </w:r>
      <w:r w:rsidRPr="00636EAF">
        <w:rPr>
          <w:color w:val="444444"/>
          <w:w w:val="110"/>
        </w:rPr>
        <w:t xml:space="preserve">fee or </w:t>
      </w:r>
      <w:r w:rsidRPr="00636EAF">
        <w:rPr>
          <w:color w:val="575756"/>
          <w:w w:val="110"/>
        </w:rPr>
        <w:t xml:space="preserve">other </w:t>
      </w:r>
      <w:r w:rsidRPr="00636EAF">
        <w:rPr>
          <w:color w:val="444444"/>
          <w:w w:val="110"/>
        </w:rPr>
        <w:t>compensation; and</w:t>
      </w:r>
    </w:p>
    <w:p w:rsidR="000F0315" w:rsidRDefault="000F0315" w:rsidP="000F0315">
      <w:pPr>
        <w:rPr>
          <w:color w:val="444444"/>
        </w:rPr>
      </w:pPr>
      <w:r>
        <w:rPr>
          <w:color w:val="575756"/>
          <w:w w:val="110"/>
        </w:rPr>
        <w:t xml:space="preserve">Any </w:t>
      </w:r>
      <w:r>
        <w:rPr>
          <w:color w:val="444444"/>
          <w:w w:val="110"/>
        </w:rPr>
        <w:t>position</w:t>
      </w:r>
      <w:r>
        <w:rPr>
          <w:color w:val="444444"/>
          <w:spacing w:val="-7"/>
          <w:w w:val="110"/>
        </w:rPr>
        <w:t xml:space="preserve"> </w:t>
      </w:r>
      <w:r>
        <w:rPr>
          <w:color w:val="444444"/>
          <w:w w:val="110"/>
        </w:rPr>
        <w:t xml:space="preserve">or </w:t>
      </w:r>
      <w:r>
        <w:rPr>
          <w:color w:val="575756"/>
          <w:w w:val="110"/>
        </w:rPr>
        <w:t xml:space="preserve">other </w:t>
      </w:r>
      <w:r>
        <w:rPr>
          <w:color w:val="444444"/>
          <w:w w:val="110"/>
        </w:rPr>
        <w:t xml:space="preserve">material relationship </w:t>
      </w:r>
      <w:r>
        <w:rPr>
          <w:color w:val="575756"/>
          <w:w w:val="110"/>
        </w:rPr>
        <w:t>such</w:t>
      </w:r>
      <w:r>
        <w:rPr>
          <w:color w:val="575756"/>
          <w:spacing w:val="-6"/>
          <w:w w:val="110"/>
        </w:rPr>
        <w:t xml:space="preserve"> </w:t>
      </w:r>
      <w:r>
        <w:rPr>
          <w:color w:val="444444"/>
          <w:w w:val="110"/>
        </w:rPr>
        <w:t>person or a</w:t>
      </w:r>
      <w:r>
        <w:rPr>
          <w:color w:val="444444"/>
          <w:spacing w:val="-2"/>
          <w:w w:val="110"/>
        </w:rPr>
        <w:t xml:space="preserve"> </w:t>
      </w:r>
      <w:r>
        <w:rPr>
          <w:color w:val="444444"/>
          <w:w w:val="110"/>
        </w:rPr>
        <w:t>Re</w:t>
      </w:r>
      <w:r>
        <w:rPr>
          <w:color w:val="262624"/>
          <w:w w:val="110"/>
        </w:rPr>
        <w:t>l</w:t>
      </w:r>
      <w:r>
        <w:rPr>
          <w:color w:val="444444"/>
          <w:w w:val="110"/>
        </w:rPr>
        <w:t xml:space="preserve">ative </w:t>
      </w:r>
      <w:r>
        <w:rPr>
          <w:color w:val="575756"/>
          <w:w w:val="110"/>
        </w:rPr>
        <w:t>of such</w:t>
      </w:r>
      <w:r>
        <w:rPr>
          <w:color w:val="575756"/>
          <w:spacing w:val="-6"/>
          <w:w w:val="110"/>
        </w:rPr>
        <w:t xml:space="preserve"> </w:t>
      </w:r>
      <w:r>
        <w:rPr>
          <w:color w:val="444444"/>
          <w:w w:val="110"/>
        </w:rPr>
        <w:t xml:space="preserve">person may have with </w:t>
      </w:r>
      <w:r>
        <w:rPr>
          <w:color w:val="575756"/>
          <w:w w:val="110"/>
        </w:rPr>
        <w:t xml:space="preserve">any </w:t>
      </w:r>
      <w:r>
        <w:rPr>
          <w:color w:val="444444"/>
          <w:w w:val="110"/>
        </w:rPr>
        <w:t>not-for</w:t>
      </w:r>
      <w:r>
        <w:rPr>
          <w:color w:val="262624"/>
          <w:w w:val="110"/>
        </w:rPr>
        <w:t>-</w:t>
      </w:r>
      <w:r>
        <w:rPr>
          <w:color w:val="575756"/>
          <w:w w:val="110"/>
        </w:rPr>
        <w:t xml:space="preserve">profit corporation with which </w:t>
      </w:r>
      <w:r>
        <w:rPr>
          <w:color w:val="444444"/>
          <w:w w:val="110"/>
        </w:rPr>
        <w:t xml:space="preserve">the Corporation has a business </w:t>
      </w:r>
      <w:r>
        <w:rPr>
          <w:color w:val="575756"/>
          <w:w w:val="110"/>
        </w:rPr>
        <w:t>relationship.</w:t>
      </w:r>
    </w:p>
    <w:p w:rsidR="000F0315" w:rsidRDefault="000F0315" w:rsidP="000F0315"/>
    <w:p w:rsidR="000F0315" w:rsidRDefault="000F0315" w:rsidP="000F0315">
      <w:r>
        <w:rPr>
          <w:color w:val="444444"/>
          <w:w w:val="110"/>
        </w:rPr>
        <w:t>These</w:t>
      </w:r>
      <w:r>
        <w:rPr>
          <w:color w:val="444444"/>
          <w:spacing w:val="-5"/>
          <w:w w:val="110"/>
        </w:rPr>
        <w:t xml:space="preserve"> </w:t>
      </w:r>
      <w:r>
        <w:rPr>
          <w:color w:val="444444"/>
          <w:w w:val="110"/>
        </w:rPr>
        <w:t>disclosure statements</w:t>
      </w:r>
      <w:r>
        <w:rPr>
          <w:color w:val="444444"/>
          <w:spacing w:val="-7"/>
          <w:w w:val="110"/>
        </w:rPr>
        <w:t xml:space="preserve"> </w:t>
      </w:r>
      <w:r>
        <w:rPr>
          <w:color w:val="444444"/>
          <w:w w:val="110"/>
        </w:rPr>
        <w:t>shall</w:t>
      </w:r>
      <w:r>
        <w:rPr>
          <w:color w:val="444444"/>
          <w:spacing w:val="-23"/>
          <w:w w:val="110"/>
        </w:rPr>
        <w:t xml:space="preserve"> </w:t>
      </w:r>
      <w:r>
        <w:rPr>
          <w:color w:val="444444"/>
          <w:w w:val="110"/>
        </w:rPr>
        <w:t>be</w:t>
      </w:r>
      <w:r>
        <w:rPr>
          <w:color w:val="444444"/>
          <w:spacing w:val="-14"/>
          <w:w w:val="110"/>
        </w:rPr>
        <w:t xml:space="preserve"> </w:t>
      </w:r>
      <w:r>
        <w:rPr>
          <w:color w:val="444444"/>
          <w:w w:val="110"/>
        </w:rPr>
        <w:t>submitted to</w:t>
      </w:r>
      <w:r>
        <w:rPr>
          <w:color w:val="444444"/>
          <w:spacing w:val="-8"/>
          <w:w w:val="110"/>
        </w:rPr>
        <w:t xml:space="preserve"> </w:t>
      </w:r>
      <w:r>
        <w:rPr>
          <w:color w:val="444444"/>
          <w:w w:val="110"/>
        </w:rPr>
        <w:t>the</w:t>
      </w:r>
      <w:r>
        <w:rPr>
          <w:color w:val="444444"/>
          <w:spacing w:val="-22"/>
          <w:w w:val="110"/>
        </w:rPr>
        <w:t xml:space="preserve"> </w:t>
      </w:r>
      <w:r>
        <w:rPr>
          <w:color w:val="575756"/>
          <w:w w:val="110"/>
        </w:rPr>
        <w:t xml:space="preserve">Secretary </w:t>
      </w:r>
      <w:r>
        <w:rPr>
          <w:color w:val="444444"/>
          <w:w w:val="110"/>
        </w:rPr>
        <w:t>of the</w:t>
      </w:r>
      <w:r>
        <w:rPr>
          <w:color w:val="444444"/>
          <w:spacing w:val="40"/>
          <w:w w:val="110"/>
        </w:rPr>
        <w:t xml:space="preserve"> </w:t>
      </w:r>
      <w:r>
        <w:rPr>
          <w:color w:val="444444"/>
          <w:w w:val="110"/>
        </w:rPr>
        <w:t>Corporation.</w:t>
      </w:r>
      <w:r>
        <w:rPr>
          <w:color w:val="444444"/>
          <w:spacing w:val="40"/>
          <w:w w:val="110"/>
        </w:rPr>
        <w:t xml:space="preserve"> </w:t>
      </w:r>
      <w:r>
        <w:rPr>
          <w:color w:val="575756"/>
          <w:w w:val="110"/>
        </w:rPr>
        <w:t>A</w:t>
      </w:r>
      <w:r>
        <w:rPr>
          <w:color w:val="575756"/>
          <w:spacing w:val="-10"/>
          <w:w w:val="110"/>
        </w:rPr>
        <w:t xml:space="preserve"> </w:t>
      </w:r>
      <w:r>
        <w:rPr>
          <w:color w:val="444444"/>
          <w:w w:val="110"/>
        </w:rPr>
        <w:t>copy</w:t>
      </w:r>
      <w:r>
        <w:rPr>
          <w:color w:val="444444"/>
          <w:spacing w:val="-12"/>
          <w:w w:val="110"/>
        </w:rPr>
        <w:t xml:space="preserve"> </w:t>
      </w:r>
      <w:r>
        <w:rPr>
          <w:color w:val="575756"/>
          <w:w w:val="110"/>
        </w:rPr>
        <w:t xml:space="preserve">of </w:t>
      </w:r>
      <w:r>
        <w:rPr>
          <w:color w:val="444444"/>
          <w:w w:val="110"/>
        </w:rPr>
        <w:t xml:space="preserve">each disclosure </w:t>
      </w:r>
      <w:r>
        <w:rPr>
          <w:color w:val="575756"/>
          <w:w w:val="110"/>
        </w:rPr>
        <w:t xml:space="preserve">statement shall </w:t>
      </w:r>
      <w:r>
        <w:rPr>
          <w:color w:val="444444"/>
          <w:w w:val="110"/>
        </w:rPr>
        <w:t>be kept in the</w:t>
      </w:r>
      <w:r>
        <w:rPr>
          <w:color w:val="444444"/>
          <w:spacing w:val="-6"/>
          <w:w w:val="110"/>
        </w:rPr>
        <w:t xml:space="preserve"> </w:t>
      </w:r>
      <w:r>
        <w:rPr>
          <w:color w:val="575756"/>
          <w:w w:val="110"/>
        </w:rPr>
        <w:t>Corporation's files</w:t>
      </w:r>
      <w:r>
        <w:rPr>
          <w:color w:val="575756"/>
          <w:spacing w:val="-4"/>
          <w:w w:val="110"/>
        </w:rPr>
        <w:t xml:space="preserve"> </w:t>
      </w:r>
      <w:r>
        <w:rPr>
          <w:color w:val="444444"/>
          <w:w w:val="110"/>
        </w:rPr>
        <w:t>and</w:t>
      </w:r>
      <w:r>
        <w:rPr>
          <w:color w:val="444444"/>
          <w:spacing w:val="40"/>
          <w:w w:val="110"/>
        </w:rPr>
        <w:t xml:space="preserve"> </w:t>
      </w:r>
      <w:r>
        <w:rPr>
          <w:color w:val="444444"/>
          <w:w w:val="110"/>
        </w:rPr>
        <w:t xml:space="preserve">made </w:t>
      </w:r>
      <w:r>
        <w:rPr>
          <w:color w:val="575756"/>
          <w:w w:val="110"/>
        </w:rPr>
        <w:t xml:space="preserve">available </w:t>
      </w:r>
      <w:r>
        <w:rPr>
          <w:color w:val="444444"/>
          <w:w w:val="110"/>
        </w:rPr>
        <w:t xml:space="preserve">to </w:t>
      </w:r>
      <w:r>
        <w:rPr>
          <w:color w:val="575756"/>
          <w:w w:val="110"/>
        </w:rPr>
        <w:t xml:space="preserve">any </w:t>
      </w:r>
      <w:r>
        <w:rPr>
          <w:color w:val="444444"/>
          <w:w w:val="110"/>
        </w:rPr>
        <w:t>director,</w:t>
      </w:r>
      <w:r>
        <w:rPr>
          <w:color w:val="444444"/>
          <w:spacing w:val="-1"/>
          <w:w w:val="110"/>
        </w:rPr>
        <w:t xml:space="preserve"> </w:t>
      </w:r>
      <w:r>
        <w:rPr>
          <w:color w:val="444444"/>
          <w:w w:val="110"/>
        </w:rPr>
        <w:t xml:space="preserve">officer </w:t>
      </w:r>
      <w:r>
        <w:rPr>
          <w:color w:val="575756"/>
          <w:w w:val="110"/>
        </w:rPr>
        <w:t xml:space="preserve">or </w:t>
      </w:r>
      <w:r>
        <w:rPr>
          <w:color w:val="444444"/>
          <w:w w:val="110"/>
        </w:rPr>
        <w:t xml:space="preserve">currently employed </w:t>
      </w:r>
      <w:r>
        <w:rPr>
          <w:color w:val="575756"/>
          <w:w w:val="110"/>
        </w:rPr>
        <w:t>Key</w:t>
      </w:r>
      <w:r>
        <w:rPr>
          <w:color w:val="575756"/>
          <w:spacing w:val="-1"/>
          <w:w w:val="110"/>
        </w:rPr>
        <w:t xml:space="preserve"> </w:t>
      </w:r>
      <w:r>
        <w:rPr>
          <w:color w:val="444444"/>
          <w:w w:val="110"/>
        </w:rPr>
        <w:t>Employee upon</w:t>
      </w:r>
      <w:r>
        <w:rPr>
          <w:color w:val="444444"/>
          <w:spacing w:val="-3"/>
          <w:w w:val="110"/>
        </w:rPr>
        <w:t xml:space="preserve"> </w:t>
      </w:r>
      <w:r>
        <w:rPr>
          <w:color w:val="444444"/>
          <w:w w:val="110"/>
        </w:rPr>
        <w:t>request.</w:t>
      </w:r>
      <w:r>
        <w:rPr>
          <w:color w:val="444444"/>
          <w:spacing w:val="40"/>
          <w:w w:val="110"/>
        </w:rPr>
        <w:t xml:space="preserve"> </w:t>
      </w:r>
      <w:r>
        <w:rPr>
          <w:color w:val="444444"/>
          <w:w w:val="110"/>
        </w:rPr>
        <w:t>The</w:t>
      </w:r>
      <w:r>
        <w:rPr>
          <w:color w:val="444444"/>
          <w:spacing w:val="-11"/>
          <w:w w:val="110"/>
        </w:rPr>
        <w:t xml:space="preserve"> </w:t>
      </w:r>
      <w:r>
        <w:rPr>
          <w:color w:val="444444"/>
          <w:w w:val="110"/>
        </w:rPr>
        <w:t xml:space="preserve">Secretary </w:t>
      </w:r>
      <w:r>
        <w:rPr>
          <w:color w:val="575756"/>
          <w:w w:val="110"/>
        </w:rPr>
        <w:t>also</w:t>
      </w:r>
      <w:r>
        <w:rPr>
          <w:color w:val="575756"/>
          <w:spacing w:val="-9"/>
          <w:w w:val="110"/>
        </w:rPr>
        <w:t xml:space="preserve"> </w:t>
      </w:r>
      <w:r>
        <w:rPr>
          <w:color w:val="575756"/>
          <w:w w:val="110"/>
        </w:rPr>
        <w:t xml:space="preserve">shall </w:t>
      </w:r>
      <w:r>
        <w:rPr>
          <w:color w:val="444444"/>
          <w:w w:val="110"/>
        </w:rPr>
        <w:t xml:space="preserve">provide </w:t>
      </w:r>
      <w:r>
        <w:rPr>
          <w:color w:val="575756"/>
          <w:w w:val="110"/>
        </w:rPr>
        <w:t>a</w:t>
      </w:r>
      <w:r>
        <w:rPr>
          <w:color w:val="575756"/>
          <w:spacing w:val="-3"/>
          <w:w w:val="110"/>
        </w:rPr>
        <w:t xml:space="preserve"> </w:t>
      </w:r>
      <w:r>
        <w:rPr>
          <w:color w:val="444444"/>
          <w:w w:val="110"/>
        </w:rPr>
        <w:t>copy</w:t>
      </w:r>
      <w:r>
        <w:rPr>
          <w:color w:val="444444"/>
          <w:spacing w:val="-3"/>
          <w:w w:val="110"/>
        </w:rPr>
        <w:t xml:space="preserve"> </w:t>
      </w:r>
      <w:r>
        <w:rPr>
          <w:color w:val="575756"/>
          <w:w w:val="110"/>
        </w:rPr>
        <w:t xml:space="preserve">of </w:t>
      </w:r>
      <w:r>
        <w:rPr>
          <w:color w:val="444444"/>
          <w:w w:val="110"/>
        </w:rPr>
        <w:t xml:space="preserve">all </w:t>
      </w:r>
      <w:r>
        <w:rPr>
          <w:color w:val="575756"/>
          <w:w w:val="110"/>
        </w:rPr>
        <w:t xml:space="preserve">completed </w:t>
      </w:r>
      <w:r>
        <w:rPr>
          <w:color w:val="444444"/>
          <w:w w:val="110"/>
        </w:rPr>
        <w:t xml:space="preserve">statements </w:t>
      </w:r>
      <w:r>
        <w:rPr>
          <w:color w:val="575756"/>
          <w:w w:val="110"/>
        </w:rPr>
        <w:t xml:space="preserve">to </w:t>
      </w:r>
      <w:r>
        <w:rPr>
          <w:color w:val="444444"/>
          <w:w w:val="110"/>
        </w:rPr>
        <w:t>the</w:t>
      </w:r>
      <w:r>
        <w:rPr>
          <w:color w:val="444444"/>
          <w:spacing w:val="-8"/>
          <w:w w:val="110"/>
        </w:rPr>
        <w:t xml:space="preserve"> </w:t>
      </w:r>
      <w:r>
        <w:rPr>
          <w:color w:val="575756"/>
          <w:w w:val="110"/>
        </w:rPr>
        <w:t xml:space="preserve">Chair </w:t>
      </w:r>
      <w:r>
        <w:rPr>
          <w:color w:val="444444"/>
          <w:w w:val="110"/>
        </w:rPr>
        <w:t>of the</w:t>
      </w:r>
      <w:r>
        <w:rPr>
          <w:color w:val="444444"/>
          <w:spacing w:val="40"/>
          <w:w w:val="110"/>
        </w:rPr>
        <w:t xml:space="preserve"> </w:t>
      </w:r>
      <w:r>
        <w:rPr>
          <w:color w:val="444444"/>
          <w:w w:val="110"/>
        </w:rPr>
        <w:t>Board.</w:t>
      </w:r>
    </w:p>
    <w:p w:rsidR="000F0315" w:rsidRDefault="000F0315" w:rsidP="000F0315"/>
    <w:p w:rsidR="000F0315" w:rsidRDefault="000F0315" w:rsidP="000F0315">
      <w:r>
        <w:rPr>
          <w:color w:val="444444"/>
          <w:w w:val="110"/>
        </w:rPr>
        <w:t>If</w:t>
      </w:r>
      <w:r>
        <w:rPr>
          <w:color w:val="444444"/>
          <w:spacing w:val="33"/>
          <w:w w:val="110"/>
        </w:rPr>
        <w:t xml:space="preserve"> </w:t>
      </w:r>
      <w:r>
        <w:rPr>
          <w:color w:val="444444"/>
          <w:w w:val="110"/>
        </w:rPr>
        <w:t>at</w:t>
      </w:r>
      <w:r>
        <w:rPr>
          <w:color w:val="444444"/>
          <w:spacing w:val="-2"/>
          <w:w w:val="110"/>
        </w:rPr>
        <w:t xml:space="preserve"> </w:t>
      </w:r>
      <w:r>
        <w:rPr>
          <w:color w:val="444444"/>
          <w:w w:val="110"/>
        </w:rPr>
        <w:t>any time during</w:t>
      </w:r>
      <w:r>
        <w:rPr>
          <w:color w:val="444444"/>
          <w:spacing w:val="-20"/>
          <w:w w:val="110"/>
        </w:rPr>
        <w:t xml:space="preserve"> their</w:t>
      </w:r>
      <w:r>
        <w:rPr>
          <w:color w:val="444444"/>
          <w:spacing w:val="-6"/>
          <w:w w:val="110"/>
        </w:rPr>
        <w:t xml:space="preserve"> </w:t>
      </w:r>
      <w:r>
        <w:rPr>
          <w:color w:val="444444"/>
          <w:w w:val="110"/>
        </w:rPr>
        <w:t>term</w:t>
      </w:r>
      <w:r>
        <w:rPr>
          <w:color w:val="444444"/>
          <w:spacing w:val="-8"/>
          <w:w w:val="110"/>
        </w:rPr>
        <w:t xml:space="preserve"> </w:t>
      </w:r>
      <w:r>
        <w:rPr>
          <w:color w:val="444444"/>
          <w:w w:val="110"/>
        </w:rPr>
        <w:t xml:space="preserve">of </w:t>
      </w:r>
      <w:r>
        <w:rPr>
          <w:color w:val="575756"/>
          <w:w w:val="110"/>
        </w:rPr>
        <w:t>service,</w:t>
      </w:r>
      <w:r>
        <w:rPr>
          <w:color w:val="575756"/>
          <w:spacing w:val="-2"/>
          <w:w w:val="110"/>
        </w:rPr>
        <w:t xml:space="preserve"> </w:t>
      </w:r>
      <w:r>
        <w:rPr>
          <w:color w:val="444444"/>
          <w:w w:val="110"/>
        </w:rPr>
        <w:t>a director,</w:t>
      </w:r>
      <w:r>
        <w:rPr>
          <w:color w:val="444444"/>
          <w:spacing w:val="-1"/>
          <w:w w:val="110"/>
        </w:rPr>
        <w:t xml:space="preserve"> </w:t>
      </w:r>
      <w:r>
        <w:rPr>
          <w:color w:val="575756"/>
          <w:w w:val="110"/>
        </w:rPr>
        <w:t>officer,</w:t>
      </w:r>
      <w:r>
        <w:rPr>
          <w:color w:val="575756"/>
          <w:spacing w:val="-4"/>
          <w:w w:val="110"/>
        </w:rPr>
        <w:t xml:space="preserve"> </w:t>
      </w:r>
      <w:r>
        <w:rPr>
          <w:color w:val="444444"/>
          <w:w w:val="110"/>
        </w:rPr>
        <w:t>or Key</w:t>
      </w:r>
      <w:r>
        <w:rPr>
          <w:color w:val="444444"/>
          <w:spacing w:val="-9"/>
          <w:w w:val="110"/>
        </w:rPr>
        <w:t xml:space="preserve"> </w:t>
      </w:r>
      <w:r>
        <w:rPr>
          <w:color w:val="575756"/>
          <w:w w:val="110"/>
        </w:rPr>
        <w:t xml:space="preserve">Employee </w:t>
      </w:r>
      <w:r>
        <w:rPr>
          <w:color w:val="444444"/>
          <w:w w:val="110"/>
        </w:rPr>
        <w:t>acquires</w:t>
      </w:r>
      <w:r>
        <w:rPr>
          <w:color w:val="444444"/>
          <w:spacing w:val="-6"/>
          <w:w w:val="110"/>
        </w:rPr>
        <w:t xml:space="preserve"> </w:t>
      </w:r>
      <w:r>
        <w:rPr>
          <w:color w:val="444444"/>
          <w:w w:val="110"/>
        </w:rPr>
        <w:t xml:space="preserve">any </w:t>
      </w:r>
      <w:r>
        <w:rPr>
          <w:color w:val="575756"/>
          <w:w w:val="110"/>
        </w:rPr>
        <w:t xml:space="preserve">Financial </w:t>
      </w:r>
      <w:r>
        <w:rPr>
          <w:color w:val="444444"/>
          <w:w w:val="110"/>
        </w:rPr>
        <w:t>Interest,</w:t>
      </w:r>
      <w:r>
        <w:rPr>
          <w:color w:val="444444"/>
          <w:spacing w:val="-10"/>
          <w:w w:val="110"/>
        </w:rPr>
        <w:t xml:space="preserve"> </w:t>
      </w:r>
      <w:r>
        <w:rPr>
          <w:color w:val="444444"/>
          <w:w w:val="110"/>
        </w:rPr>
        <w:t>or</w:t>
      </w:r>
      <w:r>
        <w:rPr>
          <w:color w:val="444444"/>
          <w:spacing w:val="-3"/>
          <w:w w:val="110"/>
        </w:rPr>
        <w:t xml:space="preserve"> </w:t>
      </w:r>
      <w:r>
        <w:rPr>
          <w:color w:val="444444"/>
          <w:w w:val="110"/>
        </w:rPr>
        <w:t>when</w:t>
      </w:r>
      <w:r>
        <w:rPr>
          <w:color w:val="444444"/>
          <w:spacing w:val="-1"/>
          <w:w w:val="110"/>
        </w:rPr>
        <w:t xml:space="preserve"> </w:t>
      </w:r>
      <w:r>
        <w:rPr>
          <w:color w:val="575756"/>
          <w:w w:val="110"/>
        </w:rPr>
        <w:t>any</w:t>
      </w:r>
      <w:r>
        <w:rPr>
          <w:color w:val="575756"/>
          <w:spacing w:val="-12"/>
          <w:w w:val="110"/>
        </w:rPr>
        <w:t xml:space="preserve"> </w:t>
      </w:r>
      <w:r>
        <w:rPr>
          <w:color w:val="444444"/>
          <w:w w:val="110"/>
        </w:rPr>
        <w:t xml:space="preserve">matter </w:t>
      </w:r>
      <w:r>
        <w:rPr>
          <w:color w:val="575756"/>
          <w:w w:val="110"/>
        </w:rPr>
        <w:t>for</w:t>
      </w:r>
      <w:r>
        <w:rPr>
          <w:color w:val="575756"/>
          <w:spacing w:val="-12"/>
          <w:w w:val="110"/>
        </w:rPr>
        <w:t xml:space="preserve"> </w:t>
      </w:r>
      <w:r>
        <w:rPr>
          <w:color w:val="575756"/>
          <w:w w:val="110"/>
        </w:rPr>
        <w:t xml:space="preserve">decision </w:t>
      </w:r>
      <w:r>
        <w:rPr>
          <w:color w:val="444444"/>
          <w:w w:val="110"/>
        </w:rPr>
        <w:t xml:space="preserve">or </w:t>
      </w:r>
      <w:r>
        <w:rPr>
          <w:color w:val="575756"/>
          <w:w w:val="110"/>
        </w:rPr>
        <w:t xml:space="preserve">approval </w:t>
      </w:r>
      <w:r>
        <w:rPr>
          <w:color w:val="444444"/>
          <w:w w:val="110"/>
        </w:rPr>
        <w:t>comes</w:t>
      </w:r>
      <w:r>
        <w:rPr>
          <w:color w:val="444444"/>
          <w:spacing w:val="-3"/>
          <w:w w:val="110"/>
        </w:rPr>
        <w:t xml:space="preserve"> </w:t>
      </w:r>
      <w:r>
        <w:rPr>
          <w:color w:val="444444"/>
          <w:w w:val="110"/>
        </w:rPr>
        <w:t xml:space="preserve">before the Board in </w:t>
      </w:r>
      <w:r>
        <w:rPr>
          <w:color w:val="575756"/>
          <w:w w:val="110"/>
        </w:rPr>
        <w:t xml:space="preserve">which </w:t>
      </w:r>
      <w:r>
        <w:rPr>
          <w:color w:val="575756"/>
          <w:w w:val="115"/>
        </w:rPr>
        <w:t>a</w:t>
      </w:r>
      <w:r>
        <w:rPr>
          <w:color w:val="575756"/>
          <w:spacing w:val="-18"/>
          <w:w w:val="115"/>
        </w:rPr>
        <w:t xml:space="preserve"> </w:t>
      </w:r>
      <w:r>
        <w:rPr>
          <w:color w:val="444444"/>
          <w:w w:val="115"/>
        </w:rPr>
        <w:t>Related</w:t>
      </w:r>
      <w:r>
        <w:rPr>
          <w:color w:val="444444"/>
          <w:spacing w:val="-16"/>
          <w:w w:val="115"/>
        </w:rPr>
        <w:t xml:space="preserve"> </w:t>
      </w:r>
      <w:r>
        <w:rPr>
          <w:color w:val="444444"/>
          <w:w w:val="115"/>
        </w:rPr>
        <w:t>Party</w:t>
      </w:r>
      <w:r>
        <w:rPr>
          <w:color w:val="444444"/>
          <w:spacing w:val="-16"/>
          <w:w w:val="115"/>
        </w:rPr>
        <w:t xml:space="preserve"> </w:t>
      </w:r>
      <w:r>
        <w:rPr>
          <w:color w:val="444444"/>
          <w:w w:val="115"/>
        </w:rPr>
        <w:t>has</w:t>
      </w:r>
      <w:r>
        <w:rPr>
          <w:color w:val="444444"/>
          <w:spacing w:val="-16"/>
          <w:w w:val="115"/>
        </w:rPr>
        <w:t xml:space="preserve"> </w:t>
      </w:r>
      <w:r>
        <w:rPr>
          <w:color w:val="575756"/>
          <w:w w:val="115"/>
        </w:rPr>
        <w:t>a</w:t>
      </w:r>
      <w:r>
        <w:rPr>
          <w:color w:val="575756"/>
          <w:spacing w:val="-16"/>
          <w:w w:val="115"/>
        </w:rPr>
        <w:t xml:space="preserve"> </w:t>
      </w:r>
      <w:r>
        <w:rPr>
          <w:color w:val="444444"/>
          <w:w w:val="115"/>
        </w:rPr>
        <w:t>Financial</w:t>
      </w:r>
      <w:r>
        <w:rPr>
          <w:color w:val="444444"/>
          <w:spacing w:val="-15"/>
          <w:w w:val="115"/>
        </w:rPr>
        <w:t xml:space="preserve"> </w:t>
      </w:r>
      <w:r>
        <w:rPr>
          <w:color w:val="444444"/>
          <w:w w:val="115"/>
        </w:rPr>
        <w:t>Interest,</w:t>
      </w:r>
      <w:r>
        <w:rPr>
          <w:color w:val="444444"/>
          <w:spacing w:val="-16"/>
          <w:w w:val="115"/>
        </w:rPr>
        <w:t xml:space="preserve"> </w:t>
      </w:r>
      <w:r>
        <w:rPr>
          <w:color w:val="444444"/>
          <w:w w:val="115"/>
        </w:rPr>
        <w:t>that</w:t>
      </w:r>
      <w:r>
        <w:rPr>
          <w:color w:val="444444"/>
          <w:spacing w:val="-17"/>
          <w:w w:val="115"/>
        </w:rPr>
        <w:t xml:space="preserve"> </w:t>
      </w:r>
      <w:r>
        <w:rPr>
          <w:color w:val="575756"/>
          <w:w w:val="115"/>
        </w:rPr>
        <w:t>Financial</w:t>
      </w:r>
      <w:r>
        <w:rPr>
          <w:color w:val="575756"/>
          <w:spacing w:val="-16"/>
          <w:w w:val="115"/>
        </w:rPr>
        <w:t xml:space="preserve"> </w:t>
      </w:r>
      <w:r>
        <w:rPr>
          <w:color w:val="444444"/>
          <w:w w:val="115"/>
        </w:rPr>
        <w:t>Interest</w:t>
      </w:r>
      <w:r>
        <w:rPr>
          <w:color w:val="444444"/>
          <w:spacing w:val="-16"/>
          <w:w w:val="115"/>
        </w:rPr>
        <w:t xml:space="preserve"> </w:t>
      </w:r>
      <w:r>
        <w:rPr>
          <w:color w:val="444444"/>
          <w:w w:val="115"/>
        </w:rPr>
        <w:t>or</w:t>
      </w:r>
      <w:r>
        <w:rPr>
          <w:color w:val="444444"/>
          <w:spacing w:val="-16"/>
          <w:w w:val="115"/>
        </w:rPr>
        <w:t xml:space="preserve"> </w:t>
      </w:r>
      <w:r>
        <w:rPr>
          <w:color w:val="444444"/>
          <w:w w:val="115"/>
        </w:rPr>
        <w:t>potential</w:t>
      </w:r>
      <w:r>
        <w:rPr>
          <w:color w:val="444444"/>
          <w:spacing w:val="-16"/>
          <w:w w:val="115"/>
        </w:rPr>
        <w:t xml:space="preserve"> </w:t>
      </w:r>
      <w:r>
        <w:rPr>
          <w:color w:val="444444"/>
          <w:w w:val="115"/>
        </w:rPr>
        <w:t>Related</w:t>
      </w:r>
      <w:r>
        <w:rPr>
          <w:color w:val="444444"/>
          <w:spacing w:val="-15"/>
          <w:w w:val="115"/>
        </w:rPr>
        <w:t xml:space="preserve"> </w:t>
      </w:r>
      <w:r>
        <w:rPr>
          <w:color w:val="444444"/>
          <w:w w:val="115"/>
        </w:rPr>
        <w:t xml:space="preserve">Party </w:t>
      </w:r>
      <w:r>
        <w:rPr>
          <w:color w:val="575756"/>
          <w:w w:val="115"/>
        </w:rPr>
        <w:t>Transaction</w:t>
      </w:r>
      <w:r>
        <w:rPr>
          <w:color w:val="575756"/>
          <w:spacing w:val="-16"/>
          <w:w w:val="115"/>
        </w:rPr>
        <w:t xml:space="preserve"> </w:t>
      </w:r>
      <w:r>
        <w:rPr>
          <w:color w:val="444444"/>
          <w:w w:val="115"/>
        </w:rPr>
        <w:t>must</w:t>
      </w:r>
      <w:r>
        <w:rPr>
          <w:color w:val="444444"/>
          <w:spacing w:val="-19"/>
          <w:w w:val="115"/>
        </w:rPr>
        <w:t xml:space="preserve"> </w:t>
      </w:r>
      <w:r>
        <w:rPr>
          <w:color w:val="444444"/>
          <w:w w:val="115"/>
        </w:rPr>
        <w:t>be</w:t>
      </w:r>
      <w:r>
        <w:rPr>
          <w:color w:val="444444"/>
          <w:spacing w:val="-20"/>
          <w:w w:val="115"/>
        </w:rPr>
        <w:t xml:space="preserve"> </w:t>
      </w:r>
      <w:r>
        <w:rPr>
          <w:color w:val="444444"/>
          <w:w w:val="115"/>
        </w:rPr>
        <w:t>promptly</w:t>
      </w:r>
      <w:r>
        <w:rPr>
          <w:color w:val="444444"/>
          <w:spacing w:val="-16"/>
          <w:w w:val="115"/>
        </w:rPr>
        <w:t xml:space="preserve"> </w:t>
      </w:r>
      <w:r>
        <w:rPr>
          <w:color w:val="444444"/>
          <w:w w:val="115"/>
        </w:rPr>
        <w:t>disclosed</w:t>
      </w:r>
      <w:r>
        <w:rPr>
          <w:color w:val="444444"/>
          <w:spacing w:val="-15"/>
          <w:w w:val="115"/>
        </w:rPr>
        <w:t xml:space="preserve"> </w:t>
      </w:r>
      <w:r>
        <w:rPr>
          <w:color w:val="444444"/>
          <w:w w:val="115"/>
        </w:rPr>
        <w:t>in</w:t>
      </w:r>
      <w:r>
        <w:rPr>
          <w:color w:val="444444"/>
          <w:spacing w:val="-16"/>
          <w:w w:val="115"/>
        </w:rPr>
        <w:t xml:space="preserve"> </w:t>
      </w:r>
      <w:r>
        <w:rPr>
          <w:color w:val="575756"/>
          <w:w w:val="115"/>
        </w:rPr>
        <w:t>writing</w:t>
      </w:r>
      <w:r>
        <w:rPr>
          <w:color w:val="575756"/>
          <w:spacing w:val="-16"/>
          <w:w w:val="115"/>
        </w:rPr>
        <w:t xml:space="preserve"> </w:t>
      </w:r>
      <w:r>
        <w:rPr>
          <w:color w:val="444444"/>
          <w:w w:val="115"/>
        </w:rPr>
        <w:t>to</w:t>
      </w:r>
      <w:r>
        <w:rPr>
          <w:color w:val="444444"/>
          <w:spacing w:val="-27"/>
          <w:w w:val="115"/>
        </w:rPr>
        <w:t xml:space="preserve"> </w:t>
      </w:r>
      <w:r>
        <w:rPr>
          <w:color w:val="575756"/>
          <w:w w:val="115"/>
        </w:rPr>
        <w:t>each</w:t>
      </w:r>
      <w:r>
        <w:rPr>
          <w:color w:val="575756"/>
          <w:spacing w:val="-16"/>
          <w:w w:val="115"/>
        </w:rPr>
        <w:t xml:space="preserve"> </w:t>
      </w:r>
      <w:r>
        <w:rPr>
          <w:color w:val="444444"/>
          <w:w w:val="115"/>
        </w:rPr>
        <w:t>member</w:t>
      </w:r>
      <w:r>
        <w:rPr>
          <w:color w:val="444444"/>
          <w:spacing w:val="-16"/>
          <w:w w:val="115"/>
        </w:rPr>
        <w:t xml:space="preserve"> </w:t>
      </w:r>
      <w:r>
        <w:rPr>
          <w:color w:val="444444"/>
          <w:w w:val="115"/>
        </w:rPr>
        <w:t>of</w:t>
      </w:r>
      <w:r>
        <w:rPr>
          <w:color w:val="444444"/>
          <w:spacing w:val="-16"/>
          <w:w w:val="115"/>
        </w:rPr>
        <w:t xml:space="preserve"> </w:t>
      </w:r>
      <w:r>
        <w:rPr>
          <w:color w:val="444444"/>
          <w:w w:val="115"/>
        </w:rPr>
        <w:t>the</w:t>
      </w:r>
      <w:r>
        <w:rPr>
          <w:color w:val="444444"/>
          <w:spacing w:val="-4"/>
          <w:w w:val="115"/>
        </w:rPr>
        <w:t xml:space="preserve"> </w:t>
      </w:r>
      <w:r>
        <w:rPr>
          <w:color w:val="444444"/>
          <w:w w:val="115"/>
        </w:rPr>
        <w:t>Board,</w:t>
      </w:r>
      <w:r>
        <w:rPr>
          <w:color w:val="444444"/>
          <w:spacing w:val="-16"/>
          <w:w w:val="115"/>
        </w:rPr>
        <w:t xml:space="preserve"> </w:t>
      </w:r>
      <w:r>
        <w:rPr>
          <w:color w:val="444444"/>
          <w:w w:val="115"/>
        </w:rPr>
        <w:t>together</w:t>
      </w:r>
      <w:r>
        <w:rPr>
          <w:color w:val="444444"/>
          <w:spacing w:val="-15"/>
          <w:w w:val="115"/>
        </w:rPr>
        <w:t xml:space="preserve"> </w:t>
      </w:r>
      <w:r>
        <w:rPr>
          <w:color w:val="444444"/>
          <w:w w:val="115"/>
        </w:rPr>
        <w:t>with all</w:t>
      </w:r>
      <w:r>
        <w:rPr>
          <w:color w:val="444444"/>
          <w:spacing w:val="-23"/>
          <w:w w:val="115"/>
        </w:rPr>
        <w:t xml:space="preserve"> </w:t>
      </w:r>
      <w:r>
        <w:rPr>
          <w:color w:val="444444"/>
          <w:w w:val="115"/>
        </w:rPr>
        <w:t>material</w:t>
      </w:r>
      <w:r>
        <w:rPr>
          <w:color w:val="444444"/>
          <w:spacing w:val="-16"/>
          <w:w w:val="115"/>
        </w:rPr>
        <w:t xml:space="preserve"> </w:t>
      </w:r>
      <w:r>
        <w:rPr>
          <w:color w:val="444444"/>
          <w:w w:val="115"/>
        </w:rPr>
        <w:t>facts.</w:t>
      </w:r>
      <w:r>
        <w:rPr>
          <w:color w:val="444444"/>
          <w:spacing w:val="54"/>
          <w:w w:val="115"/>
        </w:rPr>
        <w:t xml:space="preserve"> </w:t>
      </w:r>
      <w:r>
        <w:rPr>
          <w:color w:val="444444"/>
          <w:w w:val="115"/>
        </w:rPr>
        <w:t>Failure</w:t>
      </w:r>
      <w:r>
        <w:rPr>
          <w:color w:val="444444"/>
          <w:spacing w:val="-14"/>
          <w:w w:val="115"/>
        </w:rPr>
        <w:t xml:space="preserve"> </w:t>
      </w:r>
      <w:r>
        <w:rPr>
          <w:color w:val="444444"/>
          <w:w w:val="115"/>
        </w:rPr>
        <w:t>to</w:t>
      </w:r>
      <w:r>
        <w:rPr>
          <w:color w:val="444444"/>
          <w:spacing w:val="-16"/>
          <w:w w:val="115"/>
        </w:rPr>
        <w:t xml:space="preserve"> </w:t>
      </w:r>
      <w:r>
        <w:rPr>
          <w:color w:val="444444"/>
          <w:w w:val="115"/>
        </w:rPr>
        <w:t>disclose</w:t>
      </w:r>
      <w:r>
        <w:rPr>
          <w:color w:val="444444"/>
          <w:spacing w:val="-12"/>
          <w:w w:val="115"/>
        </w:rPr>
        <w:t xml:space="preserve"> </w:t>
      </w:r>
      <w:r>
        <w:rPr>
          <w:color w:val="444444"/>
          <w:w w:val="115"/>
        </w:rPr>
        <w:t>to</w:t>
      </w:r>
      <w:r>
        <w:rPr>
          <w:color w:val="444444"/>
          <w:spacing w:val="-14"/>
          <w:w w:val="115"/>
        </w:rPr>
        <w:t xml:space="preserve"> </w:t>
      </w:r>
      <w:r>
        <w:rPr>
          <w:color w:val="444444"/>
          <w:w w:val="115"/>
        </w:rPr>
        <w:t>the</w:t>
      </w:r>
      <w:r>
        <w:rPr>
          <w:color w:val="444444"/>
          <w:spacing w:val="-14"/>
          <w:w w:val="115"/>
        </w:rPr>
        <w:t xml:space="preserve"> </w:t>
      </w:r>
      <w:r>
        <w:rPr>
          <w:color w:val="444444"/>
          <w:w w:val="115"/>
        </w:rPr>
        <w:t>Board</w:t>
      </w:r>
      <w:r>
        <w:rPr>
          <w:color w:val="444444"/>
          <w:spacing w:val="-13"/>
          <w:w w:val="115"/>
        </w:rPr>
        <w:t xml:space="preserve"> </w:t>
      </w:r>
      <w:r>
        <w:rPr>
          <w:color w:val="575756"/>
          <w:w w:val="115"/>
        </w:rPr>
        <w:t>a</w:t>
      </w:r>
      <w:r>
        <w:rPr>
          <w:color w:val="575756"/>
          <w:spacing w:val="-15"/>
          <w:w w:val="115"/>
        </w:rPr>
        <w:t xml:space="preserve"> </w:t>
      </w:r>
      <w:r>
        <w:rPr>
          <w:color w:val="444444"/>
          <w:w w:val="115"/>
        </w:rPr>
        <w:t>known</w:t>
      </w:r>
      <w:r>
        <w:rPr>
          <w:color w:val="444444"/>
          <w:spacing w:val="-14"/>
          <w:w w:val="115"/>
        </w:rPr>
        <w:t xml:space="preserve"> </w:t>
      </w:r>
      <w:r>
        <w:rPr>
          <w:color w:val="444444"/>
          <w:w w:val="115"/>
        </w:rPr>
        <w:t>Financial</w:t>
      </w:r>
      <w:r>
        <w:rPr>
          <w:color w:val="444444"/>
          <w:spacing w:val="-15"/>
          <w:w w:val="115"/>
        </w:rPr>
        <w:t xml:space="preserve"> </w:t>
      </w:r>
      <w:r>
        <w:rPr>
          <w:color w:val="444444"/>
          <w:w w:val="115"/>
        </w:rPr>
        <w:t>Interest,</w:t>
      </w:r>
      <w:r>
        <w:rPr>
          <w:color w:val="444444"/>
          <w:spacing w:val="-16"/>
          <w:w w:val="115"/>
        </w:rPr>
        <w:t xml:space="preserve"> </w:t>
      </w:r>
      <w:r>
        <w:rPr>
          <w:color w:val="444444"/>
          <w:w w:val="115"/>
        </w:rPr>
        <w:t>a</w:t>
      </w:r>
      <w:r>
        <w:rPr>
          <w:color w:val="444444"/>
          <w:spacing w:val="-16"/>
          <w:w w:val="115"/>
        </w:rPr>
        <w:t xml:space="preserve"> </w:t>
      </w:r>
      <w:r>
        <w:rPr>
          <w:color w:val="444444"/>
          <w:w w:val="115"/>
        </w:rPr>
        <w:t>known</w:t>
      </w:r>
      <w:r>
        <w:rPr>
          <w:color w:val="444444"/>
          <w:spacing w:val="-16"/>
          <w:w w:val="115"/>
        </w:rPr>
        <w:t xml:space="preserve"> </w:t>
      </w:r>
      <w:r>
        <w:rPr>
          <w:color w:val="444444"/>
          <w:w w:val="115"/>
        </w:rPr>
        <w:t xml:space="preserve">Related </w:t>
      </w:r>
      <w:r>
        <w:rPr>
          <w:color w:val="575756"/>
          <w:w w:val="110"/>
        </w:rPr>
        <w:t xml:space="preserve">Party </w:t>
      </w:r>
      <w:r>
        <w:rPr>
          <w:color w:val="444444"/>
          <w:w w:val="110"/>
        </w:rPr>
        <w:t xml:space="preserve">Transaction or a known </w:t>
      </w:r>
      <w:r>
        <w:rPr>
          <w:color w:val="575756"/>
          <w:w w:val="110"/>
        </w:rPr>
        <w:t xml:space="preserve">conflict of </w:t>
      </w:r>
      <w:r>
        <w:rPr>
          <w:color w:val="444444"/>
          <w:w w:val="110"/>
        </w:rPr>
        <w:t>interest</w:t>
      </w:r>
      <w:r>
        <w:rPr>
          <w:color w:val="444444"/>
          <w:spacing w:val="-1"/>
          <w:w w:val="110"/>
        </w:rPr>
        <w:t xml:space="preserve"> </w:t>
      </w:r>
      <w:r>
        <w:rPr>
          <w:color w:val="444444"/>
          <w:w w:val="110"/>
        </w:rPr>
        <w:t xml:space="preserve">may be </w:t>
      </w:r>
      <w:r>
        <w:rPr>
          <w:color w:val="575756"/>
          <w:w w:val="110"/>
        </w:rPr>
        <w:t>grounds</w:t>
      </w:r>
      <w:r>
        <w:rPr>
          <w:color w:val="575756"/>
          <w:spacing w:val="-7"/>
          <w:w w:val="110"/>
        </w:rPr>
        <w:t xml:space="preserve"> </w:t>
      </w:r>
      <w:r>
        <w:rPr>
          <w:color w:val="444444"/>
          <w:w w:val="110"/>
        </w:rPr>
        <w:t>for</w:t>
      </w:r>
      <w:r>
        <w:rPr>
          <w:color w:val="444444"/>
          <w:spacing w:val="-4"/>
          <w:w w:val="110"/>
        </w:rPr>
        <w:t xml:space="preserve"> </w:t>
      </w:r>
      <w:r>
        <w:rPr>
          <w:color w:val="575756"/>
          <w:w w:val="110"/>
        </w:rPr>
        <w:t xml:space="preserve">removal </w:t>
      </w:r>
      <w:r>
        <w:rPr>
          <w:color w:val="444444"/>
          <w:w w:val="110"/>
        </w:rPr>
        <w:t>from</w:t>
      </w:r>
      <w:r>
        <w:rPr>
          <w:color w:val="444444"/>
          <w:spacing w:val="-1"/>
          <w:w w:val="110"/>
        </w:rPr>
        <w:t xml:space="preserve"> </w:t>
      </w:r>
      <w:r>
        <w:rPr>
          <w:color w:val="444444"/>
          <w:w w:val="110"/>
        </w:rPr>
        <w:t xml:space="preserve">the Board or </w:t>
      </w:r>
      <w:r>
        <w:rPr>
          <w:color w:val="444444"/>
          <w:w w:val="115"/>
        </w:rPr>
        <w:t xml:space="preserve">termination from the </w:t>
      </w:r>
      <w:r>
        <w:rPr>
          <w:color w:val="575756"/>
          <w:w w:val="115"/>
        </w:rPr>
        <w:t>Corporation</w:t>
      </w:r>
      <w:r>
        <w:rPr>
          <w:color w:val="262624"/>
          <w:w w:val="115"/>
        </w:rPr>
        <w:t>.</w:t>
      </w:r>
    </w:p>
    <w:p w:rsidR="000F0315" w:rsidRDefault="000F0315" w:rsidP="000F0315"/>
    <w:p w:rsidR="000F0315" w:rsidRDefault="000F0315" w:rsidP="000F0315">
      <w:r>
        <w:rPr>
          <w:color w:val="575756"/>
          <w:w w:val="110"/>
        </w:rPr>
        <w:t>Section</w:t>
      </w:r>
      <w:r>
        <w:rPr>
          <w:color w:val="575756"/>
          <w:spacing w:val="-5"/>
          <w:w w:val="110"/>
        </w:rPr>
        <w:t xml:space="preserve"> </w:t>
      </w:r>
      <w:r>
        <w:rPr>
          <w:color w:val="575756"/>
          <w:w w:val="110"/>
        </w:rPr>
        <w:t>9.3</w:t>
      </w:r>
      <w:r>
        <w:rPr>
          <w:color w:val="575756"/>
        </w:rPr>
        <w:t xml:space="preserve"> </w:t>
      </w:r>
      <w:r>
        <w:rPr>
          <w:b/>
          <w:color w:val="444444"/>
          <w:w w:val="110"/>
        </w:rPr>
        <w:t>Review</w:t>
      </w:r>
      <w:r>
        <w:rPr>
          <w:b/>
          <w:color w:val="444444"/>
          <w:spacing w:val="-8"/>
          <w:w w:val="110"/>
        </w:rPr>
        <w:t xml:space="preserve"> </w:t>
      </w:r>
      <w:r>
        <w:rPr>
          <w:b/>
          <w:color w:val="444444"/>
          <w:w w:val="110"/>
        </w:rPr>
        <w:t>and</w:t>
      </w:r>
      <w:r>
        <w:rPr>
          <w:b/>
          <w:color w:val="444444"/>
          <w:spacing w:val="-19"/>
          <w:w w:val="110"/>
        </w:rPr>
        <w:t xml:space="preserve"> </w:t>
      </w:r>
      <w:r>
        <w:rPr>
          <w:b/>
          <w:color w:val="444444"/>
          <w:w w:val="110"/>
        </w:rPr>
        <w:t>Approval of</w:t>
      </w:r>
      <w:r>
        <w:rPr>
          <w:b/>
          <w:color w:val="444444"/>
          <w:spacing w:val="-3"/>
          <w:w w:val="110"/>
        </w:rPr>
        <w:t xml:space="preserve"> </w:t>
      </w:r>
      <w:r>
        <w:rPr>
          <w:b/>
          <w:color w:val="444444"/>
          <w:w w:val="110"/>
        </w:rPr>
        <w:t>Related</w:t>
      </w:r>
      <w:r>
        <w:rPr>
          <w:b/>
          <w:color w:val="444444"/>
          <w:spacing w:val="-8"/>
          <w:w w:val="110"/>
        </w:rPr>
        <w:t xml:space="preserve"> </w:t>
      </w:r>
      <w:r>
        <w:rPr>
          <w:b/>
          <w:color w:val="444444"/>
          <w:w w:val="110"/>
        </w:rPr>
        <w:t>Party</w:t>
      </w:r>
      <w:r>
        <w:rPr>
          <w:b/>
          <w:color w:val="444444"/>
          <w:spacing w:val="-14"/>
          <w:w w:val="110"/>
        </w:rPr>
        <w:t xml:space="preserve"> </w:t>
      </w:r>
      <w:r>
        <w:rPr>
          <w:b/>
          <w:color w:val="444444"/>
          <w:w w:val="110"/>
        </w:rPr>
        <w:t>Transactions.</w:t>
      </w:r>
      <w:r>
        <w:rPr>
          <w:b/>
          <w:color w:val="444444"/>
          <w:spacing w:val="40"/>
          <w:w w:val="110"/>
        </w:rPr>
        <w:t xml:space="preserve"> </w:t>
      </w:r>
      <w:r>
        <w:rPr>
          <w:color w:val="444444"/>
          <w:w w:val="110"/>
        </w:rPr>
        <w:t>If</w:t>
      </w:r>
      <w:r>
        <w:rPr>
          <w:color w:val="444444"/>
          <w:spacing w:val="29"/>
          <w:w w:val="110"/>
        </w:rPr>
        <w:t xml:space="preserve"> </w:t>
      </w:r>
      <w:r>
        <w:rPr>
          <w:color w:val="444444"/>
          <w:w w:val="110"/>
        </w:rPr>
        <w:t xml:space="preserve">the </w:t>
      </w:r>
      <w:r>
        <w:rPr>
          <w:color w:val="575756"/>
          <w:w w:val="110"/>
        </w:rPr>
        <w:t>Corporation</w:t>
      </w:r>
      <w:r>
        <w:rPr>
          <w:color w:val="575756"/>
          <w:spacing w:val="-1"/>
          <w:w w:val="110"/>
        </w:rPr>
        <w:t xml:space="preserve"> </w:t>
      </w:r>
      <w:r>
        <w:rPr>
          <w:color w:val="444444"/>
          <w:w w:val="110"/>
        </w:rPr>
        <w:t xml:space="preserve">is </w:t>
      </w:r>
      <w:r>
        <w:rPr>
          <w:color w:val="575756"/>
          <w:w w:val="110"/>
        </w:rPr>
        <w:t>contemplating entering</w:t>
      </w:r>
      <w:r>
        <w:rPr>
          <w:color w:val="575756"/>
          <w:spacing w:val="-2"/>
          <w:w w:val="110"/>
        </w:rPr>
        <w:t xml:space="preserve"> </w:t>
      </w:r>
      <w:r>
        <w:rPr>
          <w:color w:val="444444"/>
          <w:w w:val="110"/>
        </w:rPr>
        <w:t>into</w:t>
      </w:r>
      <w:r>
        <w:rPr>
          <w:color w:val="444444"/>
          <w:spacing w:val="-2"/>
          <w:w w:val="110"/>
        </w:rPr>
        <w:t xml:space="preserve"> </w:t>
      </w:r>
      <w:r>
        <w:rPr>
          <w:color w:val="444444"/>
          <w:w w:val="110"/>
        </w:rPr>
        <w:t xml:space="preserve">a Related </w:t>
      </w:r>
      <w:r>
        <w:rPr>
          <w:color w:val="575756"/>
          <w:w w:val="110"/>
        </w:rPr>
        <w:t>Party</w:t>
      </w:r>
      <w:r>
        <w:rPr>
          <w:color w:val="575756"/>
          <w:spacing w:val="-5"/>
          <w:w w:val="110"/>
        </w:rPr>
        <w:t xml:space="preserve"> </w:t>
      </w:r>
      <w:r>
        <w:rPr>
          <w:color w:val="444444"/>
          <w:w w:val="110"/>
        </w:rPr>
        <w:t xml:space="preserve">Transaction, the </w:t>
      </w:r>
      <w:r>
        <w:rPr>
          <w:color w:val="575756"/>
          <w:w w:val="110"/>
        </w:rPr>
        <w:t xml:space="preserve">Board </w:t>
      </w:r>
      <w:r>
        <w:rPr>
          <w:color w:val="444444"/>
          <w:w w:val="110"/>
        </w:rPr>
        <w:t xml:space="preserve">must determine if the </w:t>
      </w:r>
      <w:r>
        <w:rPr>
          <w:color w:val="444444"/>
          <w:w w:val="110"/>
        </w:rPr>
        <w:lastRenderedPageBreak/>
        <w:t>transaction is</w:t>
      </w:r>
      <w:r>
        <w:rPr>
          <w:color w:val="444444"/>
          <w:spacing w:val="-3"/>
          <w:w w:val="110"/>
        </w:rPr>
        <w:t xml:space="preserve"> </w:t>
      </w:r>
      <w:r>
        <w:rPr>
          <w:color w:val="444444"/>
          <w:w w:val="110"/>
        </w:rPr>
        <w:t xml:space="preserve">fair, reasonable, </w:t>
      </w:r>
      <w:r>
        <w:rPr>
          <w:color w:val="575756"/>
          <w:w w:val="110"/>
        </w:rPr>
        <w:t xml:space="preserve">and </w:t>
      </w:r>
      <w:r>
        <w:rPr>
          <w:color w:val="444444"/>
          <w:w w:val="110"/>
        </w:rPr>
        <w:t>in the</w:t>
      </w:r>
      <w:r>
        <w:rPr>
          <w:color w:val="444444"/>
          <w:spacing w:val="-6"/>
          <w:w w:val="110"/>
        </w:rPr>
        <w:t xml:space="preserve"> </w:t>
      </w:r>
      <w:r>
        <w:rPr>
          <w:color w:val="444444"/>
          <w:w w:val="110"/>
        </w:rPr>
        <w:t>best</w:t>
      </w:r>
      <w:r>
        <w:rPr>
          <w:color w:val="444444"/>
          <w:spacing w:val="-13"/>
          <w:w w:val="110"/>
        </w:rPr>
        <w:t xml:space="preserve"> </w:t>
      </w:r>
      <w:r>
        <w:rPr>
          <w:color w:val="444444"/>
          <w:w w:val="110"/>
        </w:rPr>
        <w:t>interests of the</w:t>
      </w:r>
      <w:r>
        <w:rPr>
          <w:color w:val="444444"/>
          <w:spacing w:val="40"/>
          <w:w w:val="110"/>
        </w:rPr>
        <w:t xml:space="preserve"> </w:t>
      </w:r>
      <w:r>
        <w:rPr>
          <w:color w:val="444444"/>
          <w:w w:val="110"/>
        </w:rPr>
        <w:t xml:space="preserve">Corporation at the </w:t>
      </w:r>
      <w:r>
        <w:rPr>
          <w:color w:val="575756"/>
          <w:w w:val="110"/>
        </w:rPr>
        <w:t>time</w:t>
      </w:r>
      <w:r>
        <w:rPr>
          <w:color w:val="575756"/>
          <w:spacing w:val="-4"/>
          <w:w w:val="110"/>
        </w:rPr>
        <w:t xml:space="preserve"> </w:t>
      </w:r>
      <w:r>
        <w:rPr>
          <w:color w:val="444444"/>
          <w:w w:val="110"/>
        </w:rPr>
        <w:t>of such determination before approving the transaction.</w:t>
      </w:r>
      <w:r>
        <w:rPr>
          <w:color w:val="444444"/>
          <w:spacing w:val="40"/>
          <w:w w:val="110"/>
        </w:rPr>
        <w:t xml:space="preserve"> </w:t>
      </w:r>
      <w:r>
        <w:rPr>
          <w:color w:val="575756"/>
          <w:w w:val="110"/>
        </w:rPr>
        <w:t xml:space="preserve">All </w:t>
      </w:r>
      <w:r>
        <w:rPr>
          <w:color w:val="444444"/>
          <w:w w:val="110"/>
        </w:rPr>
        <w:t xml:space="preserve">transactions, agreements, </w:t>
      </w:r>
      <w:r>
        <w:rPr>
          <w:color w:val="575756"/>
          <w:w w:val="110"/>
        </w:rPr>
        <w:t xml:space="preserve">or </w:t>
      </w:r>
      <w:r>
        <w:rPr>
          <w:color w:val="444444"/>
          <w:w w:val="110"/>
        </w:rPr>
        <w:t xml:space="preserve">any other </w:t>
      </w:r>
      <w:r>
        <w:rPr>
          <w:color w:val="575756"/>
          <w:w w:val="110"/>
        </w:rPr>
        <w:t xml:space="preserve">arrangements </w:t>
      </w:r>
      <w:r>
        <w:rPr>
          <w:color w:val="444444"/>
          <w:w w:val="110"/>
        </w:rPr>
        <w:t xml:space="preserve">between the </w:t>
      </w:r>
      <w:r>
        <w:rPr>
          <w:color w:val="575756"/>
          <w:w w:val="110"/>
        </w:rPr>
        <w:t xml:space="preserve">Corporation and </w:t>
      </w:r>
      <w:r>
        <w:rPr>
          <w:color w:val="444444"/>
          <w:w w:val="110"/>
        </w:rPr>
        <w:t xml:space="preserve">a </w:t>
      </w:r>
      <w:r>
        <w:rPr>
          <w:color w:val="575756"/>
          <w:w w:val="110"/>
        </w:rPr>
        <w:t xml:space="preserve">Related </w:t>
      </w:r>
      <w:r>
        <w:rPr>
          <w:color w:val="444444"/>
          <w:w w:val="110"/>
        </w:rPr>
        <w:t>Party</w:t>
      </w:r>
      <w:r>
        <w:rPr>
          <w:color w:val="444444"/>
          <w:spacing w:val="-8"/>
          <w:w w:val="110"/>
        </w:rPr>
        <w:t xml:space="preserve"> </w:t>
      </w:r>
      <w:r>
        <w:rPr>
          <w:color w:val="575756"/>
          <w:w w:val="110"/>
        </w:rPr>
        <w:t xml:space="preserve">shall </w:t>
      </w:r>
      <w:r>
        <w:rPr>
          <w:color w:val="444444"/>
          <w:w w:val="110"/>
        </w:rPr>
        <w:t>be</w:t>
      </w:r>
      <w:r>
        <w:rPr>
          <w:color w:val="444444"/>
          <w:spacing w:val="-2"/>
          <w:w w:val="110"/>
        </w:rPr>
        <w:t xml:space="preserve"> </w:t>
      </w:r>
      <w:r>
        <w:rPr>
          <w:color w:val="444444"/>
          <w:w w:val="110"/>
        </w:rPr>
        <w:t xml:space="preserve">reviewed by the Board in </w:t>
      </w:r>
      <w:r>
        <w:rPr>
          <w:color w:val="575756"/>
          <w:w w:val="110"/>
        </w:rPr>
        <w:t xml:space="preserve">accordance with </w:t>
      </w:r>
      <w:r>
        <w:rPr>
          <w:color w:val="444444"/>
          <w:w w:val="110"/>
        </w:rPr>
        <w:t>the following.</w:t>
      </w:r>
    </w:p>
    <w:p w:rsidR="000F0315" w:rsidRDefault="000F0315" w:rsidP="000F0315"/>
    <w:p w:rsidR="000F0315" w:rsidRDefault="000F0315" w:rsidP="000F0315">
      <w:pPr>
        <w:rPr>
          <w:color w:val="444444"/>
        </w:rPr>
      </w:pPr>
      <w:r>
        <w:rPr>
          <w:b/>
          <w:color w:val="444444"/>
          <w:w w:val="110"/>
        </w:rPr>
        <w:t>Related</w:t>
      </w:r>
      <w:r>
        <w:rPr>
          <w:b/>
          <w:color w:val="444444"/>
          <w:spacing w:val="-7"/>
          <w:w w:val="110"/>
        </w:rPr>
        <w:t xml:space="preserve"> </w:t>
      </w:r>
      <w:r>
        <w:rPr>
          <w:b/>
          <w:color w:val="444444"/>
          <w:w w:val="110"/>
        </w:rPr>
        <w:t>Party's</w:t>
      </w:r>
      <w:r>
        <w:rPr>
          <w:b/>
          <w:color w:val="444444"/>
          <w:spacing w:val="-11"/>
          <w:w w:val="110"/>
        </w:rPr>
        <w:t xml:space="preserve"> </w:t>
      </w:r>
      <w:r>
        <w:rPr>
          <w:b/>
          <w:color w:val="444444"/>
          <w:w w:val="110"/>
        </w:rPr>
        <w:t>Involvement.</w:t>
      </w:r>
      <w:r>
        <w:rPr>
          <w:b/>
          <w:color w:val="444444"/>
          <w:spacing w:val="40"/>
          <w:w w:val="110"/>
        </w:rPr>
        <w:t xml:space="preserve"> </w:t>
      </w:r>
      <w:r>
        <w:rPr>
          <w:color w:val="575756"/>
          <w:w w:val="110"/>
        </w:rPr>
        <w:t xml:space="preserve">At </w:t>
      </w:r>
      <w:r>
        <w:rPr>
          <w:color w:val="444444"/>
          <w:w w:val="110"/>
        </w:rPr>
        <w:t>the Board's</w:t>
      </w:r>
      <w:r>
        <w:rPr>
          <w:color w:val="444444"/>
          <w:spacing w:val="-10"/>
          <w:w w:val="110"/>
        </w:rPr>
        <w:t xml:space="preserve"> </w:t>
      </w:r>
      <w:r>
        <w:rPr>
          <w:color w:val="444444"/>
          <w:w w:val="110"/>
        </w:rPr>
        <w:t>request,</w:t>
      </w:r>
      <w:r>
        <w:rPr>
          <w:color w:val="444444"/>
          <w:spacing w:val="-15"/>
          <w:w w:val="110"/>
        </w:rPr>
        <w:t xml:space="preserve"> </w:t>
      </w:r>
      <w:r>
        <w:rPr>
          <w:color w:val="444444"/>
          <w:w w:val="110"/>
        </w:rPr>
        <w:t>the</w:t>
      </w:r>
      <w:r>
        <w:rPr>
          <w:color w:val="444444"/>
          <w:spacing w:val="-3"/>
          <w:w w:val="110"/>
        </w:rPr>
        <w:t xml:space="preserve"> </w:t>
      </w:r>
      <w:r>
        <w:rPr>
          <w:color w:val="444444"/>
          <w:w w:val="110"/>
        </w:rPr>
        <w:t>Related Party</w:t>
      </w:r>
      <w:r>
        <w:rPr>
          <w:color w:val="444444"/>
          <w:spacing w:val="-7"/>
          <w:w w:val="110"/>
        </w:rPr>
        <w:t xml:space="preserve"> </w:t>
      </w:r>
      <w:r>
        <w:rPr>
          <w:color w:val="444444"/>
          <w:w w:val="110"/>
        </w:rPr>
        <w:t>to</w:t>
      </w:r>
      <w:r>
        <w:rPr>
          <w:color w:val="444444"/>
          <w:spacing w:val="-12"/>
          <w:w w:val="110"/>
        </w:rPr>
        <w:t xml:space="preserve"> </w:t>
      </w:r>
      <w:r>
        <w:rPr>
          <w:color w:val="444444"/>
          <w:w w:val="110"/>
        </w:rPr>
        <w:t>whom</w:t>
      </w:r>
      <w:r>
        <w:rPr>
          <w:color w:val="444444"/>
          <w:spacing w:val="-2"/>
          <w:w w:val="110"/>
        </w:rPr>
        <w:t xml:space="preserve"> </w:t>
      </w:r>
      <w:r>
        <w:rPr>
          <w:color w:val="444444"/>
          <w:w w:val="110"/>
        </w:rPr>
        <w:t xml:space="preserve">the </w:t>
      </w:r>
      <w:r>
        <w:rPr>
          <w:color w:val="575756"/>
          <w:w w:val="110"/>
        </w:rPr>
        <w:t xml:space="preserve">potential </w:t>
      </w:r>
      <w:r>
        <w:rPr>
          <w:color w:val="444444"/>
          <w:w w:val="110"/>
        </w:rPr>
        <w:t xml:space="preserve">conflict of interest </w:t>
      </w:r>
      <w:r>
        <w:rPr>
          <w:color w:val="575756"/>
          <w:w w:val="110"/>
        </w:rPr>
        <w:t xml:space="preserve">relates </w:t>
      </w:r>
      <w:r>
        <w:rPr>
          <w:color w:val="444444"/>
          <w:w w:val="110"/>
        </w:rPr>
        <w:t>may present factual information regarding the matter.</w:t>
      </w:r>
      <w:r>
        <w:rPr>
          <w:color w:val="444444"/>
          <w:spacing w:val="40"/>
          <w:w w:val="110"/>
        </w:rPr>
        <w:t xml:space="preserve"> </w:t>
      </w:r>
      <w:r>
        <w:rPr>
          <w:color w:val="444444"/>
          <w:w w:val="110"/>
        </w:rPr>
        <w:t xml:space="preserve">However, </w:t>
      </w:r>
      <w:r>
        <w:rPr>
          <w:color w:val="575756"/>
          <w:w w:val="110"/>
        </w:rPr>
        <w:t xml:space="preserve">the Related </w:t>
      </w:r>
      <w:r>
        <w:rPr>
          <w:color w:val="444444"/>
          <w:w w:val="110"/>
        </w:rPr>
        <w:t xml:space="preserve">Party may not </w:t>
      </w:r>
      <w:r>
        <w:rPr>
          <w:color w:val="575756"/>
          <w:w w:val="110"/>
        </w:rPr>
        <w:t xml:space="preserve">be </w:t>
      </w:r>
      <w:r>
        <w:rPr>
          <w:color w:val="444444"/>
          <w:w w:val="110"/>
        </w:rPr>
        <w:t xml:space="preserve">present </w:t>
      </w:r>
      <w:r>
        <w:rPr>
          <w:color w:val="575756"/>
          <w:w w:val="110"/>
        </w:rPr>
        <w:t xml:space="preserve">for, or </w:t>
      </w:r>
      <w:r>
        <w:rPr>
          <w:color w:val="444444"/>
          <w:w w:val="110"/>
        </w:rPr>
        <w:t xml:space="preserve">participate in, the deliberation </w:t>
      </w:r>
      <w:r>
        <w:rPr>
          <w:color w:val="575756"/>
          <w:w w:val="110"/>
        </w:rPr>
        <w:t xml:space="preserve">or vote </w:t>
      </w:r>
      <w:r>
        <w:rPr>
          <w:color w:val="444444"/>
          <w:w w:val="110"/>
        </w:rPr>
        <w:t>on the</w:t>
      </w:r>
      <w:r>
        <w:rPr>
          <w:color w:val="444444"/>
          <w:spacing w:val="-3"/>
          <w:w w:val="110"/>
        </w:rPr>
        <w:t xml:space="preserve"> </w:t>
      </w:r>
      <w:r>
        <w:rPr>
          <w:color w:val="444444"/>
          <w:w w:val="110"/>
        </w:rPr>
        <w:t xml:space="preserve">matter </w:t>
      </w:r>
      <w:r>
        <w:rPr>
          <w:color w:val="575756"/>
          <w:w w:val="110"/>
        </w:rPr>
        <w:t xml:space="preserve">giving </w:t>
      </w:r>
      <w:r>
        <w:rPr>
          <w:color w:val="444444"/>
          <w:w w:val="110"/>
        </w:rPr>
        <w:t>rise</w:t>
      </w:r>
      <w:r>
        <w:rPr>
          <w:color w:val="444444"/>
          <w:spacing w:val="-1"/>
          <w:w w:val="110"/>
        </w:rPr>
        <w:t xml:space="preserve"> </w:t>
      </w:r>
      <w:r>
        <w:rPr>
          <w:color w:val="444444"/>
          <w:w w:val="110"/>
        </w:rPr>
        <w:t>to the conflict.</w:t>
      </w:r>
      <w:r>
        <w:rPr>
          <w:color w:val="444444"/>
          <w:spacing w:val="-2"/>
          <w:w w:val="110"/>
        </w:rPr>
        <w:t xml:space="preserve"> </w:t>
      </w:r>
      <w:r>
        <w:rPr>
          <w:color w:val="444444"/>
          <w:w w:val="110"/>
        </w:rPr>
        <w:t xml:space="preserve">The Related Party to </w:t>
      </w:r>
      <w:r>
        <w:rPr>
          <w:color w:val="575756"/>
          <w:w w:val="110"/>
        </w:rPr>
        <w:t xml:space="preserve">whom </w:t>
      </w:r>
      <w:r>
        <w:rPr>
          <w:color w:val="444444"/>
          <w:w w:val="110"/>
        </w:rPr>
        <w:t xml:space="preserve">the potential </w:t>
      </w:r>
      <w:r>
        <w:rPr>
          <w:color w:val="575756"/>
          <w:w w:val="110"/>
        </w:rPr>
        <w:t>conflict of</w:t>
      </w:r>
      <w:r>
        <w:rPr>
          <w:color w:val="575756"/>
          <w:spacing w:val="35"/>
          <w:w w:val="110"/>
        </w:rPr>
        <w:t xml:space="preserve"> </w:t>
      </w:r>
      <w:r>
        <w:rPr>
          <w:color w:val="444444"/>
          <w:w w:val="110"/>
        </w:rPr>
        <w:t>interest relates</w:t>
      </w:r>
      <w:r>
        <w:rPr>
          <w:color w:val="444444"/>
          <w:spacing w:val="-8"/>
          <w:w w:val="110"/>
        </w:rPr>
        <w:t xml:space="preserve"> </w:t>
      </w:r>
      <w:r>
        <w:rPr>
          <w:color w:val="575756"/>
          <w:w w:val="110"/>
        </w:rPr>
        <w:t xml:space="preserve">shall </w:t>
      </w:r>
      <w:r>
        <w:rPr>
          <w:color w:val="444444"/>
          <w:w w:val="110"/>
        </w:rPr>
        <w:t xml:space="preserve">leave the room prior to the </w:t>
      </w:r>
      <w:r>
        <w:rPr>
          <w:color w:val="575756"/>
          <w:w w:val="110"/>
        </w:rPr>
        <w:t xml:space="preserve">conduct </w:t>
      </w:r>
      <w:r>
        <w:rPr>
          <w:color w:val="444444"/>
          <w:w w:val="110"/>
        </w:rPr>
        <w:t xml:space="preserve">of </w:t>
      </w:r>
      <w:r>
        <w:rPr>
          <w:color w:val="575756"/>
          <w:w w:val="110"/>
        </w:rPr>
        <w:t>any</w:t>
      </w:r>
      <w:r>
        <w:rPr>
          <w:color w:val="575756"/>
          <w:spacing w:val="40"/>
          <w:w w:val="110"/>
        </w:rPr>
        <w:t xml:space="preserve"> </w:t>
      </w:r>
      <w:r>
        <w:rPr>
          <w:color w:val="444444"/>
          <w:w w:val="110"/>
        </w:rPr>
        <w:t>deliberations</w:t>
      </w:r>
      <w:r>
        <w:rPr>
          <w:color w:val="444444"/>
          <w:spacing w:val="-6"/>
          <w:w w:val="110"/>
        </w:rPr>
        <w:t xml:space="preserve"> </w:t>
      </w:r>
      <w:r>
        <w:rPr>
          <w:color w:val="444444"/>
          <w:w w:val="110"/>
        </w:rPr>
        <w:t>or</w:t>
      </w:r>
      <w:r>
        <w:rPr>
          <w:color w:val="444444"/>
          <w:spacing w:val="-5"/>
          <w:w w:val="110"/>
        </w:rPr>
        <w:t xml:space="preserve"> </w:t>
      </w:r>
      <w:r>
        <w:rPr>
          <w:color w:val="444444"/>
          <w:w w:val="110"/>
        </w:rPr>
        <w:t>vote</w:t>
      </w:r>
      <w:r>
        <w:rPr>
          <w:color w:val="444444"/>
          <w:spacing w:val="-9"/>
          <w:w w:val="110"/>
        </w:rPr>
        <w:t xml:space="preserve"> </w:t>
      </w:r>
      <w:r>
        <w:rPr>
          <w:color w:val="444444"/>
          <w:w w:val="110"/>
        </w:rPr>
        <w:t>on the</w:t>
      </w:r>
      <w:r>
        <w:rPr>
          <w:color w:val="444444"/>
          <w:spacing w:val="-16"/>
          <w:w w:val="110"/>
        </w:rPr>
        <w:t xml:space="preserve"> </w:t>
      </w:r>
      <w:r>
        <w:rPr>
          <w:color w:val="444444"/>
          <w:w w:val="110"/>
        </w:rPr>
        <w:t xml:space="preserve">matter </w:t>
      </w:r>
      <w:r>
        <w:rPr>
          <w:color w:val="575756"/>
          <w:w w:val="110"/>
        </w:rPr>
        <w:t>giving</w:t>
      </w:r>
      <w:r>
        <w:rPr>
          <w:color w:val="575756"/>
          <w:spacing w:val="-11"/>
          <w:w w:val="110"/>
        </w:rPr>
        <w:t xml:space="preserve"> </w:t>
      </w:r>
      <w:r>
        <w:rPr>
          <w:color w:val="575756"/>
          <w:w w:val="110"/>
        </w:rPr>
        <w:t>rise</w:t>
      </w:r>
      <w:r>
        <w:rPr>
          <w:color w:val="575756"/>
          <w:spacing w:val="-10"/>
          <w:w w:val="110"/>
        </w:rPr>
        <w:t xml:space="preserve"> </w:t>
      </w:r>
      <w:r>
        <w:rPr>
          <w:color w:val="444444"/>
          <w:w w:val="110"/>
        </w:rPr>
        <w:t>to the</w:t>
      </w:r>
      <w:r>
        <w:rPr>
          <w:color w:val="444444"/>
          <w:spacing w:val="-9"/>
          <w:w w:val="110"/>
        </w:rPr>
        <w:t xml:space="preserve"> </w:t>
      </w:r>
      <w:r>
        <w:rPr>
          <w:color w:val="444444"/>
          <w:w w:val="110"/>
        </w:rPr>
        <w:t>conflict</w:t>
      </w:r>
      <w:r>
        <w:rPr>
          <w:color w:val="444444"/>
          <w:spacing w:val="-4"/>
          <w:w w:val="110"/>
        </w:rPr>
        <w:t xml:space="preserve"> </w:t>
      </w:r>
      <w:r>
        <w:rPr>
          <w:color w:val="444444"/>
          <w:w w:val="110"/>
        </w:rPr>
        <w:t>and</w:t>
      </w:r>
      <w:r>
        <w:rPr>
          <w:color w:val="444444"/>
          <w:spacing w:val="24"/>
          <w:w w:val="110"/>
        </w:rPr>
        <w:t xml:space="preserve"> </w:t>
      </w:r>
      <w:r>
        <w:rPr>
          <w:color w:val="575756"/>
          <w:w w:val="110"/>
        </w:rPr>
        <w:t xml:space="preserve">shall </w:t>
      </w:r>
      <w:r>
        <w:rPr>
          <w:color w:val="444444"/>
          <w:w w:val="110"/>
        </w:rPr>
        <w:t xml:space="preserve">not </w:t>
      </w:r>
      <w:r>
        <w:rPr>
          <w:color w:val="575756"/>
          <w:w w:val="110"/>
        </w:rPr>
        <w:t xml:space="preserve">attempt </w:t>
      </w:r>
      <w:r>
        <w:rPr>
          <w:color w:val="444444"/>
          <w:w w:val="110"/>
        </w:rPr>
        <w:t>to influence improperly</w:t>
      </w:r>
      <w:r>
        <w:rPr>
          <w:color w:val="444444"/>
          <w:spacing w:val="38"/>
          <w:w w:val="110"/>
        </w:rPr>
        <w:t xml:space="preserve"> </w:t>
      </w:r>
      <w:r>
        <w:rPr>
          <w:color w:val="444444"/>
          <w:w w:val="110"/>
        </w:rPr>
        <w:t xml:space="preserve">the deliberation or voting on the matter </w:t>
      </w:r>
      <w:r>
        <w:rPr>
          <w:color w:val="575756"/>
          <w:w w:val="110"/>
        </w:rPr>
        <w:t xml:space="preserve">giving </w:t>
      </w:r>
      <w:r>
        <w:rPr>
          <w:color w:val="444444"/>
          <w:w w:val="110"/>
        </w:rPr>
        <w:t xml:space="preserve">rise to the </w:t>
      </w:r>
      <w:r>
        <w:rPr>
          <w:color w:val="575756"/>
          <w:w w:val="110"/>
        </w:rPr>
        <w:t>conflict.</w:t>
      </w:r>
    </w:p>
    <w:p w:rsidR="000F0315" w:rsidRDefault="000F0315" w:rsidP="000F0315"/>
    <w:p w:rsidR="000F0315" w:rsidRDefault="000F0315" w:rsidP="000F0315">
      <w:r>
        <w:rPr>
          <w:color w:val="575756"/>
          <w:w w:val="110"/>
        </w:rPr>
        <w:t>A</w:t>
      </w:r>
      <w:r>
        <w:rPr>
          <w:color w:val="575756"/>
          <w:spacing w:val="-16"/>
          <w:w w:val="110"/>
        </w:rPr>
        <w:t xml:space="preserve"> </w:t>
      </w:r>
      <w:r>
        <w:rPr>
          <w:color w:val="575756"/>
          <w:w w:val="110"/>
        </w:rPr>
        <w:t>voting</w:t>
      </w:r>
      <w:r>
        <w:rPr>
          <w:color w:val="575756"/>
          <w:spacing w:val="-10"/>
          <w:w w:val="110"/>
        </w:rPr>
        <w:t xml:space="preserve"> </w:t>
      </w:r>
      <w:r>
        <w:rPr>
          <w:color w:val="444444"/>
          <w:w w:val="110"/>
        </w:rPr>
        <w:t>member</w:t>
      </w:r>
      <w:r>
        <w:rPr>
          <w:color w:val="444444"/>
          <w:spacing w:val="-6"/>
          <w:w w:val="110"/>
        </w:rPr>
        <w:t xml:space="preserve"> </w:t>
      </w:r>
      <w:r>
        <w:rPr>
          <w:color w:val="444444"/>
          <w:w w:val="110"/>
        </w:rPr>
        <w:t>of the</w:t>
      </w:r>
      <w:r>
        <w:rPr>
          <w:color w:val="444444"/>
          <w:spacing w:val="16"/>
          <w:w w:val="110"/>
        </w:rPr>
        <w:t xml:space="preserve"> </w:t>
      </w:r>
      <w:r>
        <w:rPr>
          <w:color w:val="444444"/>
          <w:w w:val="110"/>
        </w:rPr>
        <w:t>Board</w:t>
      </w:r>
      <w:r>
        <w:rPr>
          <w:color w:val="444444"/>
          <w:spacing w:val="-6"/>
          <w:w w:val="110"/>
        </w:rPr>
        <w:t xml:space="preserve"> </w:t>
      </w:r>
      <w:r>
        <w:rPr>
          <w:color w:val="575756"/>
          <w:w w:val="110"/>
        </w:rPr>
        <w:t>or</w:t>
      </w:r>
      <w:r>
        <w:rPr>
          <w:color w:val="575756"/>
          <w:spacing w:val="-6"/>
          <w:w w:val="110"/>
        </w:rPr>
        <w:t xml:space="preserve"> </w:t>
      </w:r>
      <w:r>
        <w:rPr>
          <w:color w:val="444444"/>
          <w:w w:val="110"/>
        </w:rPr>
        <w:t>an officer</w:t>
      </w:r>
      <w:r>
        <w:rPr>
          <w:color w:val="444444"/>
          <w:spacing w:val="-5"/>
          <w:w w:val="110"/>
        </w:rPr>
        <w:t xml:space="preserve"> </w:t>
      </w:r>
      <w:r>
        <w:rPr>
          <w:color w:val="444444"/>
          <w:w w:val="110"/>
        </w:rPr>
        <w:t>who</w:t>
      </w:r>
      <w:r>
        <w:rPr>
          <w:color w:val="444444"/>
          <w:spacing w:val="24"/>
          <w:w w:val="110"/>
        </w:rPr>
        <w:t xml:space="preserve"> </w:t>
      </w:r>
      <w:r>
        <w:rPr>
          <w:color w:val="444444"/>
          <w:w w:val="110"/>
        </w:rPr>
        <w:t>receives</w:t>
      </w:r>
      <w:r>
        <w:rPr>
          <w:color w:val="444444"/>
          <w:spacing w:val="-7"/>
          <w:w w:val="110"/>
        </w:rPr>
        <w:t xml:space="preserve"> </w:t>
      </w:r>
      <w:r>
        <w:rPr>
          <w:color w:val="575756"/>
          <w:w w:val="110"/>
        </w:rPr>
        <w:t xml:space="preserve">compensation </w:t>
      </w:r>
      <w:r>
        <w:rPr>
          <w:color w:val="444444"/>
          <w:w w:val="110"/>
        </w:rPr>
        <w:t>directly</w:t>
      </w:r>
      <w:r>
        <w:rPr>
          <w:color w:val="444444"/>
          <w:spacing w:val="-12"/>
          <w:w w:val="110"/>
        </w:rPr>
        <w:t xml:space="preserve"> </w:t>
      </w:r>
      <w:r>
        <w:rPr>
          <w:color w:val="575756"/>
          <w:w w:val="110"/>
        </w:rPr>
        <w:t xml:space="preserve">or </w:t>
      </w:r>
      <w:r>
        <w:rPr>
          <w:color w:val="444444"/>
          <w:w w:val="110"/>
        </w:rPr>
        <w:t xml:space="preserve">indirectly from </w:t>
      </w:r>
      <w:r>
        <w:rPr>
          <w:color w:val="575756"/>
          <w:w w:val="110"/>
        </w:rPr>
        <w:t xml:space="preserve">the Corporation </w:t>
      </w:r>
      <w:r>
        <w:rPr>
          <w:color w:val="444444"/>
          <w:w w:val="110"/>
        </w:rPr>
        <w:t>for</w:t>
      </w:r>
      <w:r>
        <w:rPr>
          <w:color w:val="444444"/>
          <w:spacing w:val="-5"/>
          <w:w w:val="110"/>
        </w:rPr>
        <w:t xml:space="preserve"> </w:t>
      </w:r>
      <w:r>
        <w:rPr>
          <w:color w:val="575756"/>
          <w:w w:val="110"/>
        </w:rPr>
        <w:t xml:space="preserve">services, </w:t>
      </w:r>
      <w:r>
        <w:rPr>
          <w:color w:val="444444"/>
          <w:w w:val="110"/>
        </w:rPr>
        <w:t xml:space="preserve">or </w:t>
      </w:r>
      <w:r>
        <w:rPr>
          <w:color w:val="575756"/>
          <w:w w:val="110"/>
        </w:rPr>
        <w:t xml:space="preserve">a </w:t>
      </w:r>
      <w:r>
        <w:rPr>
          <w:color w:val="444444"/>
          <w:w w:val="110"/>
        </w:rPr>
        <w:t xml:space="preserve">director </w:t>
      </w:r>
      <w:r>
        <w:rPr>
          <w:color w:val="575756"/>
          <w:w w:val="110"/>
        </w:rPr>
        <w:t xml:space="preserve">serving as a </w:t>
      </w:r>
      <w:r>
        <w:rPr>
          <w:color w:val="444444"/>
          <w:w w:val="110"/>
        </w:rPr>
        <w:t xml:space="preserve">voting member </w:t>
      </w:r>
      <w:r>
        <w:rPr>
          <w:color w:val="575756"/>
          <w:w w:val="110"/>
        </w:rPr>
        <w:t>of any</w:t>
      </w:r>
      <w:r>
        <w:rPr>
          <w:color w:val="575756"/>
          <w:spacing w:val="40"/>
          <w:w w:val="110"/>
        </w:rPr>
        <w:t xml:space="preserve"> </w:t>
      </w:r>
      <w:r>
        <w:rPr>
          <w:color w:val="575756"/>
          <w:w w:val="110"/>
        </w:rPr>
        <w:t xml:space="preserve">committee whose </w:t>
      </w:r>
      <w:r>
        <w:rPr>
          <w:color w:val="444444"/>
          <w:w w:val="110"/>
        </w:rPr>
        <w:t xml:space="preserve">jurisdiction includes </w:t>
      </w:r>
      <w:r>
        <w:rPr>
          <w:color w:val="575756"/>
          <w:w w:val="110"/>
        </w:rPr>
        <w:t xml:space="preserve">compensation </w:t>
      </w:r>
      <w:r>
        <w:rPr>
          <w:color w:val="444444"/>
          <w:w w:val="110"/>
        </w:rPr>
        <w:t>matters is precluded</w:t>
      </w:r>
      <w:r>
        <w:rPr>
          <w:color w:val="444444"/>
          <w:spacing w:val="16"/>
          <w:w w:val="110"/>
        </w:rPr>
        <w:t xml:space="preserve"> </w:t>
      </w:r>
      <w:r>
        <w:rPr>
          <w:color w:val="444444"/>
          <w:w w:val="110"/>
        </w:rPr>
        <w:t>from</w:t>
      </w:r>
      <w:r>
        <w:rPr>
          <w:color w:val="444444"/>
          <w:spacing w:val="16"/>
          <w:w w:val="110"/>
        </w:rPr>
        <w:t xml:space="preserve"> </w:t>
      </w:r>
      <w:r>
        <w:rPr>
          <w:color w:val="575756"/>
          <w:w w:val="110"/>
        </w:rPr>
        <w:t>voting or acting</w:t>
      </w:r>
      <w:r>
        <w:rPr>
          <w:color w:val="575756"/>
          <w:spacing w:val="-11"/>
          <w:w w:val="110"/>
        </w:rPr>
        <w:t xml:space="preserve"> </w:t>
      </w:r>
      <w:r>
        <w:rPr>
          <w:color w:val="444444"/>
          <w:w w:val="110"/>
        </w:rPr>
        <w:t>on</w:t>
      </w:r>
      <w:r>
        <w:rPr>
          <w:color w:val="444444"/>
          <w:spacing w:val="28"/>
          <w:w w:val="110"/>
        </w:rPr>
        <w:t xml:space="preserve"> </w:t>
      </w:r>
      <w:r>
        <w:rPr>
          <w:color w:val="444444"/>
          <w:w w:val="110"/>
        </w:rPr>
        <w:t>matters pertaining</w:t>
      </w:r>
      <w:r>
        <w:rPr>
          <w:color w:val="444444"/>
          <w:spacing w:val="16"/>
          <w:w w:val="110"/>
        </w:rPr>
        <w:t xml:space="preserve"> </w:t>
      </w:r>
      <w:r>
        <w:rPr>
          <w:color w:val="444444"/>
          <w:w w:val="110"/>
        </w:rPr>
        <w:t xml:space="preserve">to that director's </w:t>
      </w:r>
      <w:r>
        <w:rPr>
          <w:color w:val="575756"/>
          <w:w w:val="110"/>
        </w:rPr>
        <w:t xml:space="preserve">or </w:t>
      </w:r>
      <w:r>
        <w:rPr>
          <w:color w:val="444444"/>
          <w:w w:val="110"/>
        </w:rPr>
        <w:t>officer's</w:t>
      </w:r>
      <w:r>
        <w:t xml:space="preserve"> </w:t>
      </w:r>
      <w:r>
        <w:rPr>
          <w:color w:val="444444"/>
          <w:w w:val="110"/>
        </w:rPr>
        <w:t>compensation.</w:t>
      </w:r>
      <w:r>
        <w:rPr>
          <w:color w:val="444444"/>
          <w:spacing w:val="40"/>
          <w:w w:val="110"/>
        </w:rPr>
        <w:t xml:space="preserve"> </w:t>
      </w:r>
      <w:r>
        <w:rPr>
          <w:color w:val="444444"/>
          <w:w w:val="110"/>
        </w:rPr>
        <w:t xml:space="preserve">However, </w:t>
      </w:r>
      <w:r>
        <w:rPr>
          <w:color w:val="575756"/>
          <w:w w:val="110"/>
        </w:rPr>
        <w:t>no</w:t>
      </w:r>
      <w:r>
        <w:rPr>
          <w:color w:val="575756"/>
          <w:spacing w:val="-8"/>
          <w:w w:val="110"/>
        </w:rPr>
        <w:t xml:space="preserve"> </w:t>
      </w:r>
      <w:r>
        <w:rPr>
          <w:color w:val="575756"/>
          <w:w w:val="110"/>
        </w:rPr>
        <w:t>voting</w:t>
      </w:r>
      <w:r>
        <w:rPr>
          <w:color w:val="575756"/>
          <w:spacing w:val="-11"/>
          <w:w w:val="110"/>
        </w:rPr>
        <w:t xml:space="preserve"> </w:t>
      </w:r>
      <w:r>
        <w:rPr>
          <w:color w:val="444444"/>
          <w:w w:val="110"/>
        </w:rPr>
        <w:t>member o</w:t>
      </w:r>
      <w:r>
        <w:rPr>
          <w:color w:val="575756"/>
          <w:w w:val="110"/>
        </w:rPr>
        <w:t xml:space="preserve">f </w:t>
      </w:r>
      <w:r>
        <w:rPr>
          <w:color w:val="444444"/>
          <w:w w:val="110"/>
        </w:rPr>
        <w:t>the</w:t>
      </w:r>
      <w:r>
        <w:rPr>
          <w:color w:val="444444"/>
          <w:spacing w:val="23"/>
          <w:w w:val="110"/>
        </w:rPr>
        <w:t xml:space="preserve"> </w:t>
      </w:r>
      <w:r>
        <w:rPr>
          <w:color w:val="575756"/>
          <w:w w:val="110"/>
        </w:rPr>
        <w:t>Board</w:t>
      </w:r>
      <w:r>
        <w:rPr>
          <w:color w:val="575756"/>
          <w:spacing w:val="-12"/>
          <w:w w:val="110"/>
        </w:rPr>
        <w:t xml:space="preserve"> </w:t>
      </w:r>
      <w:r>
        <w:rPr>
          <w:color w:val="575756"/>
          <w:w w:val="110"/>
        </w:rPr>
        <w:t>or</w:t>
      </w:r>
      <w:r>
        <w:rPr>
          <w:color w:val="575756"/>
          <w:spacing w:val="-1"/>
          <w:w w:val="110"/>
        </w:rPr>
        <w:t xml:space="preserve"> </w:t>
      </w:r>
      <w:r>
        <w:rPr>
          <w:color w:val="444444"/>
          <w:w w:val="110"/>
        </w:rPr>
        <w:t xml:space="preserve">any </w:t>
      </w:r>
      <w:r>
        <w:rPr>
          <w:color w:val="575756"/>
          <w:w w:val="110"/>
        </w:rPr>
        <w:t>committee</w:t>
      </w:r>
      <w:r>
        <w:rPr>
          <w:color w:val="575756"/>
          <w:spacing w:val="-8"/>
          <w:w w:val="110"/>
        </w:rPr>
        <w:t xml:space="preserve"> </w:t>
      </w:r>
      <w:r>
        <w:rPr>
          <w:color w:val="575756"/>
          <w:w w:val="110"/>
        </w:rPr>
        <w:t xml:space="preserve">whose </w:t>
      </w:r>
      <w:r>
        <w:rPr>
          <w:color w:val="444444"/>
          <w:w w:val="110"/>
        </w:rPr>
        <w:t xml:space="preserve">jurisdiction includes </w:t>
      </w:r>
      <w:r>
        <w:rPr>
          <w:color w:val="575756"/>
          <w:w w:val="110"/>
        </w:rPr>
        <w:t xml:space="preserve">compensation </w:t>
      </w:r>
      <w:r>
        <w:rPr>
          <w:color w:val="444444"/>
          <w:w w:val="110"/>
        </w:rPr>
        <w:t>matters</w:t>
      </w:r>
      <w:r>
        <w:rPr>
          <w:color w:val="444444"/>
          <w:spacing w:val="-7"/>
          <w:w w:val="110"/>
        </w:rPr>
        <w:t xml:space="preserve"> </w:t>
      </w:r>
      <w:r>
        <w:rPr>
          <w:color w:val="575756"/>
          <w:w w:val="110"/>
        </w:rPr>
        <w:t xml:space="preserve">and who </w:t>
      </w:r>
      <w:r>
        <w:rPr>
          <w:color w:val="444444"/>
          <w:w w:val="110"/>
        </w:rPr>
        <w:t xml:space="preserve">receives compensation, directly </w:t>
      </w:r>
      <w:r>
        <w:rPr>
          <w:color w:val="575756"/>
          <w:w w:val="110"/>
        </w:rPr>
        <w:t xml:space="preserve">or </w:t>
      </w:r>
      <w:r>
        <w:rPr>
          <w:color w:val="444444"/>
          <w:w w:val="110"/>
        </w:rPr>
        <w:t xml:space="preserve">indirectly, from the Corporation is prohibited from </w:t>
      </w:r>
      <w:r>
        <w:rPr>
          <w:color w:val="575756"/>
          <w:w w:val="110"/>
        </w:rPr>
        <w:t xml:space="preserve">providing </w:t>
      </w:r>
      <w:r>
        <w:rPr>
          <w:color w:val="444444"/>
          <w:w w:val="110"/>
        </w:rPr>
        <w:t xml:space="preserve">information to the Board or any </w:t>
      </w:r>
      <w:r>
        <w:rPr>
          <w:color w:val="575756"/>
          <w:w w:val="110"/>
        </w:rPr>
        <w:t xml:space="preserve">committee </w:t>
      </w:r>
      <w:r>
        <w:rPr>
          <w:color w:val="444444"/>
          <w:w w:val="110"/>
        </w:rPr>
        <w:t xml:space="preserve">regarding </w:t>
      </w:r>
      <w:r>
        <w:rPr>
          <w:color w:val="575756"/>
          <w:w w:val="110"/>
        </w:rPr>
        <w:t>compensation.</w:t>
      </w:r>
    </w:p>
    <w:p w:rsidR="000F0315" w:rsidRDefault="000F0315" w:rsidP="000F0315"/>
    <w:p w:rsidR="000F0315" w:rsidRDefault="000F0315" w:rsidP="000F0315">
      <w:pPr>
        <w:rPr>
          <w:b/>
          <w:color w:val="444444"/>
        </w:rPr>
      </w:pPr>
      <w:r>
        <w:rPr>
          <w:b/>
          <w:color w:val="444444"/>
          <w:spacing w:val="-2"/>
          <w:w w:val="110"/>
        </w:rPr>
        <w:t>Investigation</w:t>
      </w:r>
      <w:r>
        <w:rPr>
          <w:b/>
          <w:color w:val="444444"/>
          <w:spacing w:val="-8"/>
          <w:w w:val="110"/>
        </w:rPr>
        <w:t xml:space="preserve"> </w:t>
      </w:r>
      <w:r>
        <w:rPr>
          <w:b/>
          <w:color w:val="444444"/>
          <w:spacing w:val="-2"/>
          <w:w w:val="110"/>
        </w:rPr>
        <w:t>of</w:t>
      </w:r>
      <w:r>
        <w:rPr>
          <w:b/>
          <w:color w:val="444444"/>
          <w:spacing w:val="-4"/>
          <w:w w:val="110"/>
        </w:rPr>
        <w:t xml:space="preserve"> </w:t>
      </w:r>
      <w:r>
        <w:rPr>
          <w:b/>
          <w:color w:val="444444"/>
          <w:spacing w:val="-2"/>
          <w:w w:val="110"/>
        </w:rPr>
        <w:t>Alternative</w:t>
      </w:r>
      <w:r>
        <w:rPr>
          <w:b/>
          <w:color w:val="444444"/>
          <w:spacing w:val="-14"/>
          <w:w w:val="110"/>
        </w:rPr>
        <w:t xml:space="preserve"> </w:t>
      </w:r>
      <w:r>
        <w:rPr>
          <w:b/>
          <w:color w:val="444444"/>
          <w:spacing w:val="-2"/>
          <w:w w:val="110"/>
        </w:rPr>
        <w:t>Transactions;</w:t>
      </w:r>
      <w:r>
        <w:rPr>
          <w:b/>
          <w:color w:val="444444"/>
          <w:spacing w:val="-8"/>
          <w:w w:val="110"/>
        </w:rPr>
        <w:t xml:space="preserve"> </w:t>
      </w:r>
      <w:r>
        <w:rPr>
          <w:b/>
          <w:color w:val="444444"/>
          <w:spacing w:val="-2"/>
          <w:w w:val="110"/>
        </w:rPr>
        <w:t>Review</w:t>
      </w:r>
      <w:r>
        <w:rPr>
          <w:b/>
          <w:color w:val="444444"/>
          <w:spacing w:val="-12"/>
          <w:w w:val="110"/>
        </w:rPr>
        <w:t xml:space="preserve"> </w:t>
      </w:r>
      <w:r>
        <w:rPr>
          <w:b/>
          <w:color w:val="444444"/>
          <w:spacing w:val="-2"/>
          <w:w w:val="110"/>
        </w:rPr>
        <w:t>of</w:t>
      </w:r>
      <w:r>
        <w:rPr>
          <w:b/>
          <w:color w:val="444444"/>
          <w:spacing w:val="-8"/>
          <w:w w:val="110"/>
        </w:rPr>
        <w:t xml:space="preserve"> </w:t>
      </w:r>
      <w:r>
        <w:rPr>
          <w:b/>
          <w:color w:val="444444"/>
          <w:spacing w:val="-2"/>
          <w:w w:val="110"/>
        </w:rPr>
        <w:t>Comparability Data.</w:t>
      </w:r>
      <w:r>
        <w:rPr>
          <w:b/>
          <w:color w:val="444444"/>
          <w:spacing w:val="80"/>
          <w:w w:val="110"/>
        </w:rPr>
        <w:t xml:space="preserve"> </w:t>
      </w:r>
      <w:r>
        <w:rPr>
          <w:color w:val="575756"/>
          <w:spacing w:val="-2"/>
          <w:w w:val="110"/>
        </w:rPr>
        <w:t>As</w:t>
      </w:r>
      <w:r>
        <w:rPr>
          <w:color w:val="575756"/>
          <w:spacing w:val="-5"/>
          <w:w w:val="110"/>
        </w:rPr>
        <w:t xml:space="preserve"> </w:t>
      </w:r>
      <w:r>
        <w:rPr>
          <w:color w:val="444444"/>
          <w:spacing w:val="-2"/>
          <w:w w:val="110"/>
        </w:rPr>
        <w:t xml:space="preserve">part </w:t>
      </w:r>
      <w:r>
        <w:rPr>
          <w:color w:val="575756"/>
          <w:w w:val="110"/>
        </w:rPr>
        <w:t xml:space="preserve">of </w:t>
      </w:r>
      <w:r>
        <w:rPr>
          <w:color w:val="444444"/>
          <w:w w:val="110"/>
        </w:rPr>
        <w:t>their investigation, the Board shall</w:t>
      </w:r>
      <w:r>
        <w:rPr>
          <w:color w:val="444444"/>
          <w:spacing w:val="-1"/>
          <w:w w:val="110"/>
        </w:rPr>
        <w:t xml:space="preserve"> </w:t>
      </w:r>
      <w:r>
        <w:rPr>
          <w:color w:val="575756"/>
          <w:w w:val="110"/>
        </w:rPr>
        <w:t xml:space="preserve">consider alternative </w:t>
      </w:r>
      <w:r>
        <w:rPr>
          <w:color w:val="444444"/>
          <w:w w:val="110"/>
        </w:rPr>
        <w:t xml:space="preserve">transactions to </w:t>
      </w:r>
      <w:r>
        <w:rPr>
          <w:color w:val="575756"/>
          <w:w w:val="110"/>
        </w:rPr>
        <w:t xml:space="preserve">the </w:t>
      </w:r>
      <w:r>
        <w:rPr>
          <w:color w:val="444444"/>
          <w:w w:val="110"/>
        </w:rPr>
        <w:t xml:space="preserve">extent </w:t>
      </w:r>
      <w:r>
        <w:rPr>
          <w:color w:val="575756"/>
          <w:w w:val="110"/>
        </w:rPr>
        <w:t>available.</w:t>
      </w:r>
      <w:r>
        <w:rPr>
          <w:color w:val="575756"/>
          <w:spacing w:val="80"/>
          <w:w w:val="110"/>
        </w:rPr>
        <w:t xml:space="preserve"> </w:t>
      </w:r>
      <w:r>
        <w:rPr>
          <w:color w:val="444444"/>
          <w:w w:val="110"/>
        </w:rPr>
        <w:t>If the</w:t>
      </w:r>
      <w:r>
        <w:rPr>
          <w:color w:val="444444"/>
          <w:spacing w:val="40"/>
          <w:w w:val="110"/>
        </w:rPr>
        <w:t xml:space="preserve"> </w:t>
      </w:r>
      <w:r>
        <w:rPr>
          <w:color w:val="575756"/>
          <w:w w:val="110"/>
        </w:rPr>
        <w:t xml:space="preserve">contemplated </w:t>
      </w:r>
      <w:r>
        <w:rPr>
          <w:color w:val="444444"/>
          <w:w w:val="110"/>
        </w:rPr>
        <w:t xml:space="preserve">transaction pertains </w:t>
      </w:r>
      <w:r>
        <w:rPr>
          <w:color w:val="575756"/>
          <w:w w:val="110"/>
        </w:rPr>
        <w:t>to</w:t>
      </w:r>
      <w:r>
        <w:rPr>
          <w:color w:val="575756"/>
          <w:spacing w:val="-9"/>
          <w:w w:val="110"/>
        </w:rPr>
        <w:t xml:space="preserve"> </w:t>
      </w:r>
      <w:r>
        <w:rPr>
          <w:color w:val="575756"/>
          <w:w w:val="110"/>
        </w:rPr>
        <w:t xml:space="preserve">compensation </w:t>
      </w:r>
      <w:r>
        <w:rPr>
          <w:color w:val="444444"/>
          <w:w w:val="110"/>
        </w:rPr>
        <w:t>for</w:t>
      </w:r>
      <w:r>
        <w:rPr>
          <w:color w:val="444444"/>
          <w:spacing w:val="-4"/>
          <w:w w:val="110"/>
        </w:rPr>
        <w:t xml:space="preserve"> </w:t>
      </w:r>
      <w:r>
        <w:rPr>
          <w:color w:val="575756"/>
          <w:w w:val="110"/>
        </w:rPr>
        <w:t xml:space="preserve">services or </w:t>
      </w:r>
      <w:r>
        <w:rPr>
          <w:color w:val="444444"/>
          <w:w w:val="110"/>
        </w:rPr>
        <w:t xml:space="preserve">the </w:t>
      </w:r>
      <w:r>
        <w:rPr>
          <w:color w:val="575756"/>
          <w:w w:val="110"/>
        </w:rPr>
        <w:t xml:space="preserve">transfer of </w:t>
      </w:r>
      <w:r>
        <w:rPr>
          <w:color w:val="444444"/>
          <w:w w:val="110"/>
        </w:rPr>
        <w:t xml:space="preserve">property </w:t>
      </w:r>
      <w:r>
        <w:rPr>
          <w:color w:val="575756"/>
          <w:w w:val="110"/>
        </w:rPr>
        <w:t>or</w:t>
      </w:r>
      <w:r>
        <w:rPr>
          <w:color w:val="575756"/>
          <w:spacing w:val="-3"/>
          <w:w w:val="110"/>
        </w:rPr>
        <w:t xml:space="preserve"> </w:t>
      </w:r>
      <w:r>
        <w:rPr>
          <w:color w:val="444444"/>
          <w:w w:val="110"/>
        </w:rPr>
        <w:t>other</w:t>
      </w:r>
      <w:r>
        <w:rPr>
          <w:color w:val="444444"/>
          <w:spacing w:val="-3"/>
          <w:w w:val="110"/>
        </w:rPr>
        <w:t xml:space="preserve"> </w:t>
      </w:r>
      <w:r>
        <w:rPr>
          <w:color w:val="575756"/>
          <w:w w:val="110"/>
        </w:rPr>
        <w:t>economic</w:t>
      </w:r>
      <w:r>
        <w:rPr>
          <w:color w:val="575756"/>
          <w:spacing w:val="-5"/>
          <w:w w:val="110"/>
        </w:rPr>
        <w:t xml:space="preserve"> </w:t>
      </w:r>
      <w:r>
        <w:rPr>
          <w:color w:val="575756"/>
          <w:w w:val="110"/>
        </w:rPr>
        <w:t>benefit</w:t>
      </w:r>
      <w:r>
        <w:rPr>
          <w:color w:val="575756"/>
          <w:spacing w:val="-1"/>
          <w:w w:val="110"/>
        </w:rPr>
        <w:t xml:space="preserve"> </w:t>
      </w:r>
      <w:r>
        <w:rPr>
          <w:color w:val="575756"/>
          <w:w w:val="110"/>
        </w:rPr>
        <w:t xml:space="preserve">to </w:t>
      </w:r>
      <w:r>
        <w:rPr>
          <w:color w:val="444444"/>
          <w:w w:val="110"/>
        </w:rPr>
        <w:t xml:space="preserve">a Related </w:t>
      </w:r>
      <w:r>
        <w:rPr>
          <w:color w:val="575756"/>
          <w:w w:val="110"/>
        </w:rPr>
        <w:t>Party,</w:t>
      </w:r>
      <w:r>
        <w:rPr>
          <w:color w:val="575756"/>
          <w:spacing w:val="-3"/>
          <w:w w:val="110"/>
        </w:rPr>
        <w:t xml:space="preserve"> </w:t>
      </w:r>
      <w:r>
        <w:rPr>
          <w:color w:val="444444"/>
          <w:w w:val="110"/>
        </w:rPr>
        <w:t>the</w:t>
      </w:r>
      <w:r>
        <w:rPr>
          <w:color w:val="444444"/>
          <w:spacing w:val="-1"/>
          <w:w w:val="110"/>
        </w:rPr>
        <w:t xml:space="preserve"> </w:t>
      </w:r>
      <w:r>
        <w:rPr>
          <w:color w:val="444444"/>
          <w:w w:val="110"/>
        </w:rPr>
        <w:t xml:space="preserve">Board must </w:t>
      </w:r>
      <w:r>
        <w:rPr>
          <w:color w:val="575756"/>
          <w:w w:val="110"/>
        </w:rPr>
        <w:t xml:space="preserve">determine </w:t>
      </w:r>
      <w:r>
        <w:rPr>
          <w:color w:val="444444"/>
          <w:w w:val="110"/>
        </w:rPr>
        <w:t>that the</w:t>
      </w:r>
      <w:r>
        <w:rPr>
          <w:color w:val="444444"/>
          <w:spacing w:val="-6"/>
          <w:w w:val="110"/>
        </w:rPr>
        <w:t xml:space="preserve"> </w:t>
      </w:r>
      <w:r>
        <w:rPr>
          <w:color w:val="575756"/>
          <w:w w:val="110"/>
        </w:rPr>
        <w:t>value of</w:t>
      </w:r>
      <w:r>
        <w:rPr>
          <w:color w:val="575756"/>
          <w:spacing w:val="40"/>
          <w:w w:val="110"/>
        </w:rPr>
        <w:t xml:space="preserve"> </w:t>
      </w:r>
      <w:r>
        <w:rPr>
          <w:color w:val="444444"/>
          <w:w w:val="110"/>
        </w:rPr>
        <w:t>the</w:t>
      </w:r>
      <w:r>
        <w:rPr>
          <w:color w:val="444444"/>
          <w:spacing w:val="40"/>
          <w:w w:val="110"/>
        </w:rPr>
        <w:t xml:space="preserve"> </w:t>
      </w:r>
      <w:r>
        <w:rPr>
          <w:color w:val="444444"/>
          <w:w w:val="110"/>
        </w:rPr>
        <w:t xml:space="preserve">economic benefit </w:t>
      </w:r>
      <w:r>
        <w:rPr>
          <w:color w:val="575756"/>
          <w:w w:val="110"/>
        </w:rPr>
        <w:t xml:space="preserve">provided </w:t>
      </w:r>
      <w:r>
        <w:rPr>
          <w:color w:val="444444"/>
          <w:w w:val="110"/>
        </w:rPr>
        <w:t>by the Corporation does not</w:t>
      </w:r>
      <w:r>
        <w:rPr>
          <w:color w:val="444444"/>
          <w:spacing w:val="-2"/>
          <w:w w:val="110"/>
        </w:rPr>
        <w:t xml:space="preserve"> </w:t>
      </w:r>
      <w:r>
        <w:rPr>
          <w:color w:val="575756"/>
          <w:w w:val="110"/>
        </w:rPr>
        <w:t xml:space="preserve">exceed </w:t>
      </w:r>
      <w:r>
        <w:rPr>
          <w:color w:val="444444"/>
          <w:w w:val="110"/>
        </w:rPr>
        <w:t xml:space="preserve">the value </w:t>
      </w:r>
      <w:r>
        <w:rPr>
          <w:color w:val="575756"/>
          <w:w w:val="110"/>
        </w:rPr>
        <w:t xml:space="preserve">of </w:t>
      </w:r>
      <w:r>
        <w:rPr>
          <w:color w:val="444444"/>
          <w:w w:val="110"/>
        </w:rPr>
        <w:t>the</w:t>
      </w:r>
      <w:r>
        <w:rPr>
          <w:color w:val="444444"/>
          <w:spacing w:val="35"/>
          <w:w w:val="110"/>
        </w:rPr>
        <w:t xml:space="preserve"> </w:t>
      </w:r>
      <w:r>
        <w:rPr>
          <w:color w:val="575756"/>
          <w:w w:val="110"/>
        </w:rPr>
        <w:t xml:space="preserve">services, </w:t>
      </w:r>
      <w:r>
        <w:rPr>
          <w:color w:val="444444"/>
          <w:w w:val="110"/>
        </w:rPr>
        <w:t>property,</w:t>
      </w:r>
      <w:r>
        <w:rPr>
          <w:color w:val="444444"/>
          <w:spacing w:val="-1"/>
          <w:w w:val="110"/>
        </w:rPr>
        <w:t xml:space="preserve"> </w:t>
      </w:r>
      <w:r>
        <w:rPr>
          <w:color w:val="575756"/>
          <w:w w:val="110"/>
        </w:rPr>
        <w:t xml:space="preserve">or </w:t>
      </w:r>
      <w:r>
        <w:rPr>
          <w:color w:val="444444"/>
          <w:w w:val="110"/>
        </w:rPr>
        <w:t>other</w:t>
      </w:r>
      <w:r>
        <w:rPr>
          <w:color w:val="444444"/>
          <w:spacing w:val="-7"/>
          <w:w w:val="110"/>
        </w:rPr>
        <w:t xml:space="preserve"> </w:t>
      </w:r>
      <w:r>
        <w:rPr>
          <w:color w:val="444444"/>
          <w:w w:val="110"/>
        </w:rPr>
        <w:t xml:space="preserve">benefit received in exchange. </w:t>
      </w:r>
      <w:r>
        <w:rPr>
          <w:color w:val="575756"/>
          <w:w w:val="110"/>
        </w:rPr>
        <w:t xml:space="preserve">As </w:t>
      </w:r>
      <w:r>
        <w:rPr>
          <w:color w:val="444444"/>
          <w:w w:val="110"/>
        </w:rPr>
        <w:t xml:space="preserve">part </w:t>
      </w:r>
      <w:r>
        <w:rPr>
          <w:color w:val="575756"/>
          <w:w w:val="110"/>
        </w:rPr>
        <w:t xml:space="preserve">of </w:t>
      </w:r>
      <w:r>
        <w:rPr>
          <w:color w:val="444444"/>
          <w:w w:val="110"/>
        </w:rPr>
        <w:t xml:space="preserve">this </w:t>
      </w:r>
      <w:r>
        <w:rPr>
          <w:color w:val="575756"/>
          <w:w w:val="110"/>
        </w:rPr>
        <w:t>determination</w:t>
      </w:r>
      <w:r>
        <w:rPr>
          <w:color w:val="707270"/>
          <w:w w:val="110"/>
        </w:rPr>
        <w:t xml:space="preserve">, </w:t>
      </w:r>
      <w:r>
        <w:rPr>
          <w:color w:val="444444"/>
          <w:w w:val="110"/>
        </w:rPr>
        <w:t xml:space="preserve">the </w:t>
      </w:r>
      <w:r>
        <w:rPr>
          <w:color w:val="575756"/>
          <w:w w:val="110"/>
        </w:rPr>
        <w:t xml:space="preserve">Board shall obtain </w:t>
      </w:r>
      <w:r>
        <w:rPr>
          <w:color w:val="444444"/>
          <w:w w:val="110"/>
        </w:rPr>
        <w:t xml:space="preserve">and review </w:t>
      </w:r>
      <w:r>
        <w:rPr>
          <w:color w:val="575756"/>
          <w:w w:val="110"/>
        </w:rPr>
        <w:t xml:space="preserve">appropriate comparable </w:t>
      </w:r>
      <w:r>
        <w:rPr>
          <w:color w:val="444444"/>
          <w:w w:val="110"/>
        </w:rPr>
        <w:t>data</w:t>
      </w:r>
      <w:r>
        <w:rPr>
          <w:color w:val="13110E"/>
          <w:w w:val="110"/>
        </w:rPr>
        <w:t>.</w:t>
      </w:r>
    </w:p>
    <w:p w:rsidR="000F0315" w:rsidRDefault="000F0315" w:rsidP="000F0315"/>
    <w:p w:rsidR="000F0315" w:rsidRDefault="000F0315" w:rsidP="000F0315">
      <w:r>
        <w:rPr>
          <w:color w:val="444444"/>
          <w:w w:val="110"/>
        </w:rPr>
        <w:t>When</w:t>
      </w:r>
      <w:r>
        <w:rPr>
          <w:color w:val="444444"/>
          <w:spacing w:val="-1"/>
          <w:w w:val="110"/>
        </w:rPr>
        <w:t xml:space="preserve"> </w:t>
      </w:r>
      <w:r>
        <w:rPr>
          <w:color w:val="444444"/>
          <w:w w:val="110"/>
        </w:rPr>
        <w:t xml:space="preserve">considering compensation </w:t>
      </w:r>
      <w:r>
        <w:rPr>
          <w:color w:val="575756"/>
          <w:w w:val="110"/>
        </w:rPr>
        <w:t>for</w:t>
      </w:r>
      <w:r>
        <w:rPr>
          <w:color w:val="575756"/>
          <w:spacing w:val="-9"/>
          <w:w w:val="110"/>
        </w:rPr>
        <w:t xml:space="preserve"> </w:t>
      </w:r>
      <w:r>
        <w:rPr>
          <w:color w:val="575756"/>
          <w:w w:val="110"/>
        </w:rPr>
        <w:t>services,</w:t>
      </w:r>
      <w:r>
        <w:rPr>
          <w:color w:val="575756"/>
          <w:spacing w:val="-3"/>
          <w:w w:val="110"/>
        </w:rPr>
        <w:t xml:space="preserve"> </w:t>
      </w:r>
      <w:r>
        <w:rPr>
          <w:color w:val="575756"/>
          <w:w w:val="110"/>
        </w:rPr>
        <w:t xml:space="preserve">comparable data </w:t>
      </w:r>
      <w:r>
        <w:rPr>
          <w:color w:val="444444"/>
          <w:w w:val="110"/>
        </w:rPr>
        <w:t>may</w:t>
      </w:r>
      <w:r>
        <w:rPr>
          <w:color w:val="444444"/>
          <w:spacing w:val="-19"/>
          <w:w w:val="110"/>
        </w:rPr>
        <w:t xml:space="preserve"> </w:t>
      </w:r>
      <w:r>
        <w:rPr>
          <w:color w:val="444444"/>
          <w:w w:val="110"/>
        </w:rPr>
        <w:t xml:space="preserve">include, but </w:t>
      </w:r>
      <w:r>
        <w:rPr>
          <w:color w:val="575756"/>
          <w:w w:val="110"/>
        </w:rPr>
        <w:t xml:space="preserve">is </w:t>
      </w:r>
      <w:r>
        <w:rPr>
          <w:color w:val="444444"/>
          <w:w w:val="110"/>
        </w:rPr>
        <w:t>not limited to:</w:t>
      </w:r>
    </w:p>
    <w:p w:rsidR="000F0315" w:rsidRDefault="000F0315" w:rsidP="000F0315">
      <w:pPr>
        <w:rPr>
          <w:color w:val="444444"/>
        </w:rPr>
      </w:pPr>
      <w:r>
        <w:rPr>
          <w:color w:val="575756"/>
          <w:w w:val="110"/>
        </w:rPr>
        <w:t>Compensation</w:t>
      </w:r>
      <w:r>
        <w:rPr>
          <w:color w:val="575756"/>
          <w:spacing w:val="24"/>
          <w:w w:val="110"/>
        </w:rPr>
        <w:t xml:space="preserve"> </w:t>
      </w:r>
      <w:r>
        <w:rPr>
          <w:color w:val="444444"/>
          <w:w w:val="110"/>
        </w:rPr>
        <w:t>paid</w:t>
      </w:r>
      <w:r>
        <w:rPr>
          <w:color w:val="444444"/>
          <w:spacing w:val="8"/>
          <w:w w:val="110"/>
        </w:rPr>
        <w:t xml:space="preserve"> </w:t>
      </w:r>
      <w:r>
        <w:rPr>
          <w:color w:val="444444"/>
          <w:w w:val="110"/>
        </w:rPr>
        <w:t>by</w:t>
      </w:r>
      <w:r>
        <w:rPr>
          <w:color w:val="444444"/>
          <w:spacing w:val="-1"/>
          <w:w w:val="110"/>
        </w:rPr>
        <w:t xml:space="preserve"> </w:t>
      </w:r>
      <w:r>
        <w:rPr>
          <w:color w:val="575756"/>
          <w:w w:val="110"/>
        </w:rPr>
        <w:t>similarly</w:t>
      </w:r>
      <w:r>
        <w:rPr>
          <w:color w:val="575756"/>
          <w:spacing w:val="3"/>
          <w:w w:val="110"/>
        </w:rPr>
        <w:t xml:space="preserve"> </w:t>
      </w:r>
      <w:r>
        <w:rPr>
          <w:color w:val="444444"/>
          <w:w w:val="110"/>
        </w:rPr>
        <w:t>situated</w:t>
      </w:r>
      <w:r>
        <w:rPr>
          <w:color w:val="444444"/>
          <w:spacing w:val="1"/>
          <w:w w:val="110"/>
        </w:rPr>
        <w:t xml:space="preserve"> </w:t>
      </w:r>
      <w:r>
        <w:rPr>
          <w:color w:val="444444"/>
          <w:spacing w:val="-2"/>
          <w:w w:val="110"/>
        </w:rPr>
        <w:t>organizations;</w:t>
      </w:r>
    </w:p>
    <w:p w:rsidR="000F0315" w:rsidRDefault="000F0315" w:rsidP="000F0315">
      <w:pPr>
        <w:rPr>
          <w:color w:val="575756"/>
        </w:rPr>
      </w:pPr>
      <w:r>
        <w:rPr>
          <w:color w:val="444444"/>
          <w:w w:val="110"/>
        </w:rPr>
        <w:t>The</w:t>
      </w:r>
      <w:r>
        <w:rPr>
          <w:color w:val="444444"/>
          <w:spacing w:val="-3"/>
          <w:w w:val="110"/>
        </w:rPr>
        <w:t xml:space="preserve"> </w:t>
      </w:r>
      <w:r>
        <w:rPr>
          <w:color w:val="575756"/>
          <w:w w:val="110"/>
        </w:rPr>
        <w:t>availability</w:t>
      </w:r>
      <w:r>
        <w:rPr>
          <w:color w:val="575756"/>
          <w:spacing w:val="12"/>
          <w:w w:val="110"/>
        </w:rPr>
        <w:t xml:space="preserve"> </w:t>
      </w:r>
      <w:r>
        <w:rPr>
          <w:color w:val="444444"/>
          <w:w w:val="110"/>
        </w:rPr>
        <w:t>of</w:t>
      </w:r>
      <w:r>
        <w:rPr>
          <w:color w:val="444444"/>
          <w:spacing w:val="1"/>
          <w:w w:val="110"/>
        </w:rPr>
        <w:t xml:space="preserve"> </w:t>
      </w:r>
      <w:r>
        <w:rPr>
          <w:color w:val="575756"/>
          <w:w w:val="110"/>
        </w:rPr>
        <w:t>similar</w:t>
      </w:r>
      <w:r>
        <w:rPr>
          <w:color w:val="575756"/>
          <w:spacing w:val="-8"/>
          <w:w w:val="110"/>
        </w:rPr>
        <w:t xml:space="preserve"> </w:t>
      </w:r>
      <w:r>
        <w:rPr>
          <w:color w:val="575756"/>
          <w:w w:val="110"/>
        </w:rPr>
        <w:t>services</w:t>
      </w:r>
      <w:r>
        <w:rPr>
          <w:color w:val="575756"/>
          <w:spacing w:val="-7"/>
          <w:w w:val="110"/>
        </w:rPr>
        <w:t xml:space="preserve"> </w:t>
      </w:r>
      <w:r>
        <w:rPr>
          <w:color w:val="575756"/>
          <w:w w:val="110"/>
        </w:rPr>
        <w:t>within</w:t>
      </w:r>
      <w:r>
        <w:rPr>
          <w:color w:val="575756"/>
          <w:spacing w:val="-1"/>
          <w:w w:val="110"/>
        </w:rPr>
        <w:t xml:space="preserve"> </w:t>
      </w:r>
      <w:r>
        <w:rPr>
          <w:color w:val="444444"/>
          <w:w w:val="110"/>
        </w:rPr>
        <w:t>the</w:t>
      </w:r>
      <w:r>
        <w:rPr>
          <w:color w:val="444444"/>
          <w:spacing w:val="-20"/>
          <w:w w:val="110"/>
        </w:rPr>
        <w:t xml:space="preserve"> </w:t>
      </w:r>
      <w:r>
        <w:rPr>
          <w:color w:val="575756"/>
          <w:w w:val="110"/>
        </w:rPr>
        <w:t>same</w:t>
      </w:r>
      <w:r>
        <w:rPr>
          <w:color w:val="575756"/>
          <w:spacing w:val="-10"/>
          <w:w w:val="110"/>
        </w:rPr>
        <w:t xml:space="preserve"> </w:t>
      </w:r>
      <w:r>
        <w:rPr>
          <w:color w:val="575756"/>
          <w:w w:val="110"/>
        </w:rPr>
        <w:t>geographic</w:t>
      </w:r>
      <w:r>
        <w:rPr>
          <w:color w:val="575756"/>
          <w:spacing w:val="-1"/>
          <w:w w:val="110"/>
        </w:rPr>
        <w:t xml:space="preserve"> </w:t>
      </w:r>
      <w:r>
        <w:rPr>
          <w:color w:val="575756"/>
          <w:spacing w:val="-2"/>
          <w:w w:val="110"/>
        </w:rPr>
        <w:t>area;</w:t>
      </w:r>
    </w:p>
    <w:p w:rsidR="000F0315" w:rsidRDefault="000F0315" w:rsidP="000F0315">
      <w:pPr>
        <w:rPr>
          <w:color w:val="444444"/>
        </w:rPr>
      </w:pPr>
      <w:r>
        <w:rPr>
          <w:color w:val="575756"/>
          <w:w w:val="110"/>
        </w:rPr>
        <w:t>Current</w:t>
      </w:r>
      <w:r>
        <w:rPr>
          <w:color w:val="575756"/>
          <w:spacing w:val="9"/>
          <w:w w:val="110"/>
        </w:rPr>
        <w:t xml:space="preserve"> </w:t>
      </w:r>
      <w:r>
        <w:rPr>
          <w:color w:val="575756"/>
          <w:w w:val="110"/>
        </w:rPr>
        <w:t>compensation</w:t>
      </w:r>
      <w:r>
        <w:rPr>
          <w:color w:val="575756"/>
          <w:spacing w:val="14"/>
          <w:w w:val="110"/>
        </w:rPr>
        <w:t xml:space="preserve"> </w:t>
      </w:r>
      <w:r>
        <w:rPr>
          <w:color w:val="575756"/>
          <w:w w:val="110"/>
        </w:rPr>
        <w:t>surveys</w:t>
      </w:r>
      <w:r>
        <w:rPr>
          <w:color w:val="575756"/>
          <w:spacing w:val="2"/>
          <w:w w:val="110"/>
        </w:rPr>
        <w:t xml:space="preserve"> </w:t>
      </w:r>
      <w:r>
        <w:rPr>
          <w:color w:val="444444"/>
          <w:w w:val="110"/>
        </w:rPr>
        <w:t>compiled</w:t>
      </w:r>
      <w:r>
        <w:rPr>
          <w:color w:val="444444"/>
          <w:spacing w:val="12"/>
          <w:w w:val="110"/>
        </w:rPr>
        <w:t xml:space="preserve"> </w:t>
      </w:r>
      <w:r>
        <w:rPr>
          <w:color w:val="444444"/>
          <w:w w:val="110"/>
        </w:rPr>
        <w:t>b</w:t>
      </w:r>
      <w:r>
        <w:rPr>
          <w:color w:val="707270"/>
          <w:w w:val="110"/>
        </w:rPr>
        <w:t>y</w:t>
      </w:r>
      <w:r>
        <w:rPr>
          <w:color w:val="707270"/>
          <w:spacing w:val="21"/>
          <w:w w:val="110"/>
        </w:rPr>
        <w:t xml:space="preserve"> </w:t>
      </w:r>
      <w:r>
        <w:rPr>
          <w:color w:val="444444"/>
          <w:w w:val="110"/>
        </w:rPr>
        <w:t>independent</w:t>
      </w:r>
      <w:r>
        <w:rPr>
          <w:color w:val="444444"/>
          <w:spacing w:val="22"/>
          <w:w w:val="110"/>
        </w:rPr>
        <w:t xml:space="preserve"> </w:t>
      </w:r>
      <w:r>
        <w:rPr>
          <w:color w:val="444444"/>
          <w:w w:val="110"/>
        </w:rPr>
        <w:t>firms;</w:t>
      </w:r>
      <w:r>
        <w:rPr>
          <w:color w:val="444444"/>
          <w:spacing w:val="-8"/>
          <w:w w:val="110"/>
        </w:rPr>
        <w:t xml:space="preserve"> </w:t>
      </w:r>
      <w:r>
        <w:rPr>
          <w:color w:val="575756"/>
          <w:spacing w:val="-2"/>
          <w:w w:val="110"/>
        </w:rPr>
        <w:t>and/or</w:t>
      </w:r>
    </w:p>
    <w:p w:rsidR="000F0315" w:rsidRDefault="000F0315" w:rsidP="000F0315">
      <w:pPr>
        <w:rPr>
          <w:color w:val="444444"/>
        </w:rPr>
      </w:pPr>
      <w:r>
        <w:rPr>
          <w:color w:val="444444"/>
          <w:w w:val="110"/>
        </w:rPr>
        <w:t>Written offers</w:t>
      </w:r>
      <w:r>
        <w:rPr>
          <w:color w:val="444444"/>
          <w:spacing w:val="-6"/>
          <w:w w:val="110"/>
        </w:rPr>
        <w:t xml:space="preserve"> </w:t>
      </w:r>
      <w:r>
        <w:rPr>
          <w:color w:val="444444"/>
          <w:w w:val="110"/>
        </w:rPr>
        <w:t>from</w:t>
      </w:r>
      <w:r>
        <w:rPr>
          <w:color w:val="444444"/>
          <w:spacing w:val="-3"/>
          <w:w w:val="110"/>
        </w:rPr>
        <w:t xml:space="preserve"> </w:t>
      </w:r>
      <w:r>
        <w:rPr>
          <w:color w:val="444444"/>
          <w:w w:val="110"/>
        </w:rPr>
        <w:t xml:space="preserve">similar institutions </w:t>
      </w:r>
      <w:r>
        <w:rPr>
          <w:color w:val="575756"/>
          <w:w w:val="110"/>
        </w:rPr>
        <w:t>competing</w:t>
      </w:r>
      <w:r>
        <w:rPr>
          <w:color w:val="575756"/>
          <w:spacing w:val="-2"/>
          <w:w w:val="110"/>
        </w:rPr>
        <w:t xml:space="preserve"> </w:t>
      </w:r>
      <w:r>
        <w:rPr>
          <w:color w:val="444444"/>
          <w:w w:val="110"/>
        </w:rPr>
        <w:t>for the same</w:t>
      </w:r>
      <w:r>
        <w:rPr>
          <w:color w:val="444444"/>
          <w:spacing w:val="-1"/>
          <w:w w:val="110"/>
        </w:rPr>
        <w:t xml:space="preserve"> </w:t>
      </w:r>
      <w:r>
        <w:rPr>
          <w:color w:val="444444"/>
          <w:w w:val="110"/>
        </w:rPr>
        <w:t xml:space="preserve">person's </w:t>
      </w:r>
      <w:r>
        <w:rPr>
          <w:color w:val="575756"/>
          <w:spacing w:val="-2"/>
          <w:w w:val="110"/>
        </w:rPr>
        <w:t>services.</w:t>
      </w:r>
    </w:p>
    <w:p w:rsidR="000F0315" w:rsidRDefault="000F0315" w:rsidP="000F0315"/>
    <w:p w:rsidR="000F0315" w:rsidRDefault="000F0315" w:rsidP="000F0315">
      <w:r>
        <w:rPr>
          <w:color w:val="444444"/>
          <w:w w:val="110"/>
        </w:rPr>
        <w:t xml:space="preserve">When </w:t>
      </w:r>
      <w:r>
        <w:rPr>
          <w:color w:val="575756"/>
          <w:w w:val="110"/>
        </w:rPr>
        <w:t xml:space="preserve">considering </w:t>
      </w:r>
      <w:r>
        <w:rPr>
          <w:color w:val="444444"/>
          <w:w w:val="110"/>
        </w:rPr>
        <w:t xml:space="preserve">a transfer </w:t>
      </w:r>
      <w:r>
        <w:rPr>
          <w:color w:val="575756"/>
          <w:w w:val="110"/>
        </w:rPr>
        <w:t xml:space="preserve">of </w:t>
      </w:r>
      <w:r>
        <w:rPr>
          <w:color w:val="444444"/>
          <w:w w:val="110"/>
        </w:rPr>
        <w:t xml:space="preserve">property, </w:t>
      </w:r>
      <w:r>
        <w:rPr>
          <w:color w:val="575756"/>
          <w:w w:val="110"/>
        </w:rPr>
        <w:t xml:space="preserve">comparable </w:t>
      </w:r>
      <w:r>
        <w:rPr>
          <w:color w:val="444444"/>
          <w:w w:val="110"/>
        </w:rPr>
        <w:t>data</w:t>
      </w:r>
      <w:r>
        <w:rPr>
          <w:color w:val="444444"/>
          <w:spacing w:val="-1"/>
          <w:w w:val="110"/>
        </w:rPr>
        <w:t xml:space="preserve"> </w:t>
      </w:r>
      <w:r>
        <w:rPr>
          <w:color w:val="444444"/>
          <w:w w:val="110"/>
        </w:rPr>
        <w:t>may</w:t>
      </w:r>
      <w:r>
        <w:rPr>
          <w:color w:val="444444"/>
          <w:spacing w:val="-29"/>
          <w:w w:val="110"/>
        </w:rPr>
        <w:t xml:space="preserve"> </w:t>
      </w:r>
      <w:r>
        <w:rPr>
          <w:color w:val="575756"/>
          <w:w w:val="110"/>
        </w:rPr>
        <w:t>include</w:t>
      </w:r>
      <w:r>
        <w:rPr>
          <w:color w:val="707270"/>
          <w:w w:val="110"/>
        </w:rPr>
        <w:t xml:space="preserve">, </w:t>
      </w:r>
      <w:r>
        <w:rPr>
          <w:color w:val="444444"/>
          <w:w w:val="110"/>
        </w:rPr>
        <w:t>but is</w:t>
      </w:r>
      <w:r>
        <w:rPr>
          <w:color w:val="444444"/>
          <w:spacing w:val="-4"/>
          <w:w w:val="110"/>
        </w:rPr>
        <w:t xml:space="preserve"> </w:t>
      </w:r>
      <w:r>
        <w:rPr>
          <w:color w:val="444444"/>
          <w:w w:val="110"/>
        </w:rPr>
        <w:t>not limited to:</w:t>
      </w:r>
    </w:p>
    <w:p w:rsidR="000F0315" w:rsidRDefault="000F0315" w:rsidP="000F0315">
      <w:r>
        <w:rPr>
          <w:color w:val="575756"/>
          <w:w w:val="110"/>
        </w:rPr>
        <w:t>Current</w:t>
      </w:r>
      <w:r>
        <w:rPr>
          <w:color w:val="575756"/>
          <w:spacing w:val="2"/>
          <w:w w:val="110"/>
        </w:rPr>
        <w:t xml:space="preserve"> </w:t>
      </w:r>
      <w:r>
        <w:rPr>
          <w:color w:val="444444"/>
          <w:w w:val="110"/>
        </w:rPr>
        <w:t>independent</w:t>
      </w:r>
      <w:r>
        <w:rPr>
          <w:color w:val="444444"/>
          <w:spacing w:val="13"/>
          <w:w w:val="110"/>
        </w:rPr>
        <w:t xml:space="preserve"> </w:t>
      </w:r>
      <w:r>
        <w:rPr>
          <w:color w:val="575756"/>
          <w:w w:val="110"/>
        </w:rPr>
        <w:t xml:space="preserve">appraisals </w:t>
      </w:r>
      <w:r>
        <w:rPr>
          <w:color w:val="444444"/>
          <w:w w:val="110"/>
        </w:rPr>
        <w:t>of</w:t>
      </w:r>
      <w:r>
        <w:rPr>
          <w:color w:val="444444"/>
          <w:spacing w:val="22"/>
          <w:w w:val="110"/>
        </w:rPr>
        <w:t xml:space="preserve"> </w:t>
      </w:r>
      <w:r>
        <w:rPr>
          <w:color w:val="444444"/>
          <w:w w:val="110"/>
        </w:rPr>
        <w:t>the</w:t>
      </w:r>
      <w:r>
        <w:rPr>
          <w:color w:val="444444"/>
          <w:spacing w:val="55"/>
          <w:w w:val="110"/>
        </w:rPr>
        <w:t xml:space="preserve"> </w:t>
      </w:r>
      <w:r>
        <w:rPr>
          <w:color w:val="444444"/>
          <w:w w:val="110"/>
        </w:rPr>
        <w:t>property;</w:t>
      </w:r>
      <w:r>
        <w:rPr>
          <w:color w:val="444444"/>
          <w:spacing w:val="-7"/>
          <w:w w:val="110"/>
        </w:rPr>
        <w:t xml:space="preserve"> </w:t>
      </w:r>
      <w:r>
        <w:rPr>
          <w:color w:val="444444"/>
          <w:spacing w:val="-2"/>
          <w:w w:val="110"/>
        </w:rPr>
        <w:t>and/or</w:t>
      </w:r>
    </w:p>
    <w:p w:rsidR="000F0315" w:rsidRDefault="000F0315" w:rsidP="000F0315">
      <w:r>
        <w:rPr>
          <w:color w:val="444444"/>
          <w:w w:val="110"/>
        </w:rPr>
        <w:t>Offers</w:t>
      </w:r>
      <w:r>
        <w:rPr>
          <w:color w:val="444444"/>
          <w:spacing w:val="-12"/>
          <w:w w:val="110"/>
        </w:rPr>
        <w:t xml:space="preserve"> </w:t>
      </w:r>
      <w:r>
        <w:rPr>
          <w:color w:val="444444"/>
          <w:w w:val="110"/>
        </w:rPr>
        <w:t>received in</w:t>
      </w:r>
      <w:r>
        <w:rPr>
          <w:color w:val="444444"/>
          <w:spacing w:val="9"/>
          <w:w w:val="110"/>
        </w:rPr>
        <w:t xml:space="preserve"> </w:t>
      </w:r>
      <w:r>
        <w:rPr>
          <w:color w:val="575756"/>
          <w:w w:val="110"/>
        </w:rPr>
        <w:t>a</w:t>
      </w:r>
      <w:r>
        <w:rPr>
          <w:color w:val="575756"/>
          <w:spacing w:val="-9"/>
          <w:w w:val="110"/>
        </w:rPr>
        <w:t xml:space="preserve"> </w:t>
      </w:r>
      <w:r>
        <w:rPr>
          <w:color w:val="444444"/>
          <w:w w:val="110"/>
        </w:rPr>
        <w:t>competitive</w:t>
      </w:r>
      <w:r>
        <w:rPr>
          <w:color w:val="444444"/>
          <w:spacing w:val="8"/>
          <w:w w:val="110"/>
        </w:rPr>
        <w:t xml:space="preserve"> </w:t>
      </w:r>
      <w:r>
        <w:rPr>
          <w:color w:val="444444"/>
          <w:w w:val="110"/>
        </w:rPr>
        <w:t xml:space="preserve">bidding </w:t>
      </w:r>
      <w:r>
        <w:rPr>
          <w:color w:val="444444"/>
          <w:spacing w:val="-2"/>
          <w:w w:val="110"/>
        </w:rPr>
        <w:t>process</w:t>
      </w:r>
      <w:r>
        <w:rPr>
          <w:color w:val="21211F"/>
          <w:spacing w:val="-2"/>
          <w:w w:val="110"/>
        </w:rPr>
        <w:t>.</w:t>
      </w:r>
    </w:p>
    <w:p w:rsidR="000F0315" w:rsidRDefault="000F0315" w:rsidP="000F0315"/>
    <w:p w:rsidR="000F0315" w:rsidRDefault="000F0315" w:rsidP="000F0315">
      <w:pPr>
        <w:rPr>
          <w:color w:val="444444"/>
        </w:rPr>
      </w:pPr>
      <w:r>
        <w:rPr>
          <w:b/>
          <w:color w:val="444444"/>
          <w:spacing w:val="-2"/>
          <w:w w:val="115"/>
        </w:rPr>
        <w:t>Approval</w:t>
      </w:r>
      <w:r>
        <w:rPr>
          <w:b/>
          <w:color w:val="444444"/>
          <w:spacing w:val="-14"/>
          <w:w w:val="115"/>
        </w:rPr>
        <w:t xml:space="preserve"> </w:t>
      </w:r>
      <w:r>
        <w:rPr>
          <w:b/>
          <w:color w:val="444444"/>
          <w:spacing w:val="-2"/>
          <w:w w:val="115"/>
        </w:rPr>
        <w:t>Requirements.</w:t>
      </w:r>
      <w:r>
        <w:rPr>
          <w:b/>
          <w:color w:val="444444"/>
          <w:spacing w:val="25"/>
          <w:w w:val="115"/>
        </w:rPr>
        <w:t xml:space="preserve"> </w:t>
      </w:r>
      <w:r>
        <w:rPr>
          <w:color w:val="444444"/>
          <w:spacing w:val="-2"/>
          <w:w w:val="115"/>
        </w:rPr>
        <w:t>Th</w:t>
      </w:r>
      <w:r>
        <w:rPr>
          <w:color w:val="707270"/>
          <w:spacing w:val="-2"/>
          <w:w w:val="115"/>
        </w:rPr>
        <w:t>e</w:t>
      </w:r>
      <w:r>
        <w:rPr>
          <w:color w:val="707270"/>
          <w:spacing w:val="-14"/>
          <w:w w:val="115"/>
        </w:rPr>
        <w:t xml:space="preserve"> </w:t>
      </w:r>
      <w:r>
        <w:rPr>
          <w:color w:val="444444"/>
          <w:spacing w:val="-2"/>
          <w:w w:val="115"/>
        </w:rPr>
        <w:t>Board</w:t>
      </w:r>
      <w:r>
        <w:rPr>
          <w:color w:val="444444"/>
          <w:spacing w:val="-14"/>
          <w:w w:val="115"/>
        </w:rPr>
        <w:t xml:space="preserve"> </w:t>
      </w:r>
      <w:r>
        <w:rPr>
          <w:color w:val="444444"/>
          <w:spacing w:val="-2"/>
          <w:w w:val="115"/>
        </w:rPr>
        <w:t>ma</w:t>
      </w:r>
      <w:r>
        <w:rPr>
          <w:color w:val="707270"/>
          <w:spacing w:val="-2"/>
          <w:w w:val="115"/>
        </w:rPr>
        <w:t>y</w:t>
      </w:r>
      <w:r>
        <w:rPr>
          <w:color w:val="707270"/>
          <w:spacing w:val="-12"/>
          <w:w w:val="115"/>
        </w:rPr>
        <w:t xml:space="preserve"> </w:t>
      </w:r>
      <w:r>
        <w:rPr>
          <w:color w:val="575756"/>
          <w:spacing w:val="-2"/>
          <w:w w:val="115"/>
        </w:rPr>
        <w:t>not approve</w:t>
      </w:r>
      <w:r>
        <w:rPr>
          <w:color w:val="575756"/>
          <w:spacing w:val="-14"/>
          <w:w w:val="115"/>
        </w:rPr>
        <w:t xml:space="preserve"> </w:t>
      </w:r>
      <w:r>
        <w:rPr>
          <w:color w:val="575756"/>
          <w:spacing w:val="-2"/>
          <w:w w:val="115"/>
        </w:rPr>
        <w:t>any</w:t>
      </w:r>
      <w:r>
        <w:rPr>
          <w:color w:val="575756"/>
          <w:spacing w:val="-14"/>
          <w:w w:val="115"/>
        </w:rPr>
        <w:t xml:space="preserve"> </w:t>
      </w:r>
      <w:r>
        <w:rPr>
          <w:color w:val="444444"/>
          <w:spacing w:val="-2"/>
          <w:w w:val="115"/>
        </w:rPr>
        <w:t>Related</w:t>
      </w:r>
      <w:r>
        <w:rPr>
          <w:color w:val="444444"/>
          <w:spacing w:val="-8"/>
          <w:w w:val="115"/>
        </w:rPr>
        <w:t xml:space="preserve"> </w:t>
      </w:r>
      <w:r>
        <w:rPr>
          <w:color w:val="575756"/>
          <w:spacing w:val="-2"/>
          <w:w w:val="115"/>
        </w:rPr>
        <w:t>Part</w:t>
      </w:r>
      <w:r>
        <w:rPr>
          <w:color w:val="707270"/>
          <w:spacing w:val="-2"/>
          <w:w w:val="115"/>
        </w:rPr>
        <w:t xml:space="preserve">y </w:t>
      </w:r>
      <w:r>
        <w:rPr>
          <w:color w:val="575756"/>
          <w:w w:val="115"/>
        </w:rPr>
        <w:t>Transaction</w:t>
      </w:r>
      <w:r>
        <w:rPr>
          <w:color w:val="575756"/>
          <w:spacing w:val="-12"/>
          <w:w w:val="115"/>
        </w:rPr>
        <w:t xml:space="preserve"> </w:t>
      </w:r>
      <w:r>
        <w:rPr>
          <w:color w:val="444444"/>
          <w:w w:val="115"/>
        </w:rPr>
        <w:t>unless</w:t>
      </w:r>
      <w:r>
        <w:rPr>
          <w:color w:val="444444"/>
          <w:spacing w:val="-20"/>
          <w:w w:val="115"/>
        </w:rPr>
        <w:t xml:space="preserve"> </w:t>
      </w:r>
      <w:r>
        <w:rPr>
          <w:color w:val="444444"/>
          <w:w w:val="115"/>
        </w:rPr>
        <w:t>it</w:t>
      </w:r>
      <w:r>
        <w:rPr>
          <w:color w:val="444444"/>
          <w:spacing w:val="-13"/>
          <w:w w:val="115"/>
        </w:rPr>
        <w:t xml:space="preserve"> </w:t>
      </w:r>
      <w:r>
        <w:rPr>
          <w:color w:val="444444"/>
          <w:w w:val="115"/>
        </w:rPr>
        <w:t>determines</w:t>
      </w:r>
      <w:r>
        <w:rPr>
          <w:color w:val="444444"/>
          <w:spacing w:val="-15"/>
          <w:w w:val="115"/>
        </w:rPr>
        <w:t xml:space="preserve"> </w:t>
      </w:r>
      <w:r>
        <w:rPr>
          <w:color w:val="444444"/>
          <w:w w:val="115"/>
        </w:rPr>
        <w:t>that</w:t>
      </w:r>
      <w:r>
        <w:rPr>
          <w:color w:val="444444"/>
          <w:spacing w:val="-14"/>
          <w:w w:val="115"/>
        </w:rPr>
        <w:t xml:space="preserve"> </w:t>
      </w:r>
      <w:r>
        <w:rPr>
          <w:color w:val="444444"/>
          <w:w w:val="115"/>
        </w:rPr>
        <w:t>the</w:t>
      </w:r>
      <w:r>
        <w:rPr>
          <w:color w:val="444444"/>
          <w:spacing w:val="-18"/>
          <w:w w:val="115"/>
        </w:rPr>
        <w:t xml:space="preserve"> </w:t>
      </w:r>
      <w:r>
        <w:rPr>
          <w:color w:val="575756"/>
          <w:w w:val="115"/>
        </w:rPr>
        <w:t>transaction</w:t>
      </w:r>
      <w:r>
        <w:rPr>
          <w:color w:val="575756"/>
          <w:spacing w:val="-2"/>
          <w:w w:val="115"/>
        </w:rPr>
        <w:t xml:space="preserve"> </w:t>
      </w:r>
      <w:r>
        <w:rPr>
          <w:color w:val="444444"/>
          <w:w w:val="115"/>
        </w:rPr>
        <w:t>is</w:t>
      </w:r>
      <w:r>
        <w:rPr>
          <w:color w:val="444444"/>
          <w:spacing w:val="-15"/>
          <w:w w:val="115"/>
        </w:rPr>
        <w:t xml:space="preserve"> </w:t>
      </w:r>
      <w:r>
        <w:rPr>
          <w:color w:val="444444"/>
          <w:w w:val="115"/>
        </w:rPr>
        <w:t>fair,</w:t>
      </w:r>
      <w:r>
        <w:rPr>
          <w:color w:val="444444"/>
          <w:spacing w:val="-16"/>
          <w:w w:val="115"/>
        </w:rPr>
        <w:t xml:space="preserve"> </w:t>
      </w:r>
      <w:r>
        <w:rPr>
          <w:color w:val="575756"/>
          <w:w w:val="115"/>
        </w:rPr>
        <w:t>reasonable,</w:t>
      </w:r>
      <w:r>
        <w:rPr>
          <w:color w:val="575756"/>
          <w:spacing w:val="-6"/>
          <w:w w:val="115"/>
        </w:rPr>
        <w:t xml:space="preserve"> </w:t>
      </w:r>
      <w:r>
        <w:rPr>
          <w:color w:val="575756"/>
          <w:w w:val="115"/>
        </w:rPr>
        <w:t>and</w:t>
      </w:r>
      <w:r>
        <w:rPr>
          <w:color w:val="575756"/>
          <w:spacing w:val="-2"/>
          <w:w w:val="115"/>
        </w:rPr>
        <w:t xml:space="preserve"> </w:t>
      </w:r>
      <w:r>
        <w:rPr>
          <w:color w:val="444444"/>
          <w:w w:val="115"/>
        </w:rPr>
        <w:t>in</w:t>
      </w:r>
      <w:r>
        <w:rPr>
          <w:color w:val="444444"/>
          <w:spacing w:val="-2"/>
          <w:w w:val="115"/>
        </w:rPr>
        <w:t xml:space="preserve"> </w:t>
      </w:r>
      <w:r>
        <w:rPr>
          <w:color w:val="444444"/>
          <w:w w:val="115"/>
        </w:rPr>
        <w:t xml:space="preserve">the </w:t>
      </w:r>
      <w:r>
        <w:rPr>
          <w:color w:val="575756"/>
          <w:w w:val="115"/>
        </w:rPr>
        <w:t>Corporation's</w:t>
      </w:r>
      <w:r>
        <w:rPr>
          <w:color w:val="575756"/>
          <w:spacing w:val="-16"/>
          <w:w w:val="115"/>
        </w:rPr>
        <w:t xml:space="preserve"> </w:t>
      </w:r>
      <w:r>
        <w:rPr>
          <w:color w:val="444444"/>
          <w:w w:val="115"/>
        </w:rPr>
        <w:t>best</w:t>
      </w:r>
      <w:r>
        <w:rPr>
          <w:color w:val="444444"/>
          <w:spacing w:val="-16"/>
          <w:w w:val="115"/>
        </w:rPr>
        <w:t xml:space="preserve"> </w:t>
      </w:r>
      <w:r>
        <w:rPr>
          <w:color w:val="444444"/>
          <w:w w:val="115"/>
        </w:rPr>
        <w:t>interest</w:t>
      </w:r>
      <w:r>
        <w:rPr>
          <w:color w:val="444444"/>
          <w:spacing w:val="-16"/>
          <w:w w:val="115"/>
        </w:rPr>
        <w:t xml:space="preserve"> </w:t>
      </w:r>
      <w:r>
        <w:rPr>
          <w:color w:val="444444"/>
          <w:w w:val="115"/>
        </w:rPr>
        <w:t>at</w:t>
      </w:r>
      <w:r>
        <w:rPr>
          <w:color w:val="444444"/>
          <w:spacing w:val="-16"/>
          <w:w w:val="115"/>
        </w:rPr>
        <w:t xml:space="preserve"> </w:t>
      </w:r>
      <w:r>
        <w:rPr>
          <w:color w:val="444444"/>
          <w:w w:val="115"/>
        </w:rPr>
        <w:t>the</w:t>
      </w:r>
      <w:r>
        <w:rPr>
          <w:color w:val="444444"/>
          <w:spacing w:val="-16"/>
          <w:w w:val="115"/>
        </w:rPr>
        <w:t xml:space="preserve"> </w:t>
      </w:r>
      <w:r>
        <w:rPr>
          <w:color w:val="575756"/>
          <w:w w:val="115"/>
        </w:rPr>
        <w:t>time</w:t>
      </w:r>
      <w:r>
        <w:rPr>
          <w:color w:val="575756"/>
          <w:spacing w:val="-15"/>
          <w:w w:val="115"/>
        </w:rPr>
        <w:t xml:space="preserve"> </w:t>
      </w:r>
      <w:r>
        <w:rPr>
          <w:color w:val="575756"/>
          <w:w w:val="115"/>
        </w:rPr>
        <w:t>of</w:t>
      </w:r>
      <w:r>
        <w:rPr>
          <w:color w:val="575756"/>
          <w:spacing w:val="-16"/>
          <w:w w:val="115"/>
        </w:rPr>
        <w:t xml:space="preserve"> </w:t>
      </w:r>
      <w:r>
        <w:rPr>
          <w:color w:val="575756"/>
          <w:w w:val="115"/>
        </w:rPr>
        <w:t>such</w:t>
      </w:r>
      <w:r>
        <w:rPr>
          <w:color w:val="575756"/>
          <w:spacing w:val="-16"/>
          <w:w w:val="115"/>
        </w:rPr>
        <w:t xml:space="preserve"> </w:t>
      </w:r>
      <w:r>
        <w:rPr>
          <w:color w:val="575756"/>
          <w:w w:val="115"/>
        </w:rPr>
        <w:t>determination. Approval</w:t>
      </w:r>
      <w:r>
        <w:rPr>
          <w:color w:val="575756"/>
          <w:spacing w:val="-15"/>
          <w:w w:val="115"/>
        </w:rPr>
        <w:t xml:space="preserve"> </w:t>
      </w:r>
      <w:r>
        <w:rPr>
          <w:color w:val="444444"/>
          <w:w w:val="115"/>
        </w:rPr>
        <w:t>requires</w:t>
      </w:r>
      <w:r>
        <w:rPr>
          <w:color w:val="444444"/>
          <w:spacing w:val="-16"/>
          <w:w w:val="115"/>
        </w:rPr>
        <w:t xml:space="preserve"> </w:t>
      </w:r>
      <w:r>
        <w:rPr>
          <w:color w:val="444444"/>
          <w:w w:val="115"/>
        </w:rPr>
        <w:t>the majority</w:t>
      </w:r>
      <w:r>
        <w:rPr>
          <w:color w:val="444444"/>
          <w:spacing w:val="-7"/>
          <w:w w:val="115"/>
        </w:rPr>
        <w:t xml:space="preserve"> </w:t>
      </w:r>
      <w:r>
        <w:rPr>
          <w:color w:val="575756"/>
          <w:w w:val="115"/>
        </w:rPr>
        <w:t>vote</w:t>
      </w:r>
      <w:r>
        <w:rPr>
          <w:color w:val="575756"/>
          <w:spacing w:val="-23"/>
          <w:w w:val="115"/>
        </w:rPr>
        <w:t xml:space="preserve"> </w:t>
      </w:r>
      <w:r>
        <w:rPr>
          <w:color w:val="444444"/>
          <w:w w:val="115"/>
        </w:rPr>
        <w:t xml:space="preserve">of the </w:t>
      </w:r>
      <w:r>
        <w:rPr>
          <w:color w:val="575756"/>
          <w:w w:val="115"/>
        </w:rPr>
        <w:t>directors</w:t>
      </w:r>
      <w:r>
        <w:rPr>
          <w:color w:val="575756"/>
          <w:spacing w:val="-13"/>
          <w:w w:val="115"/>
        </w:rPr>
        <w:t xml:space="preserve"> </w:t>
      </w:r>
      <w:r>
        <w:rPr>
          <w:color w:val="444444"/>
          <w:w w:val="115"/>
        </w:rPr>
        <w:t>present</w:t>
      </w:r>
      <w:r>
        <w:rPr>
          <w:color w:val="444444"/>
          <w:spacing w:val="-8"/>
          <w:w w:val="115"/>
        </w:rPr>
        <w:t xml:space="preserve"> </w:t>
      </w:r>
      <w:r>
        <w:rPr>
          <w:color w:val="575756"/>
          <w:w w:val="115"/>
        </w:rPr>
        <w:t>at</w:t>
      </w:r>
      <w:r>
        <w:rPr>
          <w:color w:val="575756"/>
          <w:spacing w:val="-10"/>
          <w:w w:val="115"/>
        </w:rPr>
        <w:t xml:space="preserve"> </w:t>
      </w:r>
      <w:r>
        <w:rPr>
          <w:color w:val="444444"/>
          <w:w w:val="115"/>
        </w:rPr>
        <w:t>the</w:t>
      </w:r>
      <w:r>
        <w:rPr>
          <w:color w:val="444444"/>
          <w:spacing w:val="-9"/>
          <w:w w:val="115"/>
        </w:rPr>
        <w:t xml:space="preserve"> </w:t>
      </w:r>
      <w:r>
        <w:rPr>
          <w:color w:val="444444"/>
          <w:w w:val="115"/>
        </w:rPr>
        <w:t>meeting.</w:t>
      </w:r>
    </w:p>
    <w:p w:rsidR="000F0315" w:rsidRDefault="000F0315" w:rsidP="000F0315"/>
    <w:p w:rsidR="000F0315" w:rsidRDefault="000F0315" w:rsidP="000F0315">
      <w:pPr>
        <w:rPr>
          <w:color w:val="575756"/>
        </w:rPr>
      </w:pPr>
      <w:r>
        <w:rPr>
          <w:b/>
          <w:color w:val="444444"/>
          <w:w w:val="110"/>
        </w:rPr>
        <w:lastRenderedPageBreak/>
        <w:t>Documentation.</w:t>
      </w:r>
      <w:r>
        <w:rPr>
          <w:b/>
          <w:color w:val="444444"/>
          <w:spacing w:val="40"/>
          <w:w w:val="110"/>
        </w:rPr>
        <w:t xml:space="preserve"> </w:t>
      </w:r>
      <w:r>
        <w:rPr>
          <w:color w:val="444444"/>
          <w:w w:val="110"/>
        </w:rPr>
        <w:t>The</w:t>
      </w:r>
      <w:r>
        <w:rPr>
          <w:color w:val="444444"/>
          <w:spacing w:val="-11"/>
          <w:w w:val="110"/>
        </w:rPr>
        <w:t xml:space="preserve"> </w:t>
      </w:r>
      <w:r>
        <w:rPr>
          <w:color w:val="444444"/>
          <w:w w:val="110"/>
        </w:rPr>
        <w:t xml:space="preserve">Board </w:t>
      </w:r>
      <w:r>
        <w:rPr>
          <w:color w:val="575756"/>
          <w:w w:val="110"/>
        </w:rPr>
        <w:t>shall</w:t>
      </w:r>
      <w:r>
        <w:rPr>
          <w:color w:val="575756"/>
          <w:spacing w:val="-1"/>
          <w:w w:val="110"/>
        </w:rPr>
        <w:t xml:space="preserve"> </w:t>
      </w:r>
      <w:r>
        <w:rPr>
          <w:color w:val="575756"/>
          <w:w w:val="110"/>
        </w:rPr>
        <w:t>contemporaneously</w:t>
      </w:r>
      <w:r>
        <w:rPr>
          <w:color w:val="575756"/>
          <w:spacing w:val="-11"/>
          <w:w w:val="110"/>
        </w:rPr>
        <w:t xml:space="preserve"> </w:t>
      </w:r>
      <w:r>
        <w:rPr>
          <w:color w:val="444444"/>
          <w:w w:val="110"/>
        </w:rPr>
        <w:t xml:space="preserve">document in </w:t>
      </w:r>
      <w:r>
        <w:rPr>
          <w:color w:val="575756"/>
          <w:w w:val="110"/>
        </w:rPr>
        <w:t xml:space="preserve">the </w:t>
      </w:r>
      <w:r>
        <w:rPr>
          <w:color w:val="444444"/>
          <w:w w:val="110"/>
        </w:rPr>
        <w:t>minutes</w:t>
      </w:r>
      <w:r>
        <w:rPr>
          <w:color w:val="444444"/>
          <w:spacing w:val="-4"/>
          <w:w w:val="110"/>
        </w:rPr>
        <w:t xml:space="preserve"> </w:t>
      </w:r>
      <w:r>
        <w:rPr>
          <w:color w:val="575756"/>
          <w:w w:val="110"/>
        </w:rPr>
        <w:t xml:space="preserve">of </w:t>
      </w:r>
      <w:r>
        <w:rPr>
          <w:color w:val="444444"/>
          <w:w w:val="110"/>
        </w:rPr>
        <w:t>their meeting:</w:t>
      </w:r>
    </w:p>
    <w:p w:rsidR="000F0315" w:rsidRDefault="000F0315" w:rsidP="000F0315"/>
    <w:p w:rsidR="000F0315" w:rsidRDefault="000F0315" w:rsidP="000F0315">
      <w:pPr>
        <w:rPr>
          <w:color w:val="575756"/>
        </w:rPr>
      </w:pPr>
      <w:r>
        <w:rPr>
          <w:color w:val="444444"/>
          <w:w w:val="110"/>
        </w:rPr>
        <w:t xml:space="preserve">The name(s) </w:t>
      </w:r>
      <w:r>
        <w:rPr>
          <w:color w:val="575756"/>
          <w:w w:val="110"/>
        </w:rPr>
        <w:t xml:space="preserve">of </w:t>
      </w:r>
      <w:r>
        <w:rPr>
          <w:color w:val="444444"/>
          <w:w w:val="110"/>
        </w:rPr>
        <w:t>the</w:t>
      </w:r>
      <w:r>
        <w:rPr>
          <w:color w:val="444444"/>
          <w:spacing w:val="27"/>
          <w:w w:val="110"/>
        </w:rPr>
        <w:t xml:space="preserve"> </w:t>
      </w:r>
      <w:r>
        <w:rPr>
          <w:color w:val="444444"/>
          <w:w w:val="110"/>
        </w:rPr>
        <w:t>Related</w:t>
      </w:r>
      <w:r>
        <w:rPr>
          <w:color w:val="444444"/>
          <w:spacing w:val="-1"/>
          <w:w w:val="110"/>
        </w:rPr>
        <w:t xml:space="preserve"> </w:t>
      </w:r>
      <w:r>
        <w:rPr>
          <w:color w:val="444444"/>
          <w:w w:val="110"/>
        </w:rPr>
        <w:t>Party</w:t>
      </w:r>
      <w:r>
        <w:rPr>
          <w:color w:val="444444"/>
          <w:spacing w:val="-3"/>
          <w:w w:val="110"/>
        </w:rPr>
        <w:t xml:space="preserve"> </w:t>
      </w:r>
      <w:r>
        <w:rPr>
          <w:color w:val="444444"/>
          <w:w w:val="110"/>
        </w:rPr>
        <w:t>or</w:t>
      </w:r>
      <w:r>
        <w:rPr>
          <w:color w:val="444444"/>
          <w:spacing w:val="-11"/>
          <w:w w:val="110"/>
        </w:rPr>
        <w:t xml:space="preserve"> </w:t>
      </w:r>
      <w:r>
        <w:rPr>
          <w:color w:val="444444"/>
          <w:w w:val="110"/>
        </w:rPr>
        <w:t>Parties</w:t>
      </w:r>
      <w:r>
        <w:rPr>
          <w:color w:val="444444"/>
          <w:spacing w:val="-11"/>
          <w:w w:val="110"/>
        </w:rPr>
        <w:t xml:space="preserve"> </w:t>
      </w:r>
      <w:r>
        <w:rPr>
          <w:color w:val="575756"/>
          <w:w w:val="110"/>
        </w:rPr>
        <w:t xml:space="preserve">who </w:t>
      </w:r>
      <w:r>
        <w:rPr>
          <w:color w:val="444444"/>
          <w:w w:val="110"/>
        </w:rPr>
        <w:t xml:space="preserve">disclosed </w:t>
      </w:r>
      <w:r>
        <w:rPr>
          <w:color w:val="575756"/>
          <w:w w:val="110"/>
        </w:rPr>
        <w:t>or</w:t>
      </w:r>
      <w:r>
        <w:rPr>
          <w:color w:val="575756"/>
          <w:spacing w:val="-7"/>
          <w:w w:val="110"/>
        </w:rPr>
        <w:t xml:space="preserve"> </w:t>
      </w:r>
      <w:r>
        <w:rPr>
          <w:color w:val="575756"/>
          <w:w w:val="110"/>
        </w:rPr>
        <w:t>otherwise</w:t>
      </w:r>
      <w:r>
        <w:rPr>
          <w:color w:val="575756"/>
          <w:spacing w:val="-6"/>
          <w:w w:val="110"/>
        </w:rPr>
        <w:t xml:space="preserve"> </w:t>
      </w:r>
      <w:r>
        <w:rPr>
          <w:color w:val="575756"/>
          <w:w w:val="110"/>
        </w:rPr>
        <w:t xml:space="preserve">were determined </w:t>
      </w:r>
      <w:r>
        <w:rPr>
          <w:color w:val="444444"/>
          <w:w w:val="110"/>
        </w:rPr>
        <w:t xml:space="preserve">to have a </w:t>
      </w:r>
      <w:r>
        <w:rPr>
          <w:color w:val="575756"/>
          <w:w w:val="110"/>
        </w:rPr>
        <w:t>po</w:t>
      </w:r>
      <w:r>
        <w:rPr>
          <w:color w:val="21211F"/>
          <w:w w:val="110"/>
        </w:rPr>
        <w:t>t</w:t>
      </w:r>
      <w:r>
        <w:rPr>
          <w:color w:val="575756"/>
          <w:w w:val="110"/>
        </w:rPr>
        <w:t>ential or actual</w:t>
      </w:r>
      <w:r>
        <w:rPr>
          <w:color w:val="575756"/>
          <w:spacing w:val="-5"/>
          <w:w w:val="110"/>
        </w:rPr>
        <w:t xml:space="preserve"> </w:t>
      </w:r>
      <w:r>
        <w:rPr>
          <w:color w:val="444444"/>
          <w:w w:val="110"/>
        </w:rPr>
        <w:t xml:space="preserve">Financial Interest </w:t>
      </w:r>
      <w:r>
        <w:rPr>
          <w:color w:val="575756"/>
          <w:w w:val="110"/>
        </w:rPr>
        <w:t xml:space="preserve">and/or conflict of </w:t>
      </w:r>
      <w:r>
        <w:rPr>
          <w:color w:val="444444"/>
          <w:spacing w:val="-2"/>
          <w:w w:val="110"/>
        </w:rPr>
        <w:t>interest;</w:t>
      </w:r>
    </w:p>
    <w:p w:rsidR="000F0315" w:rsidRDefault="000F0315" w:rsidP="000F0315">
      <w:pPr>
        <w:rPr>
          <w:color w:val="575756"/>
        </w:rPr>
      </w:pPr>
      <w:r>
        <w:rPr>
          <w:color w:val="444444"/>
          <w:w w:val="110"/>
        </w:rPr>
        <w:t>The nature</w:t>
      </w:r>
      <w:r>
        <w:rPr>
          <w:color w:val="444444"/>
          <w:spacing w:val="-8"/>
          <w:w w:val="110"/>
        </w:rPr>
        <w:t xml:space="preserve"> </w:t>
      </w:r>
      <w:r>
        <w:rPr>
          <w:color w:val="444444"/>
          <w:w w:val="110"/>
        </w:rPr>
        <w:t>of</w:t>
      </w:r>
      <w:r>
        <w:rPr>
          <w:color w:val="444444"/>
          <w:spacing w:val="18"/>
          <w:w w:val="110"/>
        </w:rPr>
        <w:t xml:space="preserve"> </w:t>
      </w:r>
      <w:r>
        <w:rPr>
          <w:color w:val="444444"/>
          <w:w w:val="110"/>
        </w:rPr>
        <w:t>the</w:t>
      </w:r>
      <w:r>
        <w:rPr>
          <w:color w:val="444444"/>
          <w:spacing w:val="17"/>
          <w:w w:val="110"/>
        </w:rPr>
        <w:t xml:space="preserve"> </w:t>
      </w:r>
      <w:r>
        <w:rPr>
          <w:color w:val="575756"/>
          <w:w w:val="110"/>
        </w:rPr>
        <w:t>potential</w:t>
      </w:r>
      <w:r>
        <w:rPr>
          <w:color w:val="575756"/>
          <w:spacing w:val="-12"/>
          <w:w w:val="110"/>
        </w:rPr>
        <w:t xml:space="preserve"> </w:t>
      </w:r>
      <w:r>
        <w:rPr>
          <w:color w:val="575756"/>
          <w:w w:val="110"/>
        </w:rPr>
        <w:t>or</w:t>
      </w:r>
      <w:r>
        <w:rPr>
          <w:color w:val="575756"/>
          <w:spacing w:val="-1"/>
          <w:w w:val="110"/>
        </w:rPr>
        <w:t xml:space="preserve"> </w:t>
      </w:r>
      <w:r>
        <w:rPr>
          <w:color w:val="575756"/>
          <w:w w:val="110"/>
        </w:rPr>
        <w:t>actual</w:t>
      </w:r>
      <w:r>
        <w:rPr>
          <w:color w:val="575756"/>
          <w:spacing w:val="-12"/>
          <w:w w:val="110"/>
        </w:rPr>
        <w:t xml:space="preserve"> </w:t>
      </w:r>
      <w:r>
        <w:rPr>
          <w:color w:val="444444"/>
          <w:w w:val="110"/>
        </w:rPr>
        <w:t>Financial</w:t>
      </w:r>
      <w:r>
        <w:rPr>
          <w:color w:val="444444"/>
          <w:spacing w:val="-6"/>
          <w:w w:val="110"/>
        </w:rPr>
        <w:t xml:space="preserve"> </w:t>
      </w:r>
      <w:r>
        <w:rPr>
          <w:color w:val="444444"/>
          <w:w w:val="110"/>
        </w:rPr>
        <w:t>Interest</w:t>
      </w:r>
      <w:r>
        <w:rPr>
          <w:color w:val="444444"/>
          <w:spacing w:val="-4"/>
          <w:w w:val="110"/>
        </w:rPr>
        <w:t xml:space="preserve"> </w:t>
      </w:r>
      <w:r>
        <w:rPr>
          <w:color w:val="575756"/>
          <w:w w:val="110"/>
        </w:rPr>
        <w:t>and/or</w:t>
      </w:r>
      <w:r>
        <w:rPr>
          <w:color w:val="575756"/>
          <w:spacing w:val="-8"/>
          <w:w w:val="110"/>
        </w:rPr>
        <w:t xml:space="preserve"> </w:t>
      </w:r>
      <w:r>
        <w:rPr>
          <w:color w:val="444444"/>
          <w:w w:val="110"/>
        </w:rPr>
        <w:t>conflict</w:t>
      </w:r>
      <w:r>
        <w:rPr>
          <w:color w:val="444444"/>
          <w:spacing w:val="-9"/>
          <w:w w:val="110"/>
        </w:rPr>
        <w:t xml:space="preserve"> </w:t>
      </w:r>
      <w:r>
        <w:rPr>
          <w:color w:val="575756"/>
          <w:w w:val="110"/>
        </w:rPr>
        <w:t xml:space="preserve">of </w:t>
      </w:r>
      <w:r>
        <w:rPr>
          <w:color w:val="444444"/>
          <w:spacing w:val="-2"/>
          <w:w w:val="110"/>
        </w:rPr>
        <w:t>interest;</w:t>
      </w:r>
    </w:p>
    <w:p w:rsidR="000F0315" w:rsidRDefault="000F0315" w:rsidP="000F0315">
      <w:pPr>
        <w:rPr>
          <w:color w:val="464646"/>
        </w:rPr>
      </w:pPr>
      <w:r>
        <w:rPr>
          <w:color w:val="464646"/>
          <w:w w:val="110"/>
        </w:rPr>
        <w:t>Any</w:t>
      </w:r>
      <w:r>
        <w:rPr>
          <w:color w:val="464646"/>
          <w:spacing w:val="24"/>
          <w:w w:val="110"/>
        </w:rPr>
        <w:t xml:space="preserve"> </w:t>
      </w:r>
      <w:r>
        <w:rPr>
          <w:color w:val="595959"/>
          <w:w w:val="110"/>
        </w:rPr>
        <w:t>actions</w:t>
      </w:r>
      <w:r>
        <w:rPr>
          <w:color w:val="595959"/>
          <w:spacing w:val="-9"/>
          <w:w w:val="110"/>
        </w:rPr>
        <w:t xml:space="preserve"> </w:t>
      </w:r>
      <w:r>
        <w:rPr>
          <w:color w:val="595959"/>
          <w:w w:val="110"/>
        </w:rPr>
        <w:t>taken</w:t>
      </w:r>
      <w:r>
        <w:rPr>
          <w:color w:val="595959"/>
          <w:spacing w:val="-4"/>
          <w:w w:val="110"/>
        </w:rPr>
        <w:t xml:space="preserve"> </w:t>
      </w:r>
      <w:r>
        <w:rPr>
          <w:color w:val="595959"/>
          <w:w w:val="110"/>
        </w:rPr>
        <w:t>to</w:t>
      </w:r>
      <w:r>
        <w:rPr>
          <w:color w:val="595959"/>
          <w:spacing w:val="-15"/>
          <w:w w:val="110"/>
        </w:rPr>
        <w:t xml:space="preserve"> </w:t>
      </w:r>
      <w:r>
        <w:rPr>
          <w:color w:val="464646"/>
          <w:w w:val="110"/>
        </w:rPr>
        <w:t>determine</w:t>
      </w:r>
      <w:r>
        <w:rPr>
          <w:color w:val="464646"/>
          <w:spacing w:val="-11"/>
          <w:w w:val="110"/>
        </w:rPr>
        <w:t xml:space="preserve"> </w:t>
      </w:r>
      <w:r>
        <w:rPr>
          <w:color w:val="595959"/>
          <w:w w:val="110"/>
        </w:rPr>
        <w:t xml:space="preserve">whether </w:t>
      </w:r>
      <w:r>
        <w:rPr>
          <w:color w:val="464646"/>
          <w:w w:val="110"/>
        </w:rPr>
        <w:t>a</w:t>
      </w:r>
      <w:r>
        <w:rPr>
          <w:color w:val="464646"/>
          <w:spacing w:val="-8"/>
          <w:w w:val="110"/>
        </w:rPr>
        <w:t xml:space="preserve"> </w:t>
      </w:r>
      <w:r>
        <w:rPr>
          <w:color w:val="595959"/>
          <w:w w:val="110"/>
        </w:rPr>
        <w:t xml:space="preserve">Financial </w:t>
      </w:r>
      <w:r>
        <w:rPr>
          <w:color w:val="464646"/>
          <w:w w:val="110"/>
        </w:rPr>
        <w:t xml:space="preserve">Interest and/or </w:t>
      </w:r>
      <w:r>
        <w:rPr>
          <w:color w:val="595959"/>
          <w:w w:val="110"/>
        </w:rPr>
        <w:t xml:space="preserve">conflict of </w:t>
      </w:r>
      <w:r>
        <w:rPr>
          <w:color w:val="464646"/>
          <w:w w:val="110"/>
        </w:rPr>
        <w:t>interest</w:t>
      </w:r>
      <w:r>
        <w:rPr>
          <w:color w:val="464646"/>
          <w:spacing w:val="-11"/>
          <w:w w:val="110"/>
        </w:rPr>
        <w:t xml:space="preserve"> </w:t>
      </w:r>
      <w:r>
        <w:rPr>
          <w:color w:val="464646"/>
          <w:w w:val="110"/>
        </w:rPr>
        <w:t>existed;</w:t>
      </w:r>
    </w:p>
    <w:p w:rsidR="000F0315" w:rsidRDefault="000F0315" w:rsidP="000F0315">
      <w:pPr>
        <w:rPr>
          <w:color w:val="464646"/>
        </w:rPr>
      </w:pPr>
      <w:r>
        <w:rPr>
          <w:color w:val="464646"/>
          <w:w w:val="110"/>
        </w:rPr>
        <w:t>The</w:t>
      </w:r>
      <w:r>
        <w:rPr>
          <w:color w:val="464646"/>
          <w:spacing w:val="-19"/>
          <w:w w:val="110"/>
        </w:rPr>
        <w:t xml:space="preserve"> </w:t>
      </w:r>
      <w:r>
        <w:rPr>
          <w:color w:val="464646"/>
          <w:w w:val="110"/>
        </w:rPr>
        <w:t>Board's</w:t>
      </w:r>
      <w:r>
        <w:rPr>
          <w:color w:val="464646"/>
          <w:spacing w:val="-2"/>
          <w:w w:val="110"/>
        </w:rPr>
        <w:t xml:space="preserve"> </w:t>
      </w:r>
      <w:r>
        <w:rPr>
          <w:color w:val="464646"/>
          <w:w w:val="110"/>
        </w:rPr>
        <w:t>decision</w:t>
      </w:r>
      <w:r>
        <w:rPr>
          <w:color w:val="464646"/>
          <w:spacing w:val="-2"/>
          <w:w w:val="110"/>
        </w:rPr>
        <w:t xml:space="preserve"> </w:t>
      </w:r>
      <w:r>
        <w:rPr>
          <w:color w:val="595959"/>
          <w:w w:val="110"/>
        </w:rPr>
        <w:t>as</w:t>
      </w:r>
      <w:r>
        <w:rPr>
          <w:color w:val="595959"/>
          <w:spacing w:val="7"/>
          <w:w w:val="110"/>
        </w:rPr>
        <w:t xml:space="preserve"> </w:t>
      </w:r>
      <w:r>
        <w:rPr>
          <w:color w:val="464646"/>
          <w:w w:val="110"/>
        </w:rPr>
        <w:t>to</w:t>
      </w:r>
      <w:r>
        <w:rPr>
          <w:color w:val="464646"/>
          <w:spacing w:val="-6"/>
          <w:w w:val="110"/>
        </w:rPr>
        <w:t xml:space="preserve"> </w:t>
      </w:r>
      <w:r>
        <w:rPr>
          <w:color w:val="464646"/>
          <w:w w:val="110"/>
        </w:rPr>
        <w:t>whether</w:t>
      </w:r>
      <w:r>
        <w:rPr>
          <w:color w:val="464646"/>
          <w:spacing w:val="19"/>
          <w:w w:val="110"/>
        </w:rPr>
        <w:t xml:space="preserve"> </w:t>
      </w:r>
      <w:r>
        <w:rPr>
          <w:color w:val="464646"/>
          <w:w w:val="110"/>
        </w:rPr>
        <w:t>the</w:t>
      </w:r>
      <w:r>
        <w:rPr>
          <w:color w:val="464646"/>
          <w:spacing w:val="-18"/>
          <w:w w:val="110"/>
        </w:rPr>
        <w:t xml:space="preserve"> </w:t>
      </w:r>
      <w:r>
        <w:rPr>
          <w:color w:val="464646"/>
          <w:w w:val="110"/>
        </w:rPr>
        <w:t>Financial</w:t>
      </w:r>
      <w:r>
        <w:rPr>
          <w:color w:val="464646"/>
          <w:spacing w:val="-3"/>
          <w:w w:val="110"/>
        </w:rPr>
        <w:t xml:space="preserve"> </w:t>
      </w:r>
      <w:r>
        <w:rPr>
          <w:color w:val="464646"/>
          <w:w w:val="110"/>
        </w:rPr>
        <w:t>Interest and/or</w:t>
      </w:r>
      <w:r>
        <w:rPr>
          <w:color w:val="464646"/>
          <w:spacing w:val="4"/>
          <w:w w:val="110"/>
        </w:rPr>
        <w:t xml:space="preserve"> </w:t>
      </w:r>
      <w:r>
        <w:rPr>
          <w:color w:val="595959"/>
          <w:w w:val="110"/>
        </w:rPr>
        <w:t xml:space="preserve">conflict </w:t>
      </w:r>
      <w:r>
        <w:rPr>
          <w:color w:val="595959"/>
          <w:spacing w:val="-5"/>
          <w:w w:val="110"/>
        </w:rPr>
        <w:t xml:space="preserve">of </w:t>
      </w:r>
      <w:r>
        <w:rPr>
          <w:color w:val="464646"/>
          <w:w w:val="110"/>
        </w:rPr>
        <w:t>interest</w:t>
      </w:r>
      <w:r>
        <w:rPr>
          <w:color w:val="464646"/>
          <w:spacing w:val="-4"/>
          <w:w w:val="110"/>
        </w:rPr>
        <w:t xml:space="preserve"> </w:t>
      </w:r>
      <w:r>
        <w:rPr>
          <w:color w:val="464646"/>
          <w:spacing w:val="-2"/>
          <w:w w:val="115"/>
        </w:rPr>
        <w:t>existed;</w:t>
      </w:r>
    </w:p>
    <w:p w:rsidR="000F0315" w:rsidRDefault="000F0315" w:rsidP="000F0315">
      <w:pPr>
        <w:rPr>
          <w:color w:val="464646"/>
        </w:rPr>
      </w:pPr>
      <w:r>
        <w:rPr>
          <w:color w:val="464646"/>
          <w:w w:val="110"/>
        </w:rPr>
        <w:t>The names</w:t>
      </w:r>
      <w:r>
        <w:rPr>
          <w:color w:val="464646"/>
          <w:spacing w:val="-4"/>
          <w:w w:val="110"/>
        </w:rPr>
        <w:t xml:space="preserve"> </w:t>
      </w:r>
      <w:r>
        <w:rPr>
          <w:color w:val="464646"/>
          <w:w w:val="110"/>
        </w:rPr>
        <w:t>of the</w:t>
      </w:r>
      <w:r>
        <w:rPr>
          <w:color w:val="464646"/>
          <w:spacing w:val="40"/>
          <w:w w:val="110"/>
        </w:rPr>
        <w:t xml:space="preserve"> </w:t>
      </w:r>
      <w:r>
        <w:rPr>
          <w:color w:val="464646"/>
          <w:w w:val="110"/>
        </w:rPr>
        <w:t xml:space="preserve">persons </w:t>
      </w:r>
      <w:r>
        <w:rPr>
          <w:color w:val="595959"/>
          <w:w w:val="110"/>
        </w:rPr>
        <w:t xml:space="preserve">who were </w:t>
      </w:r>
      <w:r>
        <w:rPr>
          <w:color w:val="464646"/>
          <w:w w:val="110"/>
        </w:rPr>
        <w:t xml:space="preserve">present for discussions </w:t>
      </w:r>
      <w:r>
        <w:rPr>
          <w:color w:val="595959"/>
          <w:w w:val="110"/>
        </w:rPr>
        <w:t>and</w:t>
      </w:r>
      <w:r>
        <w:rPr>
          <w:color w:val="595959"/>
          <w:spacing w:val="40"/>
          <w:w w:val="110"/>
        </w:rPr>
        <w:t xml:space="preserve"> </w:t>
      </w:r>
      <w:r>
        <w:rPr>
          <w:color w:val="595959"/>
          <w:w w:val="110"/>
        </w:rPr>
        <w:t xml:space="preserve">votes </w:t>
      </w:r>
      <w:r>
        <w:rPr>
          <w:color w:val="464646"/>
          <w:w w:val="110"/>
        </w:rPr>
        <w:t xml:space="preserve">relating to </w:t>
      </w:r>
      <w:r>
        <w:rPr>
          <w:color w:val="595959"/>
          <w:w w:val="110"/>
        </w:rPr>
        <w:t xml:space="preserve">any </w:t>
      </w:r>
      <w:r>
        <w:rPr>
          <w:color w:val="464646"/>
          <w:w w:val="110"/>
        </w:rPr>
        <w:t xml:space="preserve">potential or </w:t>
      </w:r>
      <w:r>
        <w:rPr>
          <w:color w:val="595959"/>
          <w:w w:val="110"/>
        </w:rPr>
        <w:t xml:space="preserve">actual conflict </w:t>
      </w:r>
      <w:r>
        <w:rPr>
          <w:color w:val="464646"/>
          <w:w w:val="110"/>
        </w:rPr>
        <w:t xml:space="preserve">of interest </w:t>
      </w:r>
      <w:r>
        <w:rPr>
          <w:color w:val="595959"/>
          <w:w w:val="110"/>
        </w:rPr>
        <w:t xml:space="preserve">or </w:t>
      </w:r>
      <w:r>
        <w:rPr>
          <w:color w:val="464646"/>
          <w:w w:val="110"/>
        </w:rPr>
        <w:t>Related Party Transaction (including</w:t>
      </w:r>
      <w:r>
        <w:rPr>
          <w:color w:val="464646"/>
          <w:spacing w:val="-1"/>
          <w:w w:val="110"/>
        </w:rPr>
        <w:t xml:space="preserve"> </w:t>
      </w:r>
      <w:r>
        <w:rPr>
          <w:color w:val="464646"/>
          <w:w w:val="110"/>
        </w:rPr>
        <w:t>whether the</w:t>
      </w:r>
      <w:r>
        <w:rPr>
          <w:color w:val="464646"/>
          <w:spacing w:val="-2"/>
          <w:w w:val="110"/>
        </w:rPr>
        <w:t xml:space="preserve"> </w:t>
      </w:r>
      <w:r>
        <w:rPr>
          <w:color w:val="464646"/>
          <w:w w:val="110"/>
        </w:rPr>
        <w:t>Related Party</w:t>
      </w:r>
      <w:r>
        <w:rPr>
          <w:color w:val="464646"/>
          <w:spacing w:val="-9"/>
          <w:w w:val="110"/>
        </w:rPr>
        <w:t xml:space="preserve"> </w:t>
      </w:r>
      <w:r>
        <w:rPr>
          <w:color w:val="464646"/>
          <w:w w:val="110"/>
        </w:rPr>
        <w:t>or Parties</w:t>
      </w:r>
      <w:r>
        <w:rPr>
          <w:color w:val="464646"/>
          <w:spacing w:val="-4"/>
          <w:w w:val="110"/>
        </w:rPr>
        <w:t xml:space="preserve"> </w:t>
      </w:r>
      <w:r>
        <w:rPr>
          <w:color w:val="464646"/>
          <w:w w:val="110"/>
        </w:rPr>
        <w:t>left</w:t>
      </w:r>
      <w:r>
        <w:rPr>
          <w:color w:val="464646"/>
          <w:spacing w:val="-3"/>
          <w:w w:val="110"/>
        </w:rPr>
        <w:t xml:space="preserve"> </w:t>
      </w:r>
      <w:r>
        <w:rPr>
          <w:color w:val="464646"/>
          <w:w w:val="110"/>
        </w:rPr>
        <w:t>the</w:t>
      </w:r>
      <w:r>
        <w:rPr>
          <w:color w:val="464646"/>
          <w:spacing w:val="-2"/>
          <w:w w:val="110"/>
        </w:rPr>
        <w:t xml:space="preserve"> </w:t>
      </w:r>
      <w:r>
        <w:rPr>
          <w:color w:val="595959"/>
          <w:w w:val="110"/>
        </w:rPr>
        <w:t>room</w:t>
      </w:r>
      <w:r>
        <w:rPr>
          <w:color w:val="595959"/>
          <w:spacing w:val="-3"/>
          <w:w w:val="110"/>
        </w:rPr>
        <w:t xml:space="preserve"> </w:t>
      </w:r>
      <w:r>
        <w:rPr>
          <w:color w:val="464646"/>
          <w:w w:val="110"/>
        </w:rPr>
        <w:t xml:space="preserve">for all </w:t>
      </w:r>
      <w:r>
        <w:rPr>
          <w:color w:val="595959"/>
          <w:w w:val="110"/>
        </w:rPr>
        <w:t xml:space="preserve">such </w:t>
      </w:r>
      <w:r>
        <w:rPr>
          <w:color w:val="464646"/>
          <w:w w:val="110"/>
        </w:rPr>
        <w:t>discussions and</w:t>
      </w:r>
      <w:r>
        <w:rPr>
          <w:color w:val="464646"/>
          <w:spacing w:val="40"/>
          <w:w w:val="110"/>
        </w:rPr>
        <w:t xml:space="preserve"> </w:t>
      </w:r>
      <w:r>
        <w:rPr>
          <w:color w:val="595959"/>
          <w:w w:val="110"/>
        </w:rPr>
        <w:t>vote);</w:t>
      </w:r>
    </w:p>
    <w:p w:rsidR="000F0315" w:rsidRDefault="000F0315" w:rsidP="000F0315">
      <w:pPr>
        <w:rPr>
          <w:color w:val="464646"/>
        </w:rPr>
      </w:pPr>
      <w:r>
        <w:rPr>
          <w:color w:val="464646"/>
          <w:w w:val="110"/>
        </w:rPr>
        <w:t xml:space="preserve">The </w:t>
      </w:r>
      <w:r>
        <w:rPr>
          <w:color w:val="595959"/>
          <w:w w:val="110"/>
        </w:rPr>
        <w:t>content</w:t>
      </w:r>
      <w:r>
        <w:rPr>
          <w:color w:val="595959"/>
          <w:spacing w:val="-6"/>
          <w:w w:val="110"/>
        </w:rPr>
        <w:t xml:space="preserve"> </w:t>
      </w:r>
      <w:r>
        <w:rPr>
          <w:color w:val="464646"/>
          <w:w w:val="110"/>
        </w:rPr>
        <w:t xml:space="preserve">of </w:t>
      </w:r>
      <w:r>
        <w:rPr>
          <w:color w:val="595959"/>
          <w:w w:val="110"/>
        </w:rPr>
        <w:t>such</w:t>
      </w:r>
      <w:r>
        <w:rPr>
          <w:color w:val="595959"/>
          <w:spacing w:val="-3"/>
          <w:w w:val="110"/>
        </w:rPr>
        <w:t xml:space="preserve"> </w:t>
      </w:r>
      <w:r>
        <w:rPr>
          <w:color w:val="464646"/>
          <w:w w:val="110"/>
        </w:rPr>
        <w:t>discussions,</w:t>
      </w:r>
      <w:r>
        <w:rPr>
          <w:color w:val="464646"/>
          <w:spacing w:val="-5"/>
          <w:w w:val="110"/>
        </w:rPr>
        <w:t xml:space="preserve"> </w:t>
      </w:r>
      <w:r>
        <w:rPr>
          <w:color w:val="464646"/>
          <w:w w:val="110"/>
        </w:rPr>
        <w:t>including the</w:t>
      </w:r>
      <w:r>
        <w:rPr>
          <w:color w:val="464646"/>
          <w:spacing w:val="-15"/>
          <w:w w:val="110"/>
        </w:rPr>
        <w:t xml:space="preserve"> </w:t>
      </w:r>
      <w:r>
        <w:rPr>
          <w:color w:val="464646"/>
          <w:w w:val="110"/>
        </w:rPr>
        <w:t xml:space="preserve">discussion of </w:t>
      </w:r>
      <w:r>
        <w:rPr>
          <w:color w:val="595959"/>
          <w:w w:val="110"/>
        </w:rPr>
        <w:t xml:space="preserve">alternative </w:t>
      </w:r>
      <w:r>
        <w:rPr>
          <w:color w:val="464646"/>
          <w:w w:val="110"/>
        </w:rPr>
        <w:t xml:space="preserve">transactions; </w:t>
      </w:r>
      <w:r>
        <w:rPr>
          <w:color w:val="595959"/>
          <w:w w:val="110"/>
        </w:rPr>
        <w:t>and</w:t>
      </w:r>
    </w:p>
    <w:p w:rsidR="000F0315" w:rsidRDefault="000F0315" w:rsidP="000F0315">
      <w:pPr>
        <w:rPr>
          <w:color w:val="464646"/>
        </w:rPr>
      </w:pPr>
      <w:r>
        <w:rPr>
          <w:color w:val="464646"/>
          <w:w w:val="110"/>
        </w:rPr>
        <w:t>The</w:t>
      </w:r>
      <w:r>
        <w:rPr>
          <w:color w:val="464646"/>
          <w:spacing w:val="39"/>
          <w:w w:val="110"/>
        </w:rPr>
        <w:t xml:space="preserve"> </w:t>
      </w:r>
      <w:r>
        <w:rPr>
          <w:color w:val="464646"/>
          <w:w w:val="110"/>
        </w:rPr>
        <w:t>decision by the</w:t>
      </w:r>
      <w:r>
        <w:rPr>
          <w:color w:val="464646"/>
          <w:spacing w:val="-1"/>
          <w:w w:val="110"/>
        </w:rPr>
        <w:t xml:space="preserve"> </w:t>
      </w:r>
      <w:r>
        <w:rPr>
          <w:color w:val="464646"/>
          <w:w w:val="110"/>
        </w:rPr>
        <w:t>Board to</w:t>
      </w:r>
      <w:r>
        <w:rPr>
          <w:color w:val="464646"/>
          <w:spacing w:val="-13"/>
          <w:w w:val="110"/>
        </w:rPr>
        <w:t xml:space="preserve"> </w:t>
      </w:r>
      <w:r>
        <w:rPr>
          <w:color w:val="464646"/>
          <w:w w:val="110"/>
        </w:rPr>
        <w:t>approve or</w:t>
      </w:r>
      <w:r>
        <w:rPr>
          <w:color w:val="464646"/>
          <w:spacing w:val="-11"/>
          <w:w w:val="110"/>
        </w:rPr>
        <w:t xml:space="preserve"> </w:t>
      </w:r>
      <w:r>
        <w:rPr>
          <w:color w:val="464646"/>
          <w:w w:val="110"/>
        </w:rPr>
        <w:t>not</w:t>
      </w:r>
      <w:r>
        <w:rPr>
          <w:color w:val="464646"/>
          <w:spacing w:val="-5"/>
          <w:w w:val="110"/>
        </w:rPr>
        <w:t xml:space="preserve"> </w:t>
      </w:r>
      <w:r>
        <w:rPr>
          <w:color w:val="595959"/>
          <w:w w:val="110"/>
        </w:rPr>
        <w:t xml:space="preserve">approve </w:t>
      </w:r>
      <w:r>
        <w:rPr>
          <w:color w:val="464646"/>
          <w:w w:val="110"/>
        </w:rPr>
        <w:t>the</w:t>
      </w:r>
      <w:r>
        <w:rPr>
          <w:color w:val="464646"/>
          <w:spacing w:val="-9"/>
          <w:w w:val="110"/>
        </w:rPr>
        <w:t xml:space="preserve"> </w:t>
      </w:r>
      <w:r>
        <w:rPr>
          <w:color w:val="464646"/>
          <w:w w:val="110"/>
        </w:rPr>
        <w:t xml:space="preserve">Related Party </w:t>
      </w:r>
      <w:r>
        <w:rPr>
          <w:color w:val="464646"/>
          <w:spacing w:val="-2"/>
          <w:w w:val="110"/>
        </w:rPr>
        <w:t>Transaction.</w:t>
      </w:r>
    </w:p>
    <w:p w:rsidR="000F0315" w:rsidRDefault="000F0315" w:rsidP="000F0315"/>
    <w:p w:rsidR="000F0315" w:rsidRDefault="000F0315" w:rsidP="000F0315">
      <w:pPr>
        <w:rPr>
          <w:color w:val="464646"/>
        </w:rPr>
      </w:pPr>
      <w:r>
        <w:rPr>
          <w:b/>
          <w:color w:val="464646"/>
          <w:w w:val="110"/>
        </w:rPr>
        <w:t>Tax Issues</w:t>
      </w:r>
      <w:r>
        <w:rPr>
          <w:b/>
          <w:color w:val="21211F"/>
          <w:w w:val="110"/>
        </w:rPr>
        <w:t>.</w:t>
      </w:r>
      <w:r>
        <w:rPr>
          <w:b/>
          <w:color w:val="21211F"/>
          <w:spacing w:val="40"/>
          <w:w w:val="110"/>
        </w:rPr>
        <w:t xml:space="preserve"> </w:t>
      </w:r>
      <w:r>
        <w:rPr>
          <w:color w:val="464646"/>
          <w:w w:val="110"/>
        </w:rPr>
        <w:t xml:space="preserve">In determining </w:t>
      </w:r>
      <w:r>
        <w:rPr>
          <w:color w:val="595959"/>
          <w:w w:val="110"/>
        </w:rPr>
        <w:t xml:space="preserve">whether </w:t>
      </w:r>
      <w:r>
        <w:rPr>
          <w:color w:val="464646"/>
          <w:w w:val="110"/>
        </w:rPr>
        <w:t xml:space="preserve">to approve such </w:t>
      </w:r>
      <w:r>
        <w:rPr>
          <w:color w:val="595959"/>
          <w:w w:val="110"/>
        </w:rPr>
        <w:t xml:space="preserve">contract or </w:t>
      </w:r>
      <w:r>
        <w:rPr>
          <w:color w:val="464646"/>
          <w:w w:val="110"/>
        </w:rPr>
        <w:t xml:space="preserve">transaction, disinterested directors will take into account the restrictions regarding </w:t>
      </w:r>
      <w:r>
        <w:rPr>
          <w:color w:val="595959"/>
          <w:w w:val="110"/>
        </w:rPr>
        <w:t xml:space="preserve">self-dealing </w:t>
      </w:r>
      <w:r>
        <w:rPr>
          <w:color w:val="464646"/>
          <w:w w:val="110"/>
        </w:rPr>
        <w:t>under</w:t>
      </w:r>
      <w:r>
        <w:rPr>
          <w:color w:val="464646"/>
          <w:spacing w:val="-11"/>
          <w:w w:val="110"/>
        </w:rPr>
        <w:t xml:space="preserve"> </w:t>
      </w:r>
      <w:r>
        <w:rPr>
          <w:color w:val="464646"/>
          <w:w w:val="110"/>
        </w:rPr>
        <w:t>Section</w:t>
      </w:r>
      <w:r>
        <w:rPr>
          <w:color w:val="464646"/>
          <w:spacing w:val="-9"/>
          <w:w w:val="110"/>
        </w:rPr>
        <w:t xml:space="preserve"> </w:t>
      </w:r>
      <w:r>
        <w:rPr>
          <w:color w:val="464646"/>
          <w:w w:val="110"/>
        </w:rPr>
        <w:t>4941</w:t>
      </w:r>
      <w:r>
        <w:rPr>
          <w:color w:val="464646"/>
          <w:spacing w:val="-22"/>
          <w:w w:val="110"/>
        </w:rPr>
        <w:t xml:space="preserve"> </w:t>
      </w:r>
      <w:r>
        <w:rPr>
          <w:color w:val="464646"/>
          <w:w w:val="110"/>
        </w:rPr>
        <w:t>of the Internal</w:t>
      </w:r>
      <w:r>
        <w:rPr>
          <w:color w:val="464646"/>
          <w:spacing w:val="-6"/>
          <w:w w:val="110"/>
        </w:rPr>
        <w:t xml:space="preserve"> </w:t>
      </w:r>
      <w:r>
        <w:rPr>
          <w:color w:val="464646"/>
          <w:w w:val="110"/>
        </w:rPr>
        <w:t>Revenue</w:t>
      </w:r>
      <w:r>
        <w:rPr>
          <w:color w:val="464646"/>
          <w:spacing w:val="-5"/>
          <w:w w:val="110"/>
        </w:rPr>
        <w:t xml:space="preserve"> </w:t>
      </w:r>
      <w:r>
        <w:rPr>
          <w:color w:val="464646"/>
          <w:w w:val="110"/>
        </w:rPr>
        <w:t>Code</w:t>
      </w:r>
      <w:r>
        <w:rPr>
          <w:color w:val="464646"/>
          <w:spacing w:val="-16"/>
          <w:w w:val="110"/>
        </w:rPr>
        <w:t xml:space="preserve"> </w:t>
      </w:r>
      <w:r>
        <w:rPr>
          <w:color w:val="595959"/>
          <w:w w:val="110"/>
        </w:rPr>
        <w:t>of</w:t>
      </w:r>
      <w:r>
        <w:rPr>
          <w:color w:val="595959"/>
          <w:spacing w:val="-3"/>
          <w:w w:val="110"/>
        </w:rPr>
        <w:t xml:space="preserve"> </w:t>
      </w:r>
      <w:r>
        <w:rPr>
          <w:color w:val="464646"/>
          <w:w w:val="110"/>
        </w:rPr>
        <w:t>1986</w:t>
      </w:r>
      <w:r>
        <w:rPr>
          <w:color w:val="70706E"/>
          <w:w w:val="110"/>
        </w:rPr>
        <w:t xml:space="preserve">, </w:t>
      </w:r>
      <w:r>
        <w:rPr>
          <w:color w:val="595959"/>
          <w:w w:val="110"/>
        </w:rPr>
        <w:t>as amended (the</w:t>
      </w:r>
      <w:r>
        <w:rPr>
          <w:color w:val="595959"/>
          <w:spacing w:val="-21"/>
          <w:w w:val="110"/>
        </w:rPr>
        <w:t xml:space="preserve"> </w:t>
      </w:r>
      <w:r>
        <w:rPr>
          <w:color w:val="595959"/>
          <w:w w:val="110"/>
        </w:rPr>
        <w:t xml:space="preserve">"Code"), </w:t>
      </w:r>
      <w:r>
        <w:rPr>
          <w:color w:val="464646"/>
          <w:w w:val="110"/>
        </w:rPr>
        <w:t>in the case</w:t>
      </w:r>
      <w:r>
        <w:rPr>
          <w:color w:val="464646"/>
          <w:spacing w:val="-14"/>
          <w:w w:val="110"/>
        </w:rPr>
        <w:t xml:space="preserve"> </w:t>
      </w:r>
      <w:r>
        <w:rPr>
          <w:color w:val="464646"/>
          <w:w w:val="110"/>
        </w:rPr>
        <w:t>of an</w:t>
      </w:r>
      <w:r>
        <w:rPr>
          <w:color w:val="464646"/>
          <w:spacing w:val="40"/>
          <w:w w:val="110"/>
        </w:rPr>
        <w:t xml:space="preserve"> </w:t>
      </w:r>
      <w:r>
        <w:rPr>
          <w:color w:val="595959"/>
          <w:w w:val="110"/>
        </w:rPr>
        <w:t xml:space="preserve">organization </w:t>
      </w:r>
      <w:r>
        <w:rPr>
          <w:color w:val="464646"/>
          <w:w w:val="110"/>
        </w:rPr>
        <w:t xml:space="preserve">classified as </w:t>
      </w:r>
      <w:r>
        <w:rPr>
          <w:color w:val="595959"/>
          <w:w w:val="110"/>
        </w:rPr>
        <w:t>a</w:t>
      </w:r>
      <w:r>
        <w:rPr>
          <w:color w:val="595959"/>
          <w:spacing w:val="-2"/>
          <w:w w:val="110"/>
        </w:rPr>
        <w:t xml:space="preserve"> </w:t>
      </w:r>
      <w:r>
        <w:rPr>
          <w:color w:val="464646"/>
          <w:w w:val="110"/>
        </w:rPr>
        <w:t xml:space="preserve">Private Foundation, or </w:t>
      </w:r>
      <w:r>
        <w:rPr>
          <w:color w:val="595959"/>
          <w:w w:val="110"/>
        </w:rPr>
        <w:t xml:space="preserve">excess </w:t>
      </w:r>
      <w:r>
        <w:rPr>
          <w:color w:val="464646"/>
          <w:w w:val="110"/>
        </w:rPr>
        <w:t>benefit transactions</w:t>
      </w:r>
      <w:r>
        <w:rPr>
          <w:color w:val="464646"/>
          <w:spacing w:val="-16"/>
          <w:w w:val="110"/>
        </w:rPr>
        <w:t xml:space="preserve"> </w:t>
      </w:r>
      <w:r>
        <w:rPr>
          <w:color w:val="464646"/>
          <w:w w:val="110"/>
        </w:rPr>
        <w:t>under</w:t>
      </w:r>
      <w:r>
        <w:rPr>
          <w:color w:val="464646"/>
          <w:spacing w:val="-15"/>
          <w:w w:val="110"/>
        </w:rPr>
        <w:t xml:space="preserve"> </w:t>
      </w:r>
      <w:r>
        <w:rPr>
          <w:color w:val="464646"/>
          <w:w w:val="110"/>
        </w:rPr>
        <w:t>Section</w:t>
      </w:r>
      <w:r>
        <w:rPr>
          <w:color w:val="464646"/>
          <w:spacing w:val="-8"/>
          <w:w w:val="110"/>
        </w:rPr>
        <w:t xml:space="preserve"> </w:t>
      </w:r>
      <w:r>
        <w:rPr>
          <w:color w:val="464646"/>
          <w:w w:val="110"/>
        </w:rPr>
        <w:t>4958</w:t>
      </w:r>
      <w:r>
        <w:rPr>
          <w:color w:val="464646"/>
          <w:spacing w:val="-22"/>
          <w:w w:val="110"/>
        </w:rPr>
        <w:t xml:space="preserve"> </w:t>
      </w:r>
      <w:r>
        <w:rPr>
          <w:color w:val="464646"/>
          <w:w w:val="110"/>
        </w:rPr>
        <w:t>of the</w:t>
      </w:r>
      <w:r>
        <w:rPr>
          <w:color w:val="464646"/>
          <w:spacing w:val="14"/>
          <w:w w:val="110"/>
        </w:rPr>
        <w:t xml:space="preserve"> </w:t>
      </w:r>
      <w:r>
        <w:rPr>
          <w:color w:val="464646"/>
          <w:w w:val="110"/>
        </w:rPr>
        <w:t>Code,</w:t>
      </w:r>
      <w:r>
        <w:rPr>
          <w:color w:val="464646"/>
          <w:spacing w:val="-16"/>
          <w:w w:val="110"/>
        </w:rPr>
        <w:t xml:space="preserve"> </w:t>
      </w:r>
      <w:r>
        <w:rPr>
          <w:color w:val="464646"/>
          <w:w w:val="110"/>
        </w:rPr>
        <w:t>in the</w:t>
      </w:r>
      <w:r>
        <w:rPr>
          <w:color w:val="464646"/>
          <w:spacing w:val="-15"/>
          <w:w w:val="110"/>
        </w:rPr>
        <w:t xml:space="preserve"> </w:t>
      </w:r>
      <w:r>
        <w:rPr>
          <w:color w:val="595959"/>
          <w:w w:val="110"/>
        </w:rPr>
        <w:t>case</w:t>
      </w:r>
      <w:r>
        <w:rPr>
          <w:color w:val="595959"/>
          <w:spacing w:val="-16"/>
          <w:w w:val="110"/>
        </w:rPr>
        <w:t xml:space="preserve"> </w:t>
      </w:r>
      <w:r>
        <w:rPr>
          <w:color w:val="464646"/>
          <w:w w:val="110"/>
        </w:rPr>
        <w:t>of</w:t>
      </w:r>
      <w:r>
        <w:rPr>
          <w:color w:val="464646"/>
          <w:spacing w:val="-5"/>
          <w:w w:val="110"/>
        </w:rPr>
        <w:t xml:space="preserve"> </w:t>
      </w:r>
      <w:r>
        <w:rPr>
          <w:color w:val="595959"/>
          <w:w w:val="110"/>
        </w:rPr>
        <w:t>an</w:t>
      </w:r>
      <w:r>
        <w:rPr>
          <w:color w:val="595959"/>
          <w:spacing w:val="11"/>
          <w:w w:val="110"/>
        </w:rPr>
        <w:t xml:space="preserve"> </w:t>
      </w:r>
      <w:r>
        <w:rPr>
          <w:color w:val="464646"/>
          <w:w w:val="110"/>
        </w:rPr>
        <w:t>organization</w:t>
      </w:r>
      <w:r>
        <w:rPr>
          <w:color w:val="464646"/>
          <w:spacing w:val="-5"/>
          <w:w w:val="110"/>
        </w:rPr>
        <w:t xml:space="preserve"> </w:t>
      </w:r>
      <w:r>
        <w:rPr>
          <w:color w:val="595959"/>
          <w:w w:val="110"/>
        </w:rPr>
        <w:t xml:space="preserve">classified as </w:t>
      </w:r>
      <w:r>
        <w:rPr>
          <w:color w:val="464646"/>
          <w:w w:val="110"/>
        </w:rPr>
        <w:t>a Public Charity.</w:t>
      </w:r>
    </w:p>
    <w:p w:rsidR="000F0315" w:rsidRDefault="000F0315" w:rsidP="000F0315"/>
    <w:p w:rsidR="000F0315" w:rsidRDefault="000F0315" w:rsidP="000F0315">
      <w:r>
        <w:rPr>
          <w:color w:val="464646"/>
          <w:w w:val="105"/>
        </w:rPr>
        <w:t>Section</w:t>
      </w:r>
      <w:r>
        <w:rPr>
          <w:color w:val="464646"/>
          <w:spacing w:val="-16"/>
          <w:w w:val="105"/>
        </w:rPr>
        <w:t xml:space="preserve"> </w:t>
      </w:r>
      <w:r>
        <w:rPr>
          <w:color w:val="464646"/>
          <w:w w:val="105"/>
        </w:rPr>
        <w:t>9</w:t>
      </w:r>
      <w:r>
        <w:rPr>
          <w:color w:val="21211F"/>
          <w:w w:val="105"/>
        </w:rPr>
        <w:t>.</w:t>
      </w:r>
      <w:r>
        <w:rPr>
          <w:color w:val="464646"/>
          <w:w w:val="105"/>
        </w:rPr>
        <w:t>4</w:t>
      </w:r>
      <w:r>
        <w:rPr>
          <w:color w:val="464646"/>
        </w:rPr>
        <w:t xml:space="preserve"> </w:t>
      </w:r>
      <w:r>
        <w:rPr>
          <w:b/>
          <w:color w:val="464646"/>
          <w:w w:val="105"/>
        </w:rPr>
        <w:t>Annual</w:t>
      </w:r>
      <w:r>
        <w:rPr>
          <w:b/>
          <w:color w:val="464646"/>
          <w:spacing w:val="40"/>
          <w:w w:val="105"/>
        </w:rPr>
        <w:t xml:space="preserve"> </w:t>
      </w:r>
      <w:r>
        <w:rPr>
          <w:b/>
          <w:color w:val="464646"/>
          <w:w w:val="105"/>
        </w:rPr>
        <w:t>Statements.</w:t>
      </w:r>
      <w:r>
        <w:rPr>
          <w:b/>
          <w:color w:val="464646"/>
          <w:spacing w:val="80"/>
          <w:w w:val="150"/>
        </w:rPr>
        <w:t xml:space="preserve"> </w:t>
      </w:r>
      <w:r>
        <w:rPr>
          <w:color w:val="595959"/>
          <w:w w:val="105"/>
        </w:rPr>
        <w:t>Each</w:t>
      </w:r>
      <w:r>
        <w:rPr>
          <w:color w:val="595959"/>
          <w:spacing w:val="21"/>
          <w:w w:val="105"/>
        </w:rPr>
        <w:t xml:space="preserve"> </w:t>
      </w:r>
      <w:r>
        <w:rPr>
          <w:color w:val="464646"/>
          <w:w w:val="105"/>
        </w:rPr>
        <w:t>director,</w:t>
      </w:r>
      <w:r>
        <w:rPr>
          <w:color w:val="464646"/>
          <w:spacing w:val="36"/>
          <w:w w:val="105"/>
        </w:rPr>
        <w:t xml:space="preserve"> </w:t>
      </w:r>
      <w:r>
        <w:rPr>
          <w:color w:val="464646"/>
          <w:w w:val="105"/>
        </w:rPr>
        <w:t>officer</w:t>
      </w:r>
      <w:r>
        <w:rPr>
          <w:color w:val="464646"/>
          <w:spacing w:val="40"/>
          <w:w w:val="105"/>
        </w:rPr>
        <w:t xml:space="preserve"> </w:t>
      </w:r>
      <w:r>
        <w:rPr>
          <w:color w:val="464646"/>
          <w:w w:val="105"/>
        </w:rPr>
        <w:t>and</w:t>
      </w:r>
      <w:r>
        <w:rPr>
          <w:color w:val="464646"/>
          <w:spacing w:val="80"/>
          <w:w w:val="105"/>
        </w:rPr>
        <w:t xml:space="preserve"> </w:t>
      </w:r>
      <w:r>
        <w:rPr>
          <w:color w:val="595959"/>
          <w:w w:val="105"/>
        </w:rPr>
        <w:t>currently</w:t>
      </w:r>
      <w:r>
        <w:rPr>
          <w:color w:val="595959"/>
          <w:spacing w:val="31"/>
          <w:w w:val="105"/>
        </w:rPr>
        <w:t xml:space="preserve"> </w:t>
      </w:r>
      <w:r>
        <w:rPr>
          <w:color w:val="464646"/>
          <w:w w:val="105"/>
        </w:rPr>
        <w:t>employed</w:t>
      </w:r>
      <w:r>
        <w:rPr>
          <w:color w:val="464646"/>
          <w:spacing w:val="40"/>
          <w:w w:val="105"/>
        </w:rPr>
        <w:t xml:space="preserve"> </w:t>
      </w:r>
      <w:r>
        <w:rPr>
          <w:color w:val="595959"/>
          <w:w w:val="105"/>
        </w:rPr>
        <w:t xml:space="preserve">Key </w:t>
      </w:r>
      <w:r>
        <w:rPr>
          <w:color w:val="464646"/>
          <w:w w:val="105"/>
        </w:rPr>
        <w:t>Employee</w:t>
      </w:r>
      <w:r>
        <w:rPr>
          <w:color w:val="464646"/>
          <w:spacing w:val="40"/>
          <w:w w:val="105"/>
        </w:rPr>
        <w:t xml:space="preserve"> </w:t>
      </w:r>
      <w:r>
        <w:rPr>
          <w:color w:val="595959"/>
          <w:w w:val="105"/>
        </w:rPr>
        <w:t>shall</w:t>
      </w:r>
      <w:r>
        <w:rPr>
          <w:color w:val="595959"/>
          <w:spacing w:val="40"/>
          <w:w w:val="105"/>
        </w:rPr>
        <w:t xml:space="preserve"> </w:t>
      </w:r>
      <w:r>
        <w:rPr>
          <w:color w:val="464646"/>
          <w:w w:val="105"/>
        </w:rPr>
        <w:t>annually</w:t>
      </w:r>
      <w:r>
        <w:rPr>
          <w:color w:val="464646"/>
          <w:spacing w:val="40"/>
          <w:w w:val="105"/>
        </w:rPr>
        <w:t xml:space="preserve"> </w:t>
      </w:r>
      <w:r>
        <w:rPr>
          <w:color w:val="464646"/>
          <w:w w:val="105"/>
        </w:rPr>
        <w:t>sign</w:t>
      </w:r>
      <w:r>
        <w:rPr>
          <w:color w:val="464646"/>
          <w:spacing w:val="40"/>
          <w:w w:val="105"/>
        </w:rPr>
        <w:t xml:space="preserve"> </w:t>
      </w:r>
      <w:r>
        <w:rPr>
          <w:color w:val="464646"/>
          <w:w w:val="105"/>
        </w:rPr>
        <w:t>and</w:t>
      </w:r>
      <w:r>
        <w:rPr>
          <w:color w:val="464646"/>
          <w:spacing w:val="40"/>
          <w:w w:val="105"/>
        </w:rPr>
        <w:t xml:space="preserve"> </w:t>
      </w:r>
      <w:r>
        <w:rPr>
          <w:color w:val="464646"/>
          <w:w w:val="105"/>
        </w:rPr>
        <w:t>submit</w:t>
      </w:r>
      <w:r>
        <w:rPr>
          <w:color w:val="464646"/>
          <w:spacing w:val="40"/>
          <w:w w:val="105"/>
        </w:rPr>
        <w:t xml:space="preserve"> </w:t>
      </w:r>
      <w:r>
        <w:rPr>
          <w:color w:val="595959"/>
          <w:w w:val="105"/>
        </w:rPr>
        <w:t>to</w:t>
      </w:r>
      <w:r>
        <w:rPr>
          <w:color w:val="595959"/>
          <w:spacing w:val="37"/>
          <w:w w:val="105"/>
        </w:rPr>
        <w:t xml:space="preserve"> </w:t>
      </w:r>
      <w:r>
        <w:rPr>
          <w:color w:val="464646"/>
          <w:w w:val="105"/>
        </w:rPr>
        <w:t>the</w:t>
      </w:r>
      <w:r>
        <w:rPr>
          <w:color w:val="464646"/>
          <w:spacing w:val="22"/>
          <w:w w:val="105"/>
        </w:rPr>
        <w:t xml:space="preserve"> </w:t>
      </w:r>
      <w:r>
        <w:rPr>
          <w:color w:val="595959"/>
          <w:w w:val="105"/>
        </w:rPr>
        <w:t>Secretary</w:t>
      </w:r>
      <w:r>
        <w:rPr>
          <w:color w:val="595959"/>
          <w:spacing w:val="40"/>
          <w:w w:val="105"/>
        </w:rPr>
        <w:t xml:space="preserve"> </w:t>
      </w:r>
      <w:r>
        <w:rPr>
          <w:color w:val="595959"/>
          <w:w w:val="105"/>
        </w:rPr>
        <w:t>a</w:t>
      </w:r>
      <w:r>
        <w:rPr>
          <w:color w:val="595959"/>
          <w:spacing w:val="40"/>
          <w:w w:val="105"/>
        </w:rPr>
        <w:t xml:space="preserve"> </w:t>
      </w:r>
      <w:r>
        <w:rPr>
          <w:color w:val="595959"/>
          <w:w w:val="105"/>
        </w:rPr>
        <w:t>statement</w:t>
      </w:r>
      <w:r>
        <w:rPr>
          <w:color w:val="595959"/>
          <w:spacing w:val="40"/>
          <w:w w:val="105"/>
        </w:rPr>
        <w:t xml:space="preserve"> </w:t>
      </w:r>
      <w:r>
        <w:rPr>
          <w:color w:val="595959"/>
          <w:w w:val="105"/>
        </w:rPr>
        <w:t>which</w:t>
      </w:r>
      <w:r>
        <w:rPr>
          <w:color w:val="595959"/>
          <w:spacing w:val="37"/>
          <w:w w:val="105"/>
        </w:rPr>
        <w:t xml:space="preserve"> </w:t>
      </w:r>
      <w:r>
        <w:rPr>
          <w:color w:val="464646"/>
          <w:w w:val="105"/>
        </w:rPr>
        <w:t>affirms</w:t>
      </w:r>
      <w:r>
        <w:rPr>
          <w:color w:val="464646"/>
          <w:spacing w:val="20"/>
          <w:w w:val="105"/>
        </w:rPr>
        <w:t xml:space="preserve"> </w:t>
      </w:r>
      <w:r>
        <w:rPr>
          <w:color w:val="595959"/>
          <w:w w:val="105"/>
        </w:rPr>
        <w:t xml:space="preserve">such </w:t>
      </w:r>
      <w:r>
        <w:rPr>
          <w:color w:val="464646"/>
          <w:w w:val="105"/>
        </w:rPr>
        <w:t>person: (a)</w:t>
      </w:r>
      <w:r>
        <w:rPr>
          <w:color w:val="464646"/>
          <w:spacing w:val="-11"/>
          <w:w w:val="105"/>
        </w:rPr>
        <w:t xml:space="preserve"> </w:t>
      </w:r>
      <w:r>
        <w:rPr>
          <w:color w:val="464646"/>
          <w:w w:val="105"/>
        </w:rPr>
        <w:t>has</w:t>
      </w:r>
      <w:r>
        <w:rPr>
          <w:color w:val="464646"/>
          <w:spacing w:val="40"/>
          <w:w w:val="105"/>
        </w:rPr>
        <w:t xml:space="preserve"> </w:t>
      </w:r>
      <w:r>
        <w:rPr>
          <w:color w:val="464646"/>
          <w:w w:val="105"/>
        </w:rPr>
        <w:t>received</w:t>
      </w:r>
      <w:r>
        <w:rPr>
          <w:color w:val="464646"/>
          <w:spacing w:val="35"/>
          <w:w w:val="105"/>
        </w:rPr>
        <w:t xml:space="preserve"> </w:t>
      </w:r>
      <w:r>
        <w:rPr>
          <w:color w:val="595959"/>
          <w:w w:val="105"/>
        </w:rPr>
        <w:t>a</w:t>
      </w:r>
      <w:r>
        <w:rPr>
          <w:color w:val="595959"/>
          <w:spacing w:val="24"/>
          <w:w w:val="105"/>
        </w:rPr>
        <w:t xml:space="preserve"> </w:t>
      </w:r>
      <w:r>
        <w:rPr>
          <w:color w:val="464646"/>
          <w:w w:val="105"/>
        </w:rPr>
        <w:t>copy of</w:t>
      </w:r>
      <w:r>
        <w:rPr>
          <w:color w:val="464646"/>
          <w:spacing w:val="37"/>
          <w:w w:val="105"/>
        </w:rPr>
        <w:t xml:space="preserve"> </w:t>
      </w:r>
      <w:r>
        <w:rPr>
          <w:color w:val="464646"/>
          <w:w w:val="105"/>
        </w:rPr>
        <w:t>the</w:t>
      </w:r>
      <w:r>
        <w:rPr>
          <w:color w:val="464646"/>
          <w:spacing w:val="40"/>
          <w:w w:val="105"/>
        </w:rPr>
        <w:t xml:space="preserve"> </w:t>
      </w:r>
      <w:r>
        <w:rPr>
          <w:color w:val="464646"/>
          <w:w w:val="105"/>
        </w:rPr>
        <w:t>Conflicts</w:t>
      </w:r>
      <w:r>
        <w:rPr>
          <w:color w:val="464646"/>
          <w:spacing w:val="21"/>
          <w:w w:val="105"/>
        </w:rPr>
        <w:t xml:space="preserve"> </w:t>
      </w:r>
      <w:r>
        <w:rPr>
          <w:color w:val="464646"/>
          <w:w w:val="105"/>
        </w:rPr>
        <w:t xml:space="preserve">Policy; (b) </w:t>
      </w:r>
      <w:r>
        <w:rPr>
          <w:color w:val="595959"/>
          <w:w w:val="105"/>
        </w:rPr>
        <w:t>has</w:t>
      </w:r>
      <w:r>
        <w:rPr>
          <w:color w:val="595959"/>
          <w:spacing w:val="35"/>
          <w:w w:val="105"/>
        </w:rPr>
        <w:t xml:space="preserve"> </w:t>
      </w:r>
      <w:r>
        <w:rPr>
          <w:color w:val="464646"/>
          <w:w w:val="105"/>
        </w:rPr>
        <w:t>read</w:t>
      </w:r>
      <w:r>
        <w:rPr>
          <w:color w:val="464646"/>
          <w:spacing w:val="23"/>
          <w:w w:val="105"/>
        </w:rPr>
        <w:t xml:space="preserve"> </w:t>
      </w:r>
      <w:r>
        <w:rPr>
          <w:color w:val="464646"/>
          <w:w w:val="105"/>
        </w:rPr>
        <w:t>and</w:t>
      </w:r>
      <w:r>
        <w:rPr>
          <w:color w:val="464646"/>
          <w:spacing w:val="31"/>
          <w:w w:val="105"/>
        </w:rPr>
        <w:t xml:space="preserve"> </w:t>
      </w:r>
      <w:r>
        <w:rPr>
          <w:color w:val="464646"/>
          <w:w w:val="105"/>
        </w:rPr>
        <w:t>understood</w:t>
      </w:r>
      <w:r>
        <w:rPr>
          <w:color w:val="464646"/>
          <w:spacing w:val="40"/>
          <w:w w:val="105"/>
        </w:rPr>
        <w:t xml:space="preserve"> </w:t>
      </w:r>
      <w:r>
        <w:rPr>
          <w:color w:val="464646"/>
          <w:w w:val="105"/>
        </w:rPr>
        <w:t>the Conflict</w:t>
      </w:r>
      <w:r>
        <w:rPr>
          <w:color w:val="70706E"/>
          <w:w w:val="105"/>
        </w:rPr>
        <w:t xml:space="preserve">s </w:t>
      </w:r>
      <w:r>
        <w:rPr>
          <w:color w:val="464646"/>
          <w:w w:val="105"/>
        </w:rPr>
        <w:t xml:space="preserve">Policy; </w:t>
      </w:r>
      <w:r>
        <w:rPr>
          <w:color w:val="595959"/>
          <w:w w:val="105"/>
        </w:rPr>
        <w:t>and</w:t>
      </w:r>
      <w:r>
        <w:rPr>
          <w:color w:val="595959"/>
          <w:spacing w:val="40"/>
          <w:w w:val="105"/>
        </w:rPr>
        <w:t xml:space="preserve"> </w:t>
      </w:r>
      <w:r>
        <w:rPr>
          <w:color w:val="595959"/>
          <w:w w:val="105"/>
        </w:rPr>
        <w:t xml:space="preserve">(c) </w:t>
      </w:r>
      <w:r>
        <w:rPr>
          <w:color w:val="464646"/>
          <w:w w:val="105"/>
        </w:rPr>
        <w:t>has</w:t>
      </w:r>
      <w:r>
        <w:rPr>
          <w:color w:val="464646"/>
          <w:spacing w:val="40"/>
          <w:w w:val="105"/>
        </w:rPr>
        <w:t xml:space="preserve"> </w:t>
      </w:r>
      <w:r>
        <w:rPr>
          <w:color w:val="595959"/>
          <w:w w:val="105"/>
        </w:rPr>
        <w:t>agreed</w:t>
      </w:r>
      <w:r>
        <w:rPr>
          <w:color w:val="595959"/>
          <w:spacing w:val="37"/>
          <w:w w:val="105"/>
        </w:rPr>
        <w:t xml:space="preserve"> </w:t>
      </w:r>
      <w:r>
        <w:rPr>
          <w:color w:val="464646"/>
          <w:w w:val="105"/>
        </w:rPr>
        <w:t xml:space="preserve">to </w:t>
      </w:r>
      <w:r>
        <w:rPr>
          <w:color w:val="595959"/>
          <w:w w:val="105"/>
        </w:rPr>
        <w:t xml:space="preserve">comply with </w:t>
      </w:r>
      <w:r>
        <w:rPr>
          <w:color w:val="464646"/>
          <w:w w:val="105"/>
        </w:rPr>
        <w:t xml:space="preserve">the </w:t>
      </w:r>
      <w:r>
        <w:rPr>
          <w:color w:val="595959"/>
          <w:w w:val="105"/>
        </w:rPr>
        <w:t xml:space="preserve">Conflicts </w:t>
      </w:r>
      <w:r>
        <w:rPr>
          <w:color w:val="464646"/>
          <w:w w:val="105"/>
        </w:rPr>
        <w:t>Policy.</w:t>
      </w:r>
    </w:p>
    <w:p w:rsidR="000F0315" w:rsidRDefault="000F0315" w:rsidP="000F0315"/>
    <w:p w:rsidR="000F0315" w:rsidRDefault="000F0315" w:rsidP="000F0315">
      <w:r>
        <w:rPr>
          <w:color w:val="464646"/>
          <w:w w:val="115"/>
        </w:rPr>
        <w:t>Section</w:t>
      </w:r>
      <w:r>
        <w:rPr>
          <w:color w:val="464646"/>
          <w:spacing w:val="-22"/>
          <w:w w:val="115"/>
        </w:rPr>
        <w:t xml:space="preserve"> </w:t>
      </w:r>
      <w:r>
        <w:rPr>
          <w:color w:val="464646"/>
          <w:w w:val="115"/>
        </w:rPr>
        <w:t>9.5</w:t>
      </w:r>
      <w:r>
        <w:rPr>
          <w:color w:val="464646"/>
        </w:rPr>
        <w:t xml:space="preserve"> </w:t>
      </w:r>
      <w:r>
        <w:rPr>
          <w:b/>
          <w:color w:val="464646"/>
          <w:w w:val="115"/>
        </w:rPr>
        <w:t>Delegation</w:t>
      </w:r>
      <w:r>
        <w:rPr>
          <w:b/>
          <w:color w:val="464646"/>
          <w:spacing w:val="-16"/>
          <w:w w:val="115"/>
        </w:rPr>
        <w:t xml:space="preserve"> </w:t>
      </w:r>
      <w:r>
        <w:rPr>
          <w:b/>
          <w:color w:val="464646"/>
          <w:w w:val="115"/>
        </w:rPr>
        <w:t>to</w:t>
      </w:r>
      <w:r>
        <w:rPr>
          <w:b/>
          <w:color w:val="464646"/>
          <w:spacing w:val="-21"/>
          <w:w w:val="115"/>
        </w:rPr>
        <w:t xml:space="preserve"> </w:t>
      </w:r>
      <w:r>
        <w:rPr>
          <w:b/>
          <w:color w:val="464646"/>
          <w:w w:val="115"/>
        </w:rPr>
        <w:t>Audit</w:t>
      </w:r>
      <w:r>
        <w:rPr>
          <w:b/>
          <w:color w:val="464646"/>
          <w:spacing w:val="-15"/>
          <w:w w:val="115"/>
        </w:rPr>
        <w:t xml:space="preserve"> </w:t>
      </w:r>
      <w:r>
        <w:rPr>
          <w:b/>
          <w:color w:val="464646"/>
          <w:w w:val="115"/>
        </w:rPr>
        <w:t>Committee.</w:t>
      </w:r>
      <w:r>
        <w:rPr>
          <w:b/>
          <w:color w:val="464646"/>
          <w:spacing w:val="9"/>
          <w:w w:val="115"/>
        </w:rPr>
        <w:t xml:space="preserve"> </w:t>
      </w:r>
      <w:r>
        <w:rPr>
          <w:color w:val="464646"/>
          <w:w w:val="115"/>
        </w:rPr>
        <w:t>The</w:t>
      </w:r>
      <w:r>
        <w:rPr>
          <w:color w:val="464646"/>
          <w:spacing w:val="-16"/>
          <w:w w:val="115"/>
        </w:rPr>
        <w:t xml:space="preserve"> </w:t>
      </w:r>
      <w:r>
        <w:rPr>
          <w:color w:val="595959"/>
          <w:w w:val="115"/>
        </w:rPr>
        <w:t>Board</w:t>
      </w:r>
      <w:r>
        <w:rPr>
          <w:color w:val="595959"/>
          <w:spacing w:val="-16"/>
          <w:w w:val="115"/>
        </w:rPr>
        <w:t xml:space="preserve"> </w:t>
      </w:r>
      <w:r>
        <w:rPr>
          <w:color w:val="464646"/>
          <w:w w:val="115"/>
        </w:rPr>
        <w:t>may</w:t>
      </w:r>
      <w:r>
        <w:rPr>
          <w:color w:val="464646"/>
          <w:spacing w:val="-16"/>
          <w:w w:val="115"/>
        </w:rPr>
        <w:t xml:space="preserve"> </w:t>
      </w:r>
      <w:r>
        <w:rPr>
          <w:color w:val="464646"/>
          <w:w w:val="115"/>
        </w:rPr>
        <w:t>delegate</w:t>
      </w:r>
      <w:r>
        <w:rPr>
          <w:color w:val="464646"/>
          <w:spacing w:val="-16"/>
          <w:w w:val="115"/>
        </w:rPr>
        <w:t xml:space="preserve"> </w:t>
      </w:r>
      <w:r>
        <w:rPr>
          <w:color w:val="595959"/>
          <w:w w:val="115"/>
        </w:rPr>
        <w:t>to</w:t>
      </w:r>
      <w:r>
        <w:rPr>
          <w:color w:val="595959"/>
          <w:spacing w:val="-16"/>
          <w:w w:val="115"/>
        </w:rPr>
        <w:t xml:space="preserve"> </w:t>
      </w:r>
      <w:r>
        <w:rPr>
          <w:color w:val="464646"/>
          <w:w w:val="115"/>
        </w:rPr>
        <w:t>the</w:t>
      </w:r>
      <w:r>
        <w:rPr>
          <w:color w:val="464646"/>
          <w:spacing w:val="-15"/>
          <w:w w:val="115"/>
        </w:rPr>
        <w:t xml:space="preserve"> </w:t>
      </w:r>
      <w:r>
        <w:rPr>
          <w:color w:val="595959"/>
          <w:w w:val="115"/>
        </w:rPr>
        <w:t xml:space="preserve">Audit </w:t>
      </w:r>
      <w:r>
        <w:rPr>
          <w:color w:val="464646"/>
          <w:w w:val="115"/>
        </w:rPr>
        <w:t>Committee,</w:t>
      </w:r>
      <w:r>
        <w:rPr>
          <w:color w:val="464646"/>
          <w:spacing w:val="-16"/>
          <w:w w:val="115"/>
        </w:rPr>
        <w:t xml:space="preserve"> </w:t>
      </w:r>
      <w:r>
        <w:rPr>
          <w:color w:val="464646"/>
          <w:w w:val="115"/>
        </w:rPr>
        <w:t>if</w:t>
      </w:r>
      <w:r>
        <w:rPr>
          <w:color w:val="464646"/>
          <w:spacing w:val="-16"/>
          <w:w w:val="115"/>
        </w:rPr>
        <w:t xml:space="preserve"> </w:t>
      </w:r>
      <w:r>
        <w:rPr>
          <w:color w:val="464646"/>
          <w:w w:val="115"/>
        </w:rPr>
        <w:t>any,</w:t>
      </w:r>
      <w:r>
        <w:rPr>
          <w:color w:val="464646"/>
          <w:spacing w:val="-20"/>
          <w:w w:val="115"/>
        </w:rPr>
        <w:t xml:space="preserve"> </w:t>
      </w:r>
      <w:r>
        <w:rPr>
          <w:color w:val="595959"/>
          <w:w w:val="115"/>
        </w:rPr>
        <w:t>or</w:t>
      </w:r>
      <w:r>
        <w:rPr>
          <w:color w:val="595959"/>
          <w:spacing w:val="-16"/>
          <w:w w:val="115"/>
        </w:rPr>
        <w:t xml:space="preserve"> </w:t>
      </w:r>
      <w:r>
        <w:rPr>
          <w:color w:val="464646"/>
          <w:w w:val="115"/>
        </w:rPr>
        <w:t>any</w:t>
      </w:r>
      <w:r>
        <w:rPr>
          <w:color w:val="464646"/>
          <w:spacing w:val="-16"/>
          <w:w w:val="115"/>
        </w:rPr>
        <w:t xml:space="preserve"> </w:t>
      </w:r>
      <w:r>
        <w:rPr>
          <w:color w:val="464646"/>
          <w:w w:val="115"/>
        </w:rPr>
        <w:t>other</w:t>
      </w:r>
      <w:r>
        <w:rPr>
          <w:color w:val="464646"/>
          <w:spacing w:val="-16"/>
          <w:w w:val="115"/>
        </w:rPr>
        <w:t xml:space="preserve"> </w:t>
      </w:r>
      <w:r>
        <w:rPr>
          <w:color w:val="595959"/>
          <w:w w:val="115"/>
        </w:rPr>
        <w:t>authorized</w:t>
      </w:r>
      <w:r>
        <w:rPr>
          <w:color w:val="595959"/>
          <w:spacing w:val="-16"/>
          <w:w w:val="115"/>
        </w:rPr>
        <w:t xml:space="preserve"> </w:t>
      </w:r>
      <w:r>
        <w:rPr>
          <w:color w:val="595959"/>
          <w:w w:val="115"/>
        </w:rPr>
        <w:t>committee</w:t>
      </w:r>
      <w:r>
        <w:rPr>
          <w:color w:val="595959"/>
          <w:spacing w:val="-15"/>
          <w:w w:val="115"/>
        </w:rPr>
        <w:t xml:space="preserve"> </w:t>
      </w:r>
      <w:r>
        <w:rPr>
          <w:color w:val="464646"/>
          <w:w w:val="115"/>
        </w:rPr>
        <w:t>composed</w:t>
      </w:r>
      <w:r>
        <w:rPr>
          <w:color w:val="464646"/>
          <w:spacing w:val="-16"/>
          <w:w w:val="115"/>
        </w:rPr>
        <w:t xml:space="preserve"> </w:t>
      </w:r>
      <w:r>
        <w:rPr>
          <w:color w:val="595959"/>
          <w:w w:val="115"/>
        </w:rPr>
        <w:t>solely</w:t>
      </w:r>
      <w:r>
        <w:rPr>
          <w:color w:val="595959"/>
          <w:spacing w:val="-15"/>
          <w:w w:val="115"/>
        </w:rPr>
        <w:t xml:space="preserve"> </w:t>
      </w:r>
      <w:r>
        <w:rPr>
          <w:color w:val="464646"/>
          <w:w w:val="115"/>
        </w:rPr>
        <w:t>of</w:t>
      </w:r>
      <w:r>
        <w:rPr>
          <w:color w:val="464646"/>
          <w:spacing w:val="-12"/>
          <w:w w:val="115"/>
        </w:rPr>
        <w:t xml:space="preserve"> </w:t>
      </w:r>
      <w:r>
        <w:rPr>
          <w:color w:val="595959"/>
          <w:w w:val="115"/>
        </w:rPr>
        <w:t xml:space="preserve">Independent </w:t>
      </w:r>
      <w:r>
        <w:rPr>
          <w:color w:val="464646"/>
          <w:w w:val="110"/>
        </w:rPr>
        <w:t xml:space="preserve">Directors, the oversight </w:t>
      </w:r>
      <w:r>
        <w:rPr>
          <w:color w:val="595959"/>
          <w:w w:val="110"/>
        </w:rPr>
        <w:t>of,</w:t>
      </w:r>
      <w:r>
        <w:rPr>
          <w:color w:val="595959"/>
          <w:spacing w:val="-12"/>
          <w:w w:val="110"/>
        </w:rPr>
        <w:t xml:space="preserve"> </w:t>
      </w:r>
      <w:r>
        <w:rPr>
          <w:color w:val="464646"/>
          <w:w w:val="110"/>
        </w:rPr>
        <w:t>implementation</w:t>
      </w:r>
      <w:r>
        <w:rPr>
          <w:color w:val="464646"/>
          <w:spacing w:val="-15"/>
          <w:w w:val="110"/>
        </w:rPr>
        <w:t xml:space="preserve"> </w:t>
      </w:r>
      <w:r>
        <w:rPr>
          <w:color w:val="464646"/>
          <w:w w:val="110"/>
        </w:rPr>
        <w:t>of,</w:t>
      </w:r>
      <w:r>
        <w:rPr>
          <w:color w:val="464646"/>
          <w:spacing w:val="-13"/>
          <w:w w:val="110"/>
        </w:rPr>
        <w:t xml:space="preserve"> </w:t>
      </w:r>
      <w:r>
        <w:rPr>
          <w:color w:val="464646"/>
          <w:w w:val="110"/>
        </w:rPr>
        <w:t>and</w:t>
      </w:r>
      <w:r>
        <w:rPr>
          <w:color w:val="464646"/>
          <w:spacing w:val="30"/>
          <w:w w:val="110"/>
        </w:rPr>
        <w:t xml:space="preserve"> </w:t>
      </w:r>
      <w:r>
        <w:rPr>
          <w:color w:val="464646"/>
          <w:w w:val="110"/>
        </w:rPr>
        <w:t>compliance with this</w:t>
      </w:r>
      <w:r>
        <w:rPr>
          <w:color w:val="464646"/>
          <w:spacing w:val="-16"/>
          <w:w w:val="110"/>
        </w:rPr>
        <w:t xml:space="preserve"> </w:t>
      </w:r>
      <w:r>
        <w:rPr>
          <w:color w:val="464646"/>
          <w:w w:val="110"/>
        </w:rPr>
        <w:t xml:space="preserve">Conflicts Policy, </w:t>
      </w:r>
      <w:r>
        <w:rPr>
          <w:color w:val="464646"/>
          <w:spacing w:val="-2"/>
          <w:w w:val="115"/>
        </w:rPr>
        <w:t>including</w:t>
      </w:r>
      <w:r>
        <w:rPr>
          <w:color w:val="464646"/>
          <w:spacing w:val="-14"/>
          <w:w w:val="115"/>
        </w:rPr>
        <w:t xml:space="preserve"> </w:t>
      </w:r>
      <w:r>
        <w:rPr>
          <w:color w:val="464646"/>
          <w:spacing w:val="-2"/>
          <w:w w:val="115"/>
        </w:rPr>
        <w:t>the</w:t>
      </w:r>
      <w:r>
        <w:rPr>
          <w:color w:val="464646"/>
          <w:spacing w:val="-14"/>
          <w:w w:val="115"/>
        </w:rPr>
        <w:t xml:space="preserve"> </w:t>
      </w:r>
      <w:r>
        <w:rPr>
          <w:color w:val="464646"/>
          <w:spacing w:val="-2"/>
          <w:w w:val="115"/>
        </w:rPr>
        <w:t>review</w:t>
      </w:r>
      <w:r>
        <w:rPr>
          <w:color w:val="464646"/>
          <w:spacing w:val="-14"/>
          <w:w w:val="115"/>
        </w:rPr>
        <w:t xml:space="preserve"> </w:t>
      </w:r>
      <w:r>
        <w:rPr>
          <w:color w:val="464646"/>
          <w:spacing w:val="-2"/>
          <w:w w:val="115"/>
        </w:rPr>
        <w:t>and approval</w:t>
      </w:r>
      <w:r>
        <w:rPr>
          <w:color w:val="464646"/>
          <w:spacing w:val="-14"/>
          <w:w w:val="115"/>
        </w:rPr>
        <w:t xml:space="preserve"> </w:t>
      </w:r>
      <w:r>
        <w:rPr>
          <w:color w:val="595959"/>
          <w:spacing w:val="-2"/>
          <w:w w:val="115"/>
        </w:rPr>
        <w:t>of</w:t>
      </w:r>
      <w:r>
        <w:rPr>
          <w:color w:val="595959"/>
          <w:spacing w:val="-9"/>
          <w:w w:val="115"/>
        </w:rPr>
        <w:t xml:space="preserve"> </w:t>
      </w:r>
      <w:r>
        <w:rPr>
          <w:color w:val="464646"/>
          <w:spacing w:val="-2"/>
          <w:w w:val="115"/>
        </w:rPr>
        <w:t>any</w:t>
      </w:r>
      <w:r>
        <w:rPr>
          <w:color w:val="464646"/>
          <w:spacing w:val="24"/>
          <w:w w:val="115"/>
        </w:rPr>
        <w:t xml:space="preserve"> </w:t>
      </w:r>
      <w:r>
        <w:rPr>
          <w:color w:val="464646"/>
          <w:spacing w:val="-2"/>
          <w:w w:val="115"/>
        </w:rPr>
        <w:t>Related</w:t>
      </w:r>
      <w:r>
        <w:rPr>
          <w:color w:val="464646"/>
          <w:spacing w:val="-9"/>
          <w:w w:val="115"/>
        </w:rPr>
        <w:t xml:space="preserve"> </w:t>
      </w:r>
      <w:r>
        <w:rPr>
          <w:color w:val="464646"/>
          <w:spacing w:val="-2"/>
          <w:w w:val="115"/>
        </w:rPr>
        <w:t>Party</w:t>
      </w:r>
      <w:r>
        <w:rPr>
          <w:color w:val="464646"/>
          <w:spacing w:val="-14"/>
          <w:w w:val="115"/>
        </w:rPr>
        <w:t xml:space="preserve"> </w:t>
      </w:r>
      <w:r>
        <w:rPr>
          <w:color w:val="464646"/>
          <w:spacing w:val="-2"/>
          <w:w w:val="115"/>
        </w:rPr>
        <w:t>Transaction;</w:t>
      </w:r>
      <w:r>
        <w:rPr>
          <w:color w:val="464646"/>
          <w:spacing w:val="-9"/>
          <w:w w:val="115"/>
        </w:rPr>
        <w:t xml:space="preserve"> </w:t>
      </w:r>
      <w:r>
        <w:rPr>
          <w:color w:val="464646"/>
          <w:spacing w:val="-2"/>
          <w:w w:val="115"/>
        </w:rPr>
        <w:t>provided that</w:t>
      </w:r>
      <w:r>
        <w:rPr>
          <w:color w:val="464646"/>
          <w:spacing w:val="-23"/>
          <w:w w:val="115"/>
        </w:rPr>
        <w:t xml:space="preserve"> </w:t>
      </w:r>
      <w:r>
        <w:rPr>
          <w:color w:val="464646"/>
          <w:spacing w:val="-2"/>
          <w:w w:val="115"/>
        </w:rPr>
        <w:t xml:space="preserve">if the </w:t>
      </w:r>
      <w:r>
        <w:rPr>
          <w:color w:val="464646"/>
          <w:w w:val="115"/>
        </w:rPr>
        <w:t>Related</w:t>
      </w:r>
      <w:r>
        <w:rPr>
          <w:color w:val="464646"/>
          <w:spacing w:val="-16"/>
          <w:w w:val="115"/>
        </w:rPr>
        <w:t xml:space="preserve"> </w:t>
      </w:r>
      <w:r>
        <w:rPr>
          <w:color w:val="464646"/>
          <w:w w:val="115"/>
        </w:rPr>
        <w:t>Party</w:t>
      </w:r>
      <w:r>
        <w:rPr>
          <w:color w:val="464646"/>
          <w:spacing w:val="-21"/>
          <w:w w:val="115"/>
        </w:rPr>
        <w:t xml:space="preserve"> </w:t>
      </w:r>
      <w:r>
        <w:rPr>
          <w:color w:val="464646"/>
          <w:w w:val="115"/>
        </w:rPr>
        <w:t>Transaction</w:t>
      </w:r>
      <w:r>
        <w:rPr>
          <w:color w:val="464646"/>
          <w:spacing w:val="-15"/>
          <w:w w:val="115"/>
        </w:rPr>
        <w:t xml:space="preserve"> </w:t>
      </w:r>
      <w:r>
        <w:rPr>
          <w:color w:val="464646"/>
          <w:w w:val="115"/>
        </w:rPr>
        <w:t>is</w:t>
      </w:r>
      <w:r>
        <w:rPr>
          <w:color w:val="464646"/>
          <w:spacing w:val="-16"/>
          <w:w w:val="115"/>
        </w:rPr>
        <w:t xml:space="preserve"> </w:t>
      </w:r>
      <w:r>
        <w:rPr>
          <w:color w:val="595959"/>
          <w:w w:val="115"/>
        </w:rPr>
        <w:t>of</w:t>
      </w:r>
      <w:r>
        <w:rPr>
          <w:color w:val="595959"/>
          <w:spacing w:val="-16"/>
          <w:w w:val="115"/>
        </w:rPr>
        <w:t xml:space="preserve"> </w:t>
      </w:r>
      <w:r>
        <w:rPr>
          <w:color w:val="595959"/>
          <w:w w:val="115"/>
        </w:rPr>
        <w:t>a magnitude</w:t>
      </w:r>
      <w:r>
        <w:rPr>
          <w:color w:val="595959"/>
          <w:spacing w:val="-3"/>
          <w:w w:val="115"/>
        </w:rPr>
        <w:t xml:space="preserve"> </w:t>
      </w:r>
      <w:r>
        <w:rPr>
          <w:color w:val="464646"/>
          <w:w w:val="115"/>
        </w:rPr>
        <w:t>that</w:t>
      </w:r>
      <w:r>
        <w:rPr>
          <w:color w:val="464646"/>
          <w:spacing w:val="-17"/>
          <w:w w:val="115"/>
        </w:rPr>
        <w:t xml:space="preserve"> </w:t>
      </w:r>
      <w:r>
        <w:rPr>
          <w:color w:val="595959"/>
          <w:w w:val="115"/>
        </w:rPr>
        <w:t>would</w:t>
      </w:r>
      <w:r>
        <w:rPr>
          <w:color w:val="595959"/>
          <w:spacing w:val="-16"/>
          <w:w w:val="115"/>
        </w:rPr>
        <w:t xml:space="preserve"> </w:t>
      </w:r>
      <w:r>
        <w:rPr>
          <w:color w:val="595959"/>
          <w:w w:val="115"/>
        </w:rPr>
        <w:t>otherwise</w:t>
      </w:r>
      <w:r>
        <w:rPr>
          <w:color w:val="595959"/>
          <w:spacing w:val="-14"/>
          <w:w w:val="115"/>
        </w:rPr>
        <w:t xml:space="preserve"> </w:t>
      </w:r>
      <w:r>
        <w:rPr>
          <w:color w:val="595959"/>
          <w:w w:val="115"/>
        </w:rPr>
        <w:t>require</w:t>
      </w:r>
      <w:r>
        <w:rPr>
          <w:color w:val="595959"/>
          <w:spacing w:val="-16"/>
          <w:w w:val="115"/>
        </w:rPr>
        <w:t xml:space="preserve"> </w:t>
      </w:r>
      <w:r>
        <w:rPr>
          <w:color w:val="595959"/>
          <w:w w:val="115"/>
        </w:rPr>
        <w:t>Entire</w:t>
      </w:r>
      <w:r>
        <w:rPr>
          <w:color w:val="595959"/>
          <w:spacing w:val="-17"/>
          <w:w w:val="115"/>
        </w:rPr>
        <w:t xml:space="preserve"> </w:t>
      </w:r>
      <w:r>
        <w:rPr>
          <w:color w:val="464646"/>
          <w:w w:val="115"/>
        </w:rPr>
        <w:t>Board approval,</w:t>
      </w:r>
      <w:r>
        <w:rPr>
          <w:color w:val="464646"/>
          <w:spacing w:val="-16"/>
          <w:w w:val="115"/>
        </w:rPr>
        <w:t xml:space="preserve"> </w:t>
      </w:r>
      <w:r>
        <w:rPr>
          <w:color w:val="464646"/>
          <w:w w:val="115"/>
        </w:rPr>
        <w:t>the</w:t>
      </w:r>
      <w:r>
        <w:rPr>
          <w:color w:val="464646"/>
          <w:spacing w:val="-16"/>
          <w:w w:val="115"/>
        </w:rPr>
        <w:t xml:space="preserve"> </w:t>
      </w:r>
      <w:r>
        <w:rPr>
          <w:color w:val="464646"/>
          <w:w w:val="115"/>
        </w:rPr>
        <w:t>committee</w:t>
      </w:r>
      <w:r>
        <w:rPr>
          <w:color w:val="464646"/>
          <w:spacing w:val="-16"/>
          <w:w w:val="115"/>
        </w:rPr>
        <w:t xml:space="preserve"> </w:t>
      </w:r>
      <w:r>
        <w:rPr>
          <w:color w:val="464646"/>
          <w:w w:val="115"/>
        </w:rPr>
        <w:t>shall</w:t>
      </w:r>
      <w:r>
        <w:rPr>
          <w:color w:val="464646"/>
          <w:spacing w:val="-23"/>
          <w:w w:val="115"/>
        </w:rPr>
        <w:t xml:space="preserve"> </w:t>
      </w:r>
      <w:r>
        <w:rPr>
          <w:color w:val="464646"/>
          <w:w w:val="115"/>
        </w:rPr>
        <w:t>submit</w:t>
      </w:r>
      <w:r>
        <w:rPr>
          <w:color w:val="464646"/>
          <w:spacing w:val="-16"/>
          <w:w w:val="115"/>
        </w:rPr>
        <w:t xml:space="preserve"> </w:t>
      </w:r>
      <w:r>
        <w:rPr>
          <w:color w:val="464646"/>
          <w:w w:val="115"/>
        </w:rPr>
        <w:t>the</w:t>
      </w:r>
      <w:r>
        <w:rPr>
          <w:color w:val="464646"/>
          <w:spacing w:val="-18"/>
          <w:w w:val="115"/>
        </w:rPr>
        <w:t xml:space="preserve"> </w:t>
      </w:r>
      <w:r>
        <w:rPr>
          <w:color w:val="464646"/>
          <w:w w:val="115"/>
        </w:rPr>
        <w:t>Related</w:t>
      </w:r>
      <w:r>
        <w:rPr>
          <w:color w:val="464646"/>
          <w:spacing w:val="-16"/>
          <w:w w:val="115"/>
        </w:rPr>
        <w:t xml:space="preserve"> </w:t>
      </w:r>
      <w:r>
        <w:rPr>
          <w:color w:val="464646"/>
          <w:w w:val="115"/>
        </w:rPr>
        <w:t>Party</w:t>
      </w:r>
      <w:r>
        <w:rPr>
          <w:color w:val="464646"/>
          <w:spacing w:val="-16"/>
          <w:w w:val="115"/>
        </w:rPr>
        <w:t xml:space="preserve"> </w:t>
      </w:r>
      <w:r>
        <w:rPr>
          <w:color w:val="464646"/>
          <w:w w:val="115"/>
        </w:rPr>
        <w:t>Transaction</w:t>
      </w:r>
      <w:r>
        <w:rPr>
          <w:color w:val="464646"/>
          <w:spacing w:val="-16"/>
          <w:w w:val="115"/>
        </w:rPr>
        <w:t xml:space="preserve"> </w:t>
      </w:r>
      <w:r>
        <w:rPr>
          <w:color w:val="595959"/>
          <w:w w:val="115"/>
        </w:rPr>
        <w:t>to</w:t>
      </w:r>
      <w:r>
        <w:rPr>
          <w:color w:val="595959"/>
          <w:spacing w:val="-15"/>
          <w:w w:val="115"/>
        </w:rPr>
        <w:t xml:space="preserve"> </w:t>
      </w:r>
      <w:r>
        <w:rPr>
          <w:color w:val="464646"/>
          <w:w w:val="115"/>
        </w:rPr>
        <w:t>the</w:t>
      </w:r>
      <w:r>
        <w:rPr>
          <w:color w:val="464646"/>
          <w:spacing w:val="-16"/>
          <w:w w:val="115"/>
        </w:rPr>
        <w:t xml:space="preserve"> </w:t>
      </w:r>
      <w:r>
        <w:rPr>
          <w:color w:val="464646"/>
          <w:w w:val="115"/>
        </w:rPr>
        <w:t>Board</w:t>
      </w:r>
      <w:r>
        <w:rPr>
          <w:color w:val="464646"/>
          <w:spacing w:val="-16"/>
          <w:w w:val="115"/>
        </w:rPr>
        <w:t xml:space="preserve"> </w:t>
      </w:r>
      <w:r>
        <w:rPr>
          <w:color w:val="464646"/>
          <w:w w:val="115"/>
        </w:rPr>
        <w:t xml:space="preserve">for </w:t>
      </w:r>
      <w:r>
        <w:rPr>
          <w:color w:val="464646"/>
          <w:w w:val="110"/>
        </w:rPr>
        <w:t>consideration,</w:t>
      </w:r>
      <w:r>
        <w:rPr>
          <w:color w:val="464646"/>
          <w:spacing w:val="-3"/>
          <w:w w:val="110"/>
        </w:rPr>
        <w:t xml:space="preserve"> </w:t>
      </w:r>
      <w:r>
        <w:rPr>
          <w:color w:val="464646"/>
          <w:w w:val="110"/>
        </w:rPr>
        <w:t>with the</w:t>
      </w:r>
      <w:r>
        <w:rPr>
          <w:color w:val="464646"/>
          <w:spacing w:val="-18"/>
          <w:w w:val="110"/>
        </w:rPr>
        <w:t xml:space="preserve"> </w:t>
      </w:r>
      <w:r>
        <w:rPr>
          <w:color w:val="464646"/>
          <w:w w:val="110"/>
        </w:rPr>
        <w:t>committee's recommendation</w:t>
      </w:r>
      <w:r>
        <w:rPr>
          <w:color w:val="464646"/>
          <w:spacing w:val="-4"/>
          <w:w w:val="110"/>
        </w:rPr>
        <w:t xml:space="preserve"> </w:t>
      </w:r>
      <w:r>
        <w:rPr>
          <w:color w:val="464646"/>
          <w:w w:val="110"/>
        </w:rPr>
        <w:t xml:space="preserve">as to </w:t>
      </w:r>
      <w:r>
        <w:rPr>
          <w:color w:val="595959"/>
          <w:w w:val="110"/>
        </w:rPr>
        <w:t xml:space="preserve">whether </w:t>
      </w:r>
      <w:r>
        <w:rPr>
          <w:color w:val="464646"/>
          <w:w w:val="110"/>
        </w:rPr>
        <w:t>or not</w:t>
      </w:r>
      <w:r>
        <w:rPr>
          <w:color w:val="464646"/>
          <w:spacing w:val="39"/>
          <w:w w:val="110"/>
        </w:rPr>
        <w:t xml:space="preserve"> </w:t>
      </w:r>
      <w:r>
        <w:rPr>
          <w:color w:val="464646"/>
          <w:w w:val="110"/>
        </w:rPr>
        <w:t xml:space="preserve">the transaction </w:t>
      </w:r>
      <w:r>
        <w:rPr>
          <w:color w:val="595959"/>
          <w:w w:val="115"/>
        </w:rPr>
        <w:t xml:space="preserve">should be </w:t>
      </w:r>
      <w:r>
        <w:rPr>
          <w:color w:val="464646"/>
          <w:w w:val="115"/>
        </w:rPr>
        <w:t>approved.</w:t>
      </w:r>
    </w:p>
    <w:p w:rsidR="000F0315" w:rsidRDefault="000F0315" w:rsidP="000F0315"/>
    <w:p w:rsidR="000F0315" w:rsidRDefault="000F0315" w:rsidP="000F0315">
      <w:pPr>
        <w:rPr>
          <w:b/>
        </w:rPr>
      </w:pPr>
      <w:r>
        <w:rPr>
          <w:color w:val="464646"/>
          <w:w w:val="105"/>
        </w:rPr>
        <w:t>Section</w:t>
      </w:r>
      <w:r>
        <w:rPr>
          <w:color w:val="464646"/>
          <w:spacing w:val="1"/>
          <w:w w:val="110"/>
        </w:rPr>
        <w:t xml:space="preserve"> </w:t>
      </w:r>
      <w:r>
        <w:rPr>
          <w:color w:val="464646"/>
          <w:spacing w:val="-5"/>
          <w:w w:val="110"/>
        </w:rPr>
        <w:t>9.6</w:t>
      </w:r>
      <w:r>
        <w:rPr>
          <w:color w:val="464646"/>
        </w:rPr>
        <w:t xml:space="preserve"> </w:t>
      </w:r>
      <w:r>
        <w:rPr>
          <w:b/>
          <w:color w:val="464646"/>
          <w:spacing w:val="-2"/>
          <w:w w:val="110"/>
        </w:rPr>
        <w:t>Definitions.</w:t>
      </w:r>
    </w:p>
    <w:p w:rsidR="000F0315" w:rsidRDefault="000F0315" w:rsidP="000F0315">
      <w:pPr>
        <w:rPr>
          <w:color w:val="595959"/>
        </w:rPr>
      </w:pPr>
      <w:r>
        <w:rPr>
          <w:color w:val="595959"/>
          <w:w w:val="110"/>
        </w:rPr>
        <w:t>Associated Entity:</w:t>
      </w:r>
      <w:r>
        <w:rPr>
          <w:color w:val="595959"/>
          <w:spacing w:val="40"/>
          <w:w w:val="110"/>
        </w:rPr>
        <w:t xml:space="preserve"> </w:t>
      </w:r>
      <w:r>
        <w:rPr>
          <w:color w:val="464646"/>
          <w:w w:val="110"/>
        </w:rPr>
        <w:t>Any</w:t>
      </w:r>
      <w:r>
        <w:rPr>
          <w:color w:val="464646"/>
          <w:spacing w:val="-8"/>
          <w:w w:val="110"/>
        </w:rPr>
        <w:t xml:space="preserve"> </w:t>
      </w:r>
      <w:r>
        <w:rPr>
          <w:color w:val="595959"/>
          <w:w w:val="110"/>
        </w:rPr>
        <w:t>entity</w:t>
      </w:r>
      <w:r>
        <w:rPr>
          <w:color w:val="595959"/>
          <w:spacing w:val="-5"/>
          <w:w w:val="110"/>
        </w:rPr>
        <w:t xml:space="preserve"> </w:t>
      </w:r>
      <w:r>
        <w:rPr>
          <w:color w:val="595959"/>
          <w:w w:val="110"/>
        </w:rPr>
        <w:t xml:space="preserve">associated with </w:t>
      </w:r>
      <w:r>
        <w:rPr>
          <w:color w:val="464646"/>
          <w:w w:val="110"/>
        </w:rPr>
        <w:t>the</w:t>
      </w:r>
      <w:r>
        <w:rPr>
          <w:color w:val="464646"/>
          <w:spacing w:val="-12"/>
          <w:w w:val="110"/>
        </w:rPr>
        <w:t xml:space="preserve"> </w:t>
      </w:r>
      <w:r>
        <w:rPr>
          <w:color w:val="595959"/>
          <w:w w:val="110"/>
        </w:rPr>
        <w:t>Corporation by</w:t>
      </w:r>
      <w:r>
        <w:rPr>
          <w:color w:val="595959"/>
          <w:spacing w:val="-2"/>
          <w:w w:val="110"/>
        </w:rPr>
        <w:t xml:space="preserve"> </w:t>
      </w:r>
      <w:r>
        <w:rPr>
          <w:color w:val="464646"/>
          <w:w w:val="110"/>
        </w:rPr>
        <w:t xml:space="preserve">a </w:t>
      </w:r>
      <w:r>
        <w:rPr>
          <w:color w:val="595959"/>
          <w:w w:val="110"/>
        </w:rPr>
        <w:t>parent</w:t>
      </w:r>
      <w:r>
        <w:rPr>
          <w:color w:val="21211F"/>
          <w:w w:val="110"/>
        </w:rPr>
        <w:softHyphen/>
        <w:t xml:space="preserve"> </w:t>
      </w:r>
      <w:r>
        <w:rPr>
          <w:color w:val="595959"/>
          <w:w w:val="110"/>
        </w:rPr>
        <w:t xml:space="preserve">subsidiary or </w:t>
      </w:r>
      <w:r>
        <w:rPr>
          <w:color w:val="464646"/>
          <w:w w:val="110"/>
        </w:rPr>
        <w:t>sister relationship.</w:t>
      </w:r>
    </w:p>
    <w:p w:rsidR="000F0315" w:rsidRDefault="000F0315" w:rsidP="000F0315">
      <w:pPr>
        <w:rPr>
          <w:color w:val="595959"/>
        </w:rPr>
      </w:pPr>
      <w:r>
        <w:rPr>
          <w:color w:val="595959"/>
        </w:rPr>
        <w:t xml:space="preserve">Entire Board:  The number of directors that were elected as of the most recently held election of directors, or in the interim period, as well as any directors whose terms have not yet expired, but excluding directors who have resigned. </w:t>
      </w:r>
    </w:p>
    <w:p w:rsidR="000F0315" w:rsidRDefault="000F0315" w:rsidP="000F0315">
      <w:pPr>
        <w:rPr>
          <w:color w:val="464646"/>
        </w:rPr>
      </w:pPr>
      <w:r>
        <w:rPr>
          <w:color w:val="464646"/>
          <w:w w:val="110"/>
        </w:rPr>
        <w:t>Key</w:t>
      </w:r>
      <w:r>
        <w:rPr>
          <w:color w:val="464646"/>
          <w:spacing w:val="-4"/>
          <w:w w:val="110"/>
        </w:rPr>
        <w:t xml:space="preserve"> </w:t>
      </w:r>
      <w:r>
        <w:rPr>
          <w:color w:val="595959"/>
          <w:w w:val="110"/>
        </w:rPr>
        <w:t>Employee:</w:t>
      </w:r>
      <w:r>
        <w:rPr>
          <w:color w:val="595959"/>
          <w:spacing w:val="-13"/>
          <w:w w:val="110"/>
        </w:rPr>
        <w:t xml:space="preserve"> </w:t>
      </w:r>
      <w:r>
        <w:rPr>
          <w:color w:val="595959"/>
          <w:w w:val="110"/>
        </w:rPr>
        <w:t xml:space="preserve">A </w:t>
      </w:r>
      <w:r>
        <w:rPr>
          <w:color w:val="464646"/>
          <w:w w:val="110"/>
        </w:rPr>
        <w:t>person</w:t>
      </w:r>
      <w:r>
        <w:rPr>
          <w:color w:val="464646"/>
          <w:spacing w:val="-5"/>
          <w:w w:val="110"/>
        </w:rPr>
        <w:t xml:space="preserve"> </w:t>
      </w:r>
      <w:r>
        <w:rPr>
          <w:color w:val="595959"/>
          <w:w w:val="110"/>
        </w:rPr>
        <w:t xml:space="preserve">who </w:t>
      </w:r>
      <w:r>
        <w:rPr>
          <w:color w:val="464646"/>
          <w:w w:val="110"/>
        </w:rPr>
        <w:t>is,</w:t>
      </w:r>
      <w:r>
        <w:rPr>
          <w:color w:val="464646"/>
          <w:spacing w:val="-16"/>
          <w:w w:val="110"/>
        </w:rPr>
        <w:t xml:space="preserve"> </w:t>
      </w:r>
      <w:r>
        <w:rPr>
          <w:color w:val="464646"/>
          <w:w w:val="110"/>
        </w:rPr>
        <w:t xml:space="preserve">or has </w:t>
      </w:r>
      <w:r>
        <w:rPr>
          <w:color w:val="595959"/>
          <w:w w:val="110"/>
        </w:rPr>
        <w:t>within</w:t>
      </w:r>
      <w:r>
        <w:rPr>
          <w:color w:val="595959"/>
          <w:spacing w:val="-2"/>
          <w:w w:val="110"/>
        </w:rPr>
        <w:t xml:space="preserve"> </w:t>
      </w:r>
      <w:r>
        <w:rPr>
          <w:color w:val="464646"/>
          <w:w w:val="110"/>
        </w:rPr>
        <w:t xml:space="preserve">the </w:t>
      </w:r>
      <w:r>
        <w:rPr>
          <w:color w:val="595959"/>
          <w:w w:val="110"/>
        </w:rPr>
        <w:t>past</w:t>
      </w:r>
      <w:r>
        <w:rPr>
          <w:color w:val="595959"/>
          <w:spacing w:val="-7"/>
          <w:w w:val="110"/>
        </w:rPr>
        <w:t xml:space="preserve"> </w:t>
      </w:r>
      <w:r>
        <w:rPr>
          <w:color w:val="464646"/>
          <w:w w:val="110"/>
        </w:rPr>
        <w:t>five</w:t>
      </w:r>
      <w:r>
        <w:rPr>
          <w:color w:val="464646"/>
          <w:spacing w:val="-1"/>
          <w:w w:val="110"/>
        </w:rPr>
        <w:t xml:space="preserve"> </w:t>
      </w:r>
      <w:r>
        <w:rPr>
          <w:color w:val="595959"/>
          <w:w w:val="110"/>
        </w:rPr>
        <w:t>years,</w:t>
      </w:r>
      <w:r>
        <w:rPr>
          <w:color w:val="595959"/>
          <w:spacing w:val="-5"/>
          <w:w w:val="110"/>
        </w:rPr>
        <w:t xml:space="preserve"> </w:t>
      </w:r>
      <w:r>
        <w:rPr>
          <w:color w:val="464646"/>
          <w:w w:val="110"/>
        </w:rPr>
        <w:t>been</w:t>
      </w:r>
      <w:r>
        <w:rPr>
          <w:color w:val="464646"/>
          <w:spacing w:val="-8"/>
          <w:w w:val="110"/>
        </w:rPr>
        <w:t xml:space="preserve"> </w:t>
      </w:r>
      <w:r>
        <w:rPr>
          <w:color w:val="464646"/>
          <w:w w:val="110"/>
        </w:rPr>
        <w:t xml:space="preserve">in a position </w:t>
      </w:r>
      <w:r>
        <w:rPr>
          <w:color w:val="464646"/>
          <w:spacing w:val="-2"/>
          <w:w w:val="115"/>
        </w:rPr>
        <w:t>to</w:t>
      </w:r>
      <w:r>
        <w:rPr>
          <w:color w:val="464646"/>
          <w:spacing w:val="-14"/>
          <w:w w:val="115"/>
        </w:rPr>
        <w:t xml:space="preserve"> </w:t>
      </w:r>
      <w:r>
        <w:rPr>
          <w:color w:val="464646"/>
          <w:spacing w:val="-2"/>
          <w:w w:val="115"/>
        </w:rPr>
        <w:t>exercise</w:t>
      </w:r>
      <w:r>
        <w:rPr>
          <w:color w:val="464646"/>
          <w:spacing w:val="-14"/>
          <w:w w:val="115"/>
        </w:rPr>
        <w:t xml:space="preserve"> </w:t>
      </w:r>
      <w:r>
        <w:rPr>
          <w:color w:val="595959"/>
          <w:spacing w:val="-2"/>
          <w:w w:val="115"/>
        </w:rPr>
        <w:t>substantial</w:t>
      </w:r>
      <w:r>
        <w:rPr>
          <w:color w:val="595959"/>
          <w:spacing w:val="-14"/>
          <w:w w:val="115"/>
        </w:rPr>
        <w:t xml:space="preserve"> </w:t>
      </w:r>
      <w:r>
        <w:rPr>
          <w:color w:val="464646"/>
          <w:spacing w:val="-2"/>
          <w:w w:val="115"/>
        </w:rPr>
        <w:t>influence</w:t>
      </w:r>
      <w:r>
        <w:rPr>
          <w:color w:val="464646"/>
          <w:spacing w:val="-14"/>
          <w:w w:val="115"/>
        </w:rPr>
        <w:t xml:space="preserve"> </w:t>
      </w:r>
      <w:r>
        <w:rPr>
          <w:color w:val="464646"/>
          <w:spacing w:val="-2"/>
          <w:w w:val="115"/>
        </w:rPr>
        <w:t>over</w:t>
      </w:r>
      <w:r>
        <w:rPr>
          <w:color w:val="464646"/>
          <w:spacing w:val="-14"/>
          <w:w w:val="115"/>
        </w:rPr>
        <w:t xml:space="preserve"> </w:t>
      </w:r>
      <w:r>
        <w:rPr>
          <w:color w:val="464646"/>
          <w:spacing w:val="-2"/>
          <w:w w:val="115"/>
        </w:rPr>
        <w:t>the</w:t>
      </w:r>
      <w:r>
        <w:rPr>
          <w:color w:val="464646"/>
          <w:spacing w:val="-13"/>
          <w:w w:val="115"/>
        </w:rPr>
        <w:t xml:space="preserve"> </w:t>
      </w:r>
      <w:r>
        <w:rPr>
          <w:color w:val="595959"/>
          <w:spacing w:val="-2"/>
          <w:w w:val="115"/>
        </w:rPr>
        <w:t>Corporation's</w:t>
      </w:r>
      <w:r>
        <w:rPr>
          <w:color w:val="595959"/>
          <w:spacing w:val="-14"/>
          <w:w w:val="115"/>
        </w:rPr>
        <w:t xml:space="preserve"> </w:t>
      </w:r>
      <w:r>
        <w:rPr>
          <w:color w:val="464646"/>
          <w:spacing w:val="-2"/>
          <w:w w:val="115"/>
        </w:rPr>
        <w:t>affairs.</w:t>
      </w:r>
      <w:r>
        <w:rPr>
          <w:color w:val="464646"/>
          <w:spacing w:val="14"/>
          <w:w w:val="115"/>
        </w:rPr>
        <w:t xml:space="preserve"> </w:t>
      </w:r>
      <w:r>
        <w:rPr>
          <w:color w:val="464646"/>
          <w:spacing w:val="-2"/>
          <w:w w:val="115"/>
        </w:rPr>
        <w:t>This</w:t>
      </w:r>
      <w:r>
        <w:rPr>
          <w:color w:val="464646"/>
          <w:spacing w:val="-14"/>
          <w:w w:val="115"/>
        </w:rPr>
        <w:t xml:space="preserve"> </w:t>
      </w:r>
      <w:r>
        <w:rPr>
          <w:color w:val="464646"/>
          <w:spacing w:val="-2"/>
          <w:w w:val="115"/>
        </w:rPr>
        <w:t>includes,</w:t>
      </w:r>
      <w:r>
        <w:rPr>
          <w:color w:val="464646"/>
          <w:spacing w:val="-7"/>
          <w:w w:val="115"/>
        </w:rPr>
        <w:t xml:space="preserve"> </w:t>
      </w:r>
      <w:r>
        <w:rPr>
          <w:color w:val="464646"/>
          <w:spacing w:val="-2"/>
          <w:w w:val="115"/>
        </w:rPr>
        <w:t>but</w:t>
      </w:r>
      <w:r>
        <w:rPr>
          <w:color w:val="464646"/>
          <w:spacing w:val="-7"/>
          <w:w w:val="115"/>
        </w:rPr>
        <w:t xml:space="preserve"> </w:t>
      </w:r>
      <w:r>
        <w:rPr>
          <w:color w:val="595959"/>
          <w:spacing w:val="-2"/>
          <w:w w:val="115"/>
        </w:rPr>
        <w:t xml:space="preserve">is </w:t>
      </w:r>
      <w:r>
        <w:rPr>
          <w:color w:val="595959"/>
          <w:w w:val="115"/>
        </w:rPr>
        <w:t>not</w:t>
      </w:r>
      <w:r>
        <w:rPr>
          <w:color w:val="595959"/>
          <w:spacing w:val="40"/>
          <w:w w:val="115"/>
        </w:rPr>
        <w:t xml:space="preserve"> </w:t>
      </w:r>
      <w:r>
        <w:rPr>
          <w:color w:val="464646"/>
          <w:w w:val="115"/>
        </w:rPr>
        <w:t>limited to:</w:t>
      </w:r>
    </w:p>
    <w:p w:rsidR="000F0315" w:rsidRDefault="000F0315" w:rsidP="000F0315">
      <w:pPr>
        <w:rPr>
          <w:color w:val="464646"/>
        </w:rPr>
      </w:pPr>
      <w:r>
        <w:rPr>
          <w:color w:val="464646"/>
          <w:w w:val="110"/>
        </w:rPr>
        <w:t>Heads</w:t>
      </w:r>
      <w:r>
        <w:rPr>
          <w:color w:val="464646"/>
          <w:spacing w:val="-16"/>
          <w:w w:val="110"/>
        </w:rPr>
        <w:t xml:space="preserve"> </w:t>
      </w:r>
      <w:r>
        <w:rPr>
          <w:color w:val="464646"/>
          <w:w w:val="110"/>
        </w:rPr>
        <w:t>of</w:t>
      </w:r>
      <w:r>
        <w:rPr>
          <w:color w:val="464646"/>
          <w:spacing w:val="-15"/>
          <w:w w:val="110"/>
        </w:rPr>
        <w:t xml:space="preserve"> </w:t>
      </w:r>
      <w:r>
        <w:rPr>
          <w:color w:val="464646"/>
          <w:w w:val="110"/>
        </w:rPr>
        <w:t>Corporation,</w:t>
      </w:r>
      <w:r>
        <w:rPr>
          <w:color w:val="464646"/>
          <w:spacing w:val="-5"/>
          <w:w w:val="110"/>
        </w:rPr>
        <w:t xml:space="preserve"> </w:t>
      </w:r>
      <w:r>
        <w:rPr>
          <w:color w:val="464646"/>
          <w:w w:val="110"/>
        </w:rPr>
        <w:t>Presidents</w:t>
      </w:r>
      <w:r>
        <w:rPr>
          <w:color w:val="70706E"/>
          <w:w w:val="110"/>
        </w:rPr>
        <w:t>,</w:t>
      </w:r>
      <w:r>
        <w:rPr>
          <w:color w:val="70706E"/>
          <w:spacing w:val="-15"/>
          <w:w w:val="110"/>
        </w:rPr>
        <w:t xml:space="preserve"> </w:t>
      </w:r>
      <w:r>
        <w:rPr>
          <w:color w:val="464646"/>
          <w:w w:val="110"/>
        </w:rPr>
        <w:t>Executive</w:t>
      </w:r>
      <w:r>
        <w:rPr>
          <w:color w:val="464646"/>
          <w:spacing w:val="-12"/>
          <w:w w:val="110"/>
        </w:rPr>
        <w:t xml:space="preserve"> </w:t>
      </w:r>
      <w:r>
        <w:rPr>
          <w:color w:val="464646"/>
          <w:w w:val="110"/>
        </w:rPr>
        <w:t>Directors,</w:t>
      </w:r>
      <w:r>
        <w:rPr>
          <w:color w:val="464646"/>
          <w:spacing w:val="-12"/>
          <w:w w:val="110"/>
        </w:rPr>
        <w:t xml:space="preserve"> </w:t>
      </w:r>
      <w:r>
        <w:rPr>
          <w:color w:val="595959"/>
          <w:w w:val="110"/>
        </w:rPr>
        <w:t xml:space="preserve">Chief </w:t>
      </w:r>
      <w:r>
        <w:rPr>
          <w:color w:val="464646"/>
          <w:w w:val="110"/>
        </w:rPr>
        <w:t>Executive</w:t>
      </w:r>
      <w:r>
        <w:rPr>
          <w:color w:val="464646"/>
          <w:spacing w:val="-15"/>
          <w:w w:val="110"/>
        </w:rPr>
        <w:t xml:space="preserve"> </w:t>
      </w:r>
      <w:r>
        <w:rPr>
          <w:color w:val="464646"/>
          <w:w w:val="110"/>
        </w:rPr>
        <w:t xml:space="preserve">Officers, </w:t>
      </w:r>
      <w:r>
        <w:rPr>
          <w:color w:val="595959"/>
          <w:w w:val="110"/>
        </w:rPr>
        <w:t xml:space="preserve">Chief </w:t>
      </w:r>
      <w:r>
        <w:rPr>
          <w:color w:val="464646"/>
          <w:w w:val="110"/>
        </w:rPr>
        <w:t xml:space="preserve">Operating </w:t>
      </w:r>
      <w:r>
        <w:rPr>
          <w:color w:val="595959"/>
          <w:w w:val="110"/>
        </w:rPr>
        <w:t xml:space="preserve">Officers, </w:t>
      </w:r>
      <w:r>
        <w:rPr>
          <w:color w:val="464646"/>
          <w:w w:val="110"/>
        </w:rPr>
        <w:t>or any</w:t>
      </w:r>
      <w:r>
        <w:rPr>
          <w:color w:val="464646"/>
          <w:spacing w:val="40"/>
          <w:w w:val="110"/>
        </w:rPr>
        <w:t xml:space="preserve"> </w:t>
      </w:r>
      <w:r>
        <w:rPr>
          <w:color w:val="464646"/>
          <w:w w:val="110"/>
        </w:rPr>
        <w:t>person holding similar responsibilities;</w:t>
      </w:r>
    </w:p>
    <w:p w:rsidR="000F0315" w:rsidRDefault="000F0315" w:rsidP="000F0315">
      <w:pPr>
        <w:rPr>
          <w:color w:val="484946"/>
        </w:rPr>
      </w:pPr>
      <w:r>
        <w:rPr>
          <w:color w:val="484946"/>
          <w:w w:val="110"/>
        </w:rPr>
        <w:lastRenderedPageBreak/>
        <w:t>Chief Financial</w:t>
      </w:r>
      <w:r>
        <w:rPr>
          <w:color w:val="484946"/>
          <w:spacing w:val="-9"/>
          <w:w w:val="110"/>
        </w:rPr>
        <w:t xml:space="preserve"> </w:t>
      </w:r>
      <w:r>
        <w:rPr>
          <w:color w:val="484946"/>
          <w:w w:val="110"/>
        </w:rPr>
        <w:t>Officers,</w:t>
      </w:r>
      <w:r>
        <w:rPr>
          <w:color w:val="484946"/>
          <w:spacing w:val="-15"/>
          <w:w w:val="110"/>
        </w:rPr>
        <w:t xml:space="preserve"> </w:t>
      </w:r>
      <w:r>
        <w:rPr>
          <w:color w:val="484946"/>
          <w:w w:val="110"/>
        </w:rPr>
        <w:t>or any person</w:t>
      </w:r>
      <w:r>
        <w:rPr>
          <w:color w:val="484946"/>
          <w:spacing w:val="-18"/>
          <w:w w:val="110"/>
        </w:rPr>
        <w:t xml:space="preserve"> </w:t>
      </w:r>
      <w:r>
        <w:rPr>
          <w:color w:val="484946"/>
          <w:w w:val="110"/>
        </w:rPr>
        <w:t>holding</w:t>
      </w:r>
      <w:r>
        <w:rPr>
          <w:color w:val="484946"/>
          <w:spacing w:val="-15"/>
          <w:w w:val="110"/>
        </w:rPr>
        <w:t xml:space="preserve"> </w:t>
      </w:r>
      <w:r>
        <w:rPr>
          <w:color w:val="5B5B5B"/>
          <w:w w:val="110"/>
        </w:rPr>
        <w:t xml:space="preserve">similar </w:t>
      </w:r>
      <w:r>
        <w:rPr>
          <w:color w:val="484946"/>
          <w:spacing w:val="-2"/>
          <w:w w:val="110"/>
        </w:rPr>
        <w:t>responsibilities;</w:t>
      </w:r>
    </w:p>
    <w:p w:rsidR="000F0315" w:rsidRDefault="000F0315" w:rsidP="000F0315">
      <w:r>
        <w:rPr>
          <w:color w:val="484946"/>
          <w:w w:val="110"/>
        </w:rPr>
        <w:t>"Highly</w:t>
      </w:r>
      <w:r>
        <w:rPr>
          <w:color w:val="484946"/>
          <w:spacing w:val="-5"/>
          <w:w w:val="110"/>
        </w:rPr>
        <w:t xml:space="preserve"> </w:t>
      </w:r>
      <w:r>
        <w:rPr>
          <w:color w:val="484946"/>
          <w:w w:val="110"/>
        </w:rPr>
        <w:t>compensated"</w:t>
      </w:r>
      <w:r>
        <w:rPr>
          <w:color w:val="484946"/>
          <w:spacing w:val="-4"/>
          <w:w w:val="110"/>
        </w:rPr>
        <w:t xml:space="preserve"> </w:t>
      </w:r>
      <w:r>
        <w:rPr>
          <w:color w:val="484946"/>
          <w:w w:val="110"/>
        </w:rPr>
        <w:t>employees</w:t>
      </w:r>
      <w:r>
        <w:rPr>
          <w:color w:val="484946"/>
          <w:spacing w:val="4"/>
          <w:w w:val="110"/>
        </w:rPr>
        <w:t xml:space="preserve"> </w:t>
      </w:r>
      <w:r>
        <w:rPr>
          <w:color w:val="484946"/>
          <w:w w:val="110"/>
        </w:rPr>
        <w:t>(within</w:t>
      </w:r>
      <w:r>
        <w:rPr>
          <w:color w:val="484946"/>
          <w:spacing w:val="-4"/>
          <w:w w:val="110"/>
        </w:rPr>
        <w:t xml:space="preserve"> </w:t>
      </w:r>
      <w:r>
        <w:rPr>
          <w:color w:val="484946"/>
          <w:w w:val="110"/>
        </w:rPr>
        <w:t>the</w:t>
      </w:r>
      <w:r>
        <w:rPr>
          <w:color w:val="484946"/>
          <w:spacing w:val="1"/>
          <w:w w:val="110"/>
        </w:rPr>
        <w:t xml:space="preserve"> </w:t>
      </w:r>
      <w:r>
        <w:rPr>
          <w:color w:val="484946"/>
          <w:w w:val="110"/>
        </w:rPr>
        <w:t>meaning</w:t>
      </w:r>
      <w:r>
        <w:rPr>
          <w:color w:val="484946"/>
          <w:spacing w:val="-7"/>
          <w:w w:val="110"/>
        </w:rPr>
        <w:t xml:space="preserve"> </w:t>
      </w:r>
      <w:r>
        <w:rPr>
          <w:color w:val="484946"/>
          <w:w w:val="110"/>
        </w:rPr>
        <w:t>of</w:t>
      </w:r>
      <w:r>
        <w:rPr>
          <w:color w:val="484946"/>
          <w:spacing w:val="-4"/>
          <w:w w:val="110"/>
        </w:rPr>
        <w:t xml:space="preserve"> </w:t>
      </w:r>
      <w:r>
        <w:rPr>
          <w:color w:val="484946"/>
          <w:w w:val="110"/>
        </w:rPr>
        <w:t>Section</w:t>
      </w:r>
      <w:r>
        <w:rPr>
          <w:color w:val="484946"/>
          <w:spacing w:val="-14"/>
          <w:w w:val="110"/>
        </w:rPr>
        <w:t xml:space="preserve"> </w:t>
      </w:r>
      <w:r>
        <w:rPr>
          <w:color w:val="484946"/>
          <w:w w:val="110"/>
        </w:rPr>
        <w:t>4958</w:t>
      </w:r>
      <w:r>
        <w:rPr>
          <w:color w:val="484946"/>
          <w:spacing w:val="-15"/>
          <w:w w:val="110"/>
        </w:rPr>
        <w:t xml:space="preserve"> </w:t>
      </w:r>
      <w:r>
        <w:rPr>
          <w:color w:val="484946"/>
          <w:w w:val="110"/>
        </w:rPr>
        <w:t>of</w:t>
      </w:r>
      <w:r>
        <w:rPr>
          <w:color w:val="484946"/>
          <w:spacing w:val="12"/>
          <w:w w:val="110"/>
        </w:rPr>
        <w:t xml:space="preserve"> </w:t>
      </w:r>
      <w:r>
        <w:rPr>
          <w:color w:val="484946"/>
          <w:spacing w:val="-5"/>
          <w:w w:val="110"/>
        </w:rPr>
        <w:t xml:space="preserve">the </w:t>
      </w:r>
      <w:r>
        <w:rPr>
          <w:color w:val="484946"/>
          <w:w w:val="110"/>
        </w:rPr>
        <w:t>Interna</w:t>
      </w:r>
      <w:r>
        <w:rPr>
          <w:color w:val="2B2D2B"/>
          <w:w w:val="110"/>
        </w:rPr>
        <w:t>l</w:t>
      </w:r>
      <w:r>
        <w:rPr>
          <w:color w:val="2B2D2B"/>
          <w:spacing w:val="-4"/>
          <w:w w:val="110"/>
        </w:rPr>
        <w:t xml:space="preserve"> </w:t>
      </w:r>
      <w:r>
        <w:rPr>
          <w:color w:val="484946"/>
          <w:w w:val="110"/>
        </w:rPr>
        <w:t xml:space="preserve">Revenue </w:t>
      </w:r>
      <w:r>
        <w:rPr>
          <w:color w:val="5B5B5B"/>
          <w:w w:val="110"/>
        </w:rPr>
        <w:t>Code</w:t>
      </w:r>
      <w:r>
        <w:rPr>
          <w:color w:val="5B5B5B"/>
          <w:spacing w:val="-4"/>
          <w:w w:val="110"/>
        </w:rPr>
        <w:t xml:space="preserve"> </w:t>
      </w:r>
      <w:r>
        <w:rPr>
          <w:color w:val="484946"/>
          <w:w w:val="110"/>
        </w:rPr>
        <w:t>and related</w:t>
      </w:r>
      <w:r>
        <w:rPr>
          <w:color w:val="484946"/>
          <w:spacing w:val="-2"/>
          <w:w w:val="110"/>
        </w:rPr>
        <w:t xml:space="preserve"> </w:t>
      </w:r>
      <w:r>
        <w:rPr>
          <w:color w:val="5B5B5B"/>
          <w:w w:val="110"/>
        </w:rPr>
        <w:t>guidance)</w:t>
      </w:r>
      <w:r>
        <w:rPr>
          <w:color w:val="5B5B5B"/>
          <w:spacing w:val="-6"/>
          <w:w w:val="110"/>
        </w:rPr>
        <w:t xml:space="preserve"> </w:t>
      </w:r>
      <w:r>
        <w:rPr>
          <w:color w:val="484946"/>
          <w:w w:val="110"/>
        </w:rPr>
        <w:t>who</w:t>
      </w:r>
      <w:r>
        <w:rPr>
          <w:color w:val="484946"/>
          <w:spacing w:val="23"/>
          <w:w w:val="110"/>
        </w:rPr>
        <w:t xml:space="preserve"> </w:t>
      </w:r>
      <w:r>
        <w:rPr>
          <w:color w:val="484946"/>
          <w:w w:val="110"/>
        </w:rPr>
        <w:t>are in a position</w:t>
      </w:r>
      <w:r>
        <w:rPr>
          <w:color w:val="484946"/>
          <w:spacing w:val="-4"/>
          <w:w w:val="110"/>
        </w:rPr>
        <w:t xml:space="preserve"> </w:t>
      </w:r>
      <w:r>
        <w:rPr>
          <w:color w:val="484946"/>
          <w:w w:val="110"/>
        </w:rPr>
        <w:t>to</w:t>
      </w:r>
      <w:r>
        <w:rPr>
          <w:color w:val="484946"/>
          <w:spacing w:val="-2"/>
          <w:w w:val="110"/>
        </w:rPr>
        <w:t xml:space="preserve"> </w:t>
      </w:r>
      <w:r>
        <w:rPr>
          <w:color w:val="5B5B5B"/>
          <w:w w:val="110"/>
        </w:rPr>
        <w:t xml:space="preserve">exercise </w:t>
      </w:r>
      <w:r>
        <w:rPr>
          <w:color w:val="484946"/>
          <w:w w:val="110"/>
        </w:rPr>
        <w:t>substantia</w:t>
      </w:r>
      <w:r>
        <w:rPr>
          <w:color w:val="2B2D2B"/>
          <w:w w:val="110"/>
        </w:rPr>
        <w:t xml:space="preserve">l </w:t>
      </w:r>
      <w:r>
        <w:rPr>
          <w:color w:val="484946"/>
          <w:w w:val="110"/>
        </w:rPr>
        <w:t>influence over the Corporation's affairs;</w:t>
      </w:r>
    </w:p>
    <w:p w:rsidR="000F0315" w:rsidRDefault="000F0315" w:rsidP="000F0315">
      <w:pPr>
        <w:rPr>
          <w:color w:val="484946"/>
        </w:rPr>
      </w:pPr>
      <w:r>
        <w:rPr>
          <w:color w:val="484946"/>
          <w:w w:val="110"/>
        </w:rPr>
        <w:t>Founders</w:t>
      </w:r>
      <w:r>
        <w:rPr>
          <w:color w:val="484946"/>
          <w:spacing w:val="-14"/>
          <w:w w:val="110"/>
        </w:rPr>
        <w:t xml:space="preserve"> </w:t>
      </w:r>
      <w:r>
        <w:rPr>
          <w:color w:val="484946"/>
          <w:w w:val="110"/>
        </w:rPr>
        <w:t>of</w:t>
      </w:r>
      <w:r>
        <w:rPr>
          <w:color w:val="484946"/>
          <w:spacing w:val="-2"/>
          <w:w w:val="110"/>
        </w:rPr>
        <w:t xml:space="preserve"> </w:t>
      </w:r>
      <w:r>
        <w:rPr>
          <w:color w:val="484946"/>
          <w:w w:val="110"/>
        </w:rPr>
        <w:t>the</w:t>
      </w:r>
      <w:r>
        <w:rPr>
          <w:color w:val="484946"/>
          <w:spacing w:val="21"/>
          <w:w w:val="110"/>
        </w:rPr>
        <w:t xml:space="preserve"> </w:t>
      </w:r>
      <w:r>
        <w:rPr>
          <w:color w:val="484946"/>
          <w:spacing w:val="-2"/>
          <w:w w:val="110"/>
        </w:rPr>
        <w:t>Corporation;</w:t>
      </w:r>
    </w:p>
    <w:p w:rsidR="000F0315" w:rsidRDefault="000F0315" w:rsidP="000F0315">
      <w:pPr>
        <w:rPr>
          <w:color w:val="484946"/>
        </w:rPr>
      </w:pPr>
      <w:r>
        <w:rPr>
          <w:color w:val="484946"/>
          <w:w w:val="110"/>
        </w:rPr>
        <w:t>Substantial</w:t>
      </w:r>
      <w:r>
        <w:rPr>
          <w:color w:val="484946"/>
          <w:spacing w:val="4"/>
          <w:w w:val="110"/>
        </w:rPr>
        <w:t xml:space="preserve"> </w:t>
      </w:r>
      <w:r>
        <w:rPr>
          <w:color w:val="484946"/>
          <w:w w:val="110"/>
        </w:rPr>
        <w:t>contr</w:t>
      </w:r>
      <w:r>
        <w:rPr>
          <w:color w:val="2B2D2B"/>
          <w:w w:val="110"/>
        </w:rPr>
        <w:t>i</w:t>
      </w:r>
      <w:r>
        <w:rPr>
          <w:color w:val="484946"/>
          <w:w w:val="110"/>
        </w:rPr>
        <w:t>butors</w:t>
      </w:r>
      <w:r>
        <w:rPr>
          <w:color w:val="484946"/>
          <w:spacing w:val="14"/>
          <w:w w:val="110"/>
        </w:rPr>
        <w:t xml:space="preserve"> </w:t>
      </w:r>
      <w:r>
        <w:rPr>
          <w:color w:val="484946"/>
          <w:w w:val="110"/>
        </w:rPr>
        <w:t>to</w:t>
      </w:r>
      <w:r>
        <w:rPr>
          <w:color w:val="484946"/>
          <w:spacing w:val="1"/>
          <w:w w:val="110"/>
        </w:rPr>
        <w:t xml:space="preserve"> </w:t>
      </w:r>
      <w:r>
        <w:rPr>
          <w:color w:val="484946"/>
          <w:w w:val="110"/>
        </w:rPr>
        <w:t>the</w:t>
      </w:r>
      <w:r>
        <w:rPr>
          <w:color w:val="484946"/>
          <w:spacing w:val="-8"/>
          <w:w w:val="110"/>
        </w:rPr>
        <w:t xml:space="preserve"> </w:t>
      </w:r>
      <w:r>
        <w:rPr>
          <w:color w:val="484946"/>
          <w:spacing w:val="-2"/>
          <w:w w:val="110"/>
        </w:rPr>
        <w:t>Corporation;</w:t>
      </w:r>
    </w:p>
    <w:p w:rsidR="000F0315" w:rsidRDefault="000F0315" w:rsidP="000F0315">
      <w:pPr>
        <w:rPr>
          <w:color w:val="484946"/>
        </w:rPr>
      </w:pPr>
      <w:r>
        <w:rPr>
          <w:color w:val="484946"/>
          <w:w w:val="110"/>
        </w:rPr>
        <w:t>Persons owning</w:t>
      </w:r>
      <w:r>
        <w:rPr>
          <w:color w:val="484946"/>
          <w:spacing w:val="-5"/>
          <w:w w:val="110"/>
        </w:rPr>
        <w:t xml:space="preserve"> </w:t>
      </w:r>
      <w:r>
        <w:rPr>
          <w:color w:val="484946"/>
          <w:w w:val="110"/>
        </w:rPr>
        <w:t xml:space="preserve">a </w:t>
      </w:r>
      <w:r>
        <w:rPr>
          <w:color w:val="5B5B5B"/>
          <w:w w:val="110"/>
        </w:rPr>
        <w:t xml:space="preserve">controlling </w:t>
      </w:r>
      <w:r>
        <w:rPr>
          <w:color w:val="484946"/>
          <w:w w:val="110"/>
        </w:rPr>
        <w:t xml:space="preserve">interest </w:t>
      </w:r>
      <w:r>
        <w:rPr>
          <w:color w:val="5B5B5B"/>
          <w:w w:val="110"/>
        </w:rPr>
        <w:t>(through votes or value)</w:t>
      </w:r>
      <w:r>
        <w:rPr>
          <w:color w:val="5B5B5B"/>
          <w:spacing w:val="-1"/>
          <w:w w:val="110"/>
        </w:rPr>
        <w:t xml:space="preserve"> </w:t>
      </w:r>
      <w:r>
        <w:rPr>
          <w:color w:val="484946"/>
          <w:w w:val="110"/>
        </w:rPr>
        <w:t xml:space="preserve">in the </w:t>
      </w:r>
      <w:r>
        <w:rPr>
          <w:color w:val="484946"/>
          <w:w w:val="115"/>
        </w:rPr>
        <w:t>Corporation; and</w:t>
      </w:r>
    </w:p>
    <w:p w:rsidR="000F0315" w:rsidRPr="005B2E2D" w:rsidRDefault="000F0315" w:rsidP="000F0315">
      <w:pPr>
        <w:rPr>
          <w:color w:val="5B5B5B"/>
        </w:rPr>
      </w:pPr>
      <w:r>
        <w:rPr>
          <w:color w:val="484946"/>
          <w:w w:val="110"/>
        </w:rPr>
        <w:t>A</w:t>
      </w:r>
      <w:r>
        <w:rPr>
          <w:color w:val="484946"/>
          <w:spacing w:val="-5"/>
          <w:w w:val="110"/>
        </w:rPr>
        <w:t xml:space="preserve"> </w:t>
      </w:r>
      <w:r>
        <w:rPr>
          <w:color w:val="484946"/>
          <w:w w:val="110"/>
        </w:rPr>
        <w:t xml:space="preserve">nonstock </w:t>
      </w:r>
      <w:r>
        <w:rPr>
          <w:color w:val="5B5B5B"/>
          <w:w w:val="110"/>
        </w:rPr>
        <w:t>entity</w:t>
      </w:r>
      <w:r>
        <w:rPr>
          <w:color w:val="5B5B5B"/>
          <w:spacing w:val="-6"/>
          <w:w w:val="110"/>
        </w:rPr>
        <w:t xml:space="preserve"> </w:t>
      </w:r>
      <w:r>
        <w:rPr>
          <w:color w:val="5B5B5B"/>
          <w:w w:val="110"/>
        </w:rPr>
        <w:t>controlled</w:t>
      </w:r>
      <w:r>
        <w:rPr>
          <w:color w:val="5B5B5B"/>
          <w:spacing w:val="4"/>
          <w:w w:val="110"/>
        </w:rPr>
        <w:t xml:space="preserve"> </w:t>
      </w:r>
      <w:r>
        <w:rPr>
          <w:color w:val="484946"/>
          <w:w w:val="110"/>
        </w:rPr>
        <w:t>by</w:t>
      </w:r>
      <w:r>
        <w:rPr>
          <w:color w:val="484946"/>
          <w:spacing w:val="-3"/>
          <w:w w:val="110"/>
        </w:rPr>
        <w:t xml:space="preserve"> </w:t>
      </w:r>
      <w:r>
        <w:rPr>
          <w:color w:val="484946"/>
          <w:w w:val="110"/>
        </w:rPr>
        <w:t>any</w:t>
      </w:r>
      <w:r>
        <w:rPr>
          <w:color w:val="484946"/>
          <w:spacing w:val="-1"/>
          <w:w w:val="110"/>
        </w:rPr>
        <w:t xml:space="preserve"> </w:t>
      </w:r>
      <w:r>
        <w:rPr>
          <w:color w:val="484946"/>
          <w:w w:val="110"/>
        </w:rPr>
        <w:t>of</w:t>
      </w:r>
      <w:r>
        <w:rPr>
          <w:color w:val="484946"/>
          <w:spacing w:val="18"/>
          <w:w w:val="110"/>
        </w:rPr>
        <w:t xml:space="preserve"> </w:t>
      </w:r>
      <w:r>
        <w:rPr>
          <w:color w:val="484946"/>
          <w:w w:val="110"/>
        </w:rPr>
        <w:t>the</w:t>
      </w:r>
      <w:r>
        <w:rPr>
          <w:color w:val="484946"/>
          <w:spacing w:val="35"/>
          <w:w w:val="110"/>
        </w:rPr>
        <w:t xml:space="preserve"> </w:t>
      </w:r>
      <w:r>
        <w:rPr>
          <w:color w:val="5B5B5B"/>
          <w:w w:val="110"/>
        </w:rPr>
        <w:t>persons</w:t>
      </w:r>
      <w:r>
        <w:rPr>
          <w:color w:val="5B5B5B"/>
          <w:spacing w:val="-8"/>
          <w:w w:val="110"/>
        </w:rPr>
        <w:t xml:space="preserve"> </w:t>
      </w:r>
      <w:r>
        <w:rPr>
          <w:color w:val="484946"/>
          <w:w w:val="110"/>
        </w:rPr>
        <w:t>described</w:t>
      </w:r>
      <w:r>
        <w:rPr>
          <w:color w:val="484946"/>
          <w:spacing w:val="-5"/>
          <w:w w:val="110"/>
        </w:rPr>
        <w:t xml:space="preserve"> </w:t>
      </w:r>
      <w:r>
        <w:rPr>
          <w:color w:val="484946"/>
          <w:w w:val="110"/>
        </w:rPr>
        <w:t>in</w:t>
      </w:r>
      <w:r>
        <w:rPr>
          <w:color w:val="484946"/>
          <w:spacing w:val="3"/>
          <w:w w:val="110"/>
        </w:rPr>
        <w:t xml:space="preserve"> </w:t>
      </w:r>
      <w:r>
        <w:rPr>
          <w:color w:val="484946"/>
          <w:w w:val="110"/>
        </w:rPr>
        <w:t>this</w:t>
      </w:r>
      <w:r>
        <w:rPr>
          <w:color w:val="484946"/>
          <w:spacing w:val="-17"/>
          <w:w w:val="110"/>
        </w:rPr>
        <w:t xml:space="preserve"> </w:t>
      </w:r>
      <w:r>
        <w:rPr>
          <w:color w:val="484946"/>
          <w:spacing w:val="-2"/>
          <w:w w:val="110"/>
        </w:rPr>
        <w:t xml:space="preserve">section </w:t>
      </w:r>
      <w:r w:rsidRPr="005B2E2D">
        <w:rPr>
          <w:color w:val="484946"/>
          <w:spacing w:val="-2"/>
        </w:rPr>
        <w:t>9.6(B).</w:t>
      </w:r>
    </w:p>
    <w:p w:rsidR="000F0315" w:rsidRDefault="000F0315" w:rsidP="000F0315">
      <w:pPr>
        <w:rPr>
          <w:color w:val="484946"/>
        </w:rPr>
      </w:pPr>
      <w:r>
        <w:rPr>
          <w:color w:val="484946"/>
          <w:w w:val="110"/>
        </w:rPr>
        <w:t xml:space="preserve">Financial Interest: A direct or indirect economic benefit from any transaction, agreement, </w:t>
      </w:r>
      <w:r>
        <w:rPr>
          <w:color w:val="5B5B5B"/>
          <w:w w:val="110"/>
        </w:rPr>
        <w:t xml:space="preserve">or compensation arrangement </w:t>
      </w:r>
      <w:r>
        <w:rPr>
          <w:color w:val="484946"/>
          <w:w w:val="110"/>
        </w:rPr>
        <w:t xml:space="preserve">involving </w:t>
      </w:r>
      <w:r>
        <w:rPr>
          <w:color w:val="5B5B5B"/>
          <w:w w:val="110"/>
        </w:rPr>
        <w:t xml:space="preserve">the Corporation, </w:t>
      </w:r>
      <w:r>
        <w:rPr>
          <w:color w:val="484946"/>
          <w:w w:val="110"/>
        </w:rPr>
        <w:t xml:space="preserve">including, but not limited to, direct or indirect remuneration, </w:t>
      </w:r>
      <w:r>
        <w:rPr>
          <w:color w:val="5B5B5B"/>
          <w:w w:val="110"/>
        </w:rPr>
        <w:t xml:space="preserve">or </w:t>
      </w:r>
      <w:r>
        <w:rPr>
          <w:color w:val="484946"/>
          <w:w w:val="110"/>
        </w:rPr>
        <w:t>gifts or favors that are</w:t>
      </w:r>
      <w:r>
        <w:rPr>
          <w:color w:val="484946"/>
          <w:spacing w:val="-6"/>
          <w:w w:val="110"/>
        </w:rPr>
        <w:t xml:space="preserve"> </w:t>
      </w:r>
      <w:r>
        <w:rPr>
          <w:color w:val="484946"/>
          <w:w w:val="110"/>
        </w:rPr>
        <w:t xml:space="preserve">not </w:t>
      </w:r>
      <w:r>
        <w:rPr>
          <w:color w:val="484946"/>
          <w:spacing w:val="-2"/>
          <w:w w:val="110"/>
        </w:rPr>
        <w:t>insubstantial.</w:t>
      </w:r>
    </w:p>
    <w:p w:rsidR="000F0315" w:rsidRDefault="000F0315" w:rsidP="000F0315">
      <w:pPr>
        <w:rPr>
          <w:color w:val="484946"/>
        </w:rPr>
      </w:pPr>
      <w:r>
        <w:rPr>
          <w:color w:val="484946"/>
          <w:w w:val="110"/>
        </w:rPr>
        <w:t>Independent</w:t>
      </w:r>
      <w:r>
        <w:rPr>
          <w:color w:val="484946"/>
          <w:spacing w:val="6"/>
          <w:w w:val="110"/>
        </w:rPr>
        <w:t xml:space="preserve"> </w:t>
      </w:r>
      <w:r>
        <w:rPr>
          <w:color w:val="484946"/>
          <w:w w:val="110"/>
        </w:rPr>
        <w:t>Director:</w:t>
      </w:r>
      <w:r>
        <w:rPr>
          <w:color w:val="484946"/>
          <w:spacing w:val="41"/>
          <w:w w:val="110"/>
        </w:rPr>
        <w:t xml:space="preserve"> </w:t>
      </w:r>
      <w:r>
        <w:rPr>
          <w:color w:val="484946"/>
          <w:w w:val="110"/>
        </w:rPr>
        <w:t>A</w:t>
      </w:r>
      <w:r>
        <w:rPr>
          <w:color w:val="484946"/>
          <w:spacing w:val="-9"/>
          <w:w w:val="110"/>
        </w:rPr>
        <w:t xml:space="preserve"> </w:t>
      </w:r>
      <w:r>
        <w:rPr>
          <w:color w:val="484946"/>
          <w:w w:val="110"/>
        </w:rPr>
        <w:t>member</w:t>
      </w:r>
      <w:r>
        <w:rPr>
          <w:color w:val="484946"/>
          <w:spacing w:val="-6"/>
          <w:w w:val="110"/>
        </w:rPr>
        <w:t xml:space="preserve"> </w:t>
      </w:r>
      <w:r>
        <w:rPr>
          <w:color w:val="484946"/>
          <w:w w:val="110"/>
        </w:rPr>
        <w:t>of</w:t>
      </w:r>
      <w:r>
        <w:rPr>
          <w:color w:val="484946"/>
          <w:spacing w:val="2"/>
          <w:w w:val="110"/>
        </w:rPr>
        <w:t xml:space="preserve"> </w:t>
      </w:r>
      <w:r>
        <w:rPr>
          <w:color w:val="484946"/>
          <w:w w:val="110"/>
        </w:rPr>
        <w:t>the</w:t>
      </w:r>
      <w:r>
        <w:rPr>
          <w:color w:val="484946"/>
          <w:spacing w:val="24"/>
          <w:w w:val="110"/>
        </w:rPr>
        <w:t xml:space="preserve"> </w:t>
      </w:r>
      <w:r>
        <w:rPr>
          <w:color w:val="484946"/>
          <w:w w:val="110"/>
        </w:rPr>
        <w:t>Board</w:t>
      </w:r>
      <w:r>
        <w:rPr>
          <w:color w:val="484946"/>
          <w:spacing w:val="-7"/>
          <w:w w:val="110"/>
        </w:rPr>
        <w:t xml:space="preserve"> </w:t>
      </w:r>
      <w:r>
        <w:rPr>
          <w:color w:val="5B5B5B"/>
          <w:spacing w:val="-4"/>
          <w:w w:val="110"/>
        </w:rPr>
        <w:t>who:</w:t>
      </w:r>
    </w:p>
    <w:p w:rsidR="000F0315" w:rsidRDefault="000F0315" w:rsidP="000F0315">
      <w:pPr>
        <w:rPr>
          <w:color w:val="484946"/>
        </w:rPr>
      </w:pPr>
      <w:r>
        <w:rPr>
          <w:color w:val="484946"/>
          <w:w w:val="110"/>
        </w:rPr>
        <w:t>Has</w:t>
      </w:r>
      <w:r>
        <w:rPr>
          <w:color w:val="484946"/>
          <w:spacing w:val="29"/>
          <w:w w:val="110"/>
        </w:rPr>
        <w:t xml:space="preserve"> </w:t>
      </w:r>
      <w:r>
        <w:rPr>
          <w:color w:val="484946"/>
          <w:w w:val="110"/>
        </w:rPr>
        <w:t>not</w:t>
      </w:r>
      <w:r>
        <w:rPr>
          <w:color w:val="484946"/>
          <w:spacing w:val="32"/>
          <w:w w:val="110"/>
        </w:rPr>
        <w:t xml:space="preserve"> </w:t>
      </w:r>
      <w:r>
        <w:rPr>
          <w:color w:val="484946"/>
          <w:w w:val="110"/>
        </w:rPr>
        <w:t>been</w:t>
      </w:r>
      <w:r>
        <w:rPr>
          <w:color w:val="484946"/>
          <w:spacing w:val="-8"/>
          <w:w w:val="110"/>
        </w:rPr>
        <w:t xml:space="preserve"> </w:t>
      </w:r>
      <w:r>
        <w:rPr>
          <w:color w:val="484946"/>
          <w:w w:val="110"/>
        </w:rPr>
        <w:t>an</w:t>
      </w:r>
      <w:r>
        <w:rPr>
          <w:color w:val="484946"/>
          <w:spacing w:val="-8"/>
          <w:w w:val="110"/>
        </w:rPr>
        <w:t xml:space="preserve"> </w:t>
      </w:r>
      <w:r>
        <w:rPr>
          <w:color w:val="484946"/>
          <w:w w:val="110"/>
        </w:rPr>
        <w:t>employee</w:t>
      </w:r>
      <w:r>
        <w:rPr>
          <w:color w:val="484946"/>
          <w:spacing w:val="-5"/>
          <w:w w:val="110"/>
        </w:rPr>
        <w:t xml:space="preserve"> or Key Employee </w:t>
      </w:r>
      <w:r>
        <w:rPr>
          <w:color w:val="484946"/>
          <w:w w:val="110"/>
        </w:rPr>
        <w:t>of the</w:t>
      </w:r>
      <w:r>
        <w:rPr>
          <w:color w:val="484946"/>
          <w:spacing w:val="19"/>
          <w:w w:val="110"/>
        </w:rPr>
        <w:t xml:space="preserve"> </w:t>
      </w:r>
      <w:r>
        <w:rPr>
          <w:color w:val="484946"/>
          <w:w w:val="110"/>
        </w:rPr>
        <w:t xml:space="preserve">Corporation </w:t>
      </w:r>
      <w:r>
        <w:rPr>
          <w:color w:val="5B5B5B"/>
          <w:w w:val="110"/>
        </w:rPr>
        <w:t>or</w:t>
      </w:r>
      <w:r>
        <w:rPr>
          <w:color w:val="5B5B5B"/>
          <w:spacing w:val="-2"/>
          <w:w w:val="110"/>
        </w:rPr>
        <w:t xml:space="preserve"> </w:t>
      </w:r>
      <w:r>
        <w:rPr>
          <w:color w:val="5B5B5B"/>
          <w:w w:val="110"/>
        </w:rPr>
        <w:t>an</w:t>
      </w:r>
      <w:r>
        <w:rPr>
          <w:color w:val="5B5B5B"/>
          <w:spacing w:val="-2"/>
          <w:w w:val="110"/>
        </w:rPr>
        <w:t xml:space="preserve"> </w:t>
      </w:r>
      <w:r>
        <w:rPr>
          <w:color w:val="5B5B5B"/>
          <w:w w:val="110"/>
        </w:rPr>
        <w:t xml:space="preserve">Associated </w:t>
      </w:r>
      <w:r>
        <w:rPr>
          <w:color w:val="484946"/>
          <w:w w:val="110"/>
        </w:rPr>
        <w:t>Entity</w:t>
      </w:r>
      <w:r>
        <w:rPr>
          <w:color w:val="484946"/>
          <w:spacing w:val="-11"/>
          <w:w w:val="110"/>
        </w:rPr>
        <w:t xml:space="preserve"> </w:t>
      </w:r>
      <w:r>
        <w:rPr>
          <w:color w:val="5B5B5B"/>
          <w:w w:val="110"/>
        </w:rPr>
        <w:t>within</w:t>
      </w:r>
      <w:r>
        <w:rPr>
          <w:color w:val="5B5B5B"/>
          <w:spacing w:val="-8"/>
          <w:w w:val="110"/>
        </w:rPr>
        <w:t xml:space="preserve"> </w:t>
      </w:r>
      <w:r>
        <w:rPr>
          <w:color w:val="484946"/>
          <w:w w:val="110"/>
        </w:rPr>
        <w:t xml:space="preserve">the last three </w:t>
      </w:r>
      <w:r>
        <w:rPr>
          <w:color w:val="5B5B5B"/>
          <w:w w:val="110"/>
        </w:rPr>
        <w:t>years;</w:t>
      </w:r>
    </w:p>
    <w:p w:rsidR="000F0315" w:rsidRDefault="000F0315" w:rsidP="000F0315">
      <w:pPr>
        <w:rPr>
          <w:color w:val="484946"/>
        </w:rPr>
      </w:pPr>
      <w:r>
        <w:rPr>
          <w:color w:val="484946"/>
          <w:w w:val="110"/>
        </w:rPr>
        <w:t>Does</w:t>
      </w:r>
      <w:r>
        <w:rPr>
          <w:color w:val="484946"/>
          <w:spacing w:val="-14"/>
          <w:w w:val="110"/>
        </w:rPr>
        <w:t xml:space="preserve"> </w:t>
      </w:r>
      <w:r>
        <w:rPr>
          <w:color w:val="484946"/>
          <w:w w:val="110"/>
        </w:rPr>
        <w:t>not have</w:t>
      </w:r>
      <w:r>
        <w:rPr>
          <w:color w:val="484946"/>
          <w:spacing w:val="-6"/>
          <w:w w:val="110"/>
        </w:rPr>
        <w:t xml:space="preserve"> </w:t>
      </w:r>
      <w:r>
        <w:rPr>
          <w:color w:val="5B5B5B"/>
          <w:w w:val="110"/>
        </w:rPr>
        <w:t>a</w:t>
      </w:r>
      <w:r>
        <w:rPr>
          <w:color w:val="5B5B5B"/>
          <w:spacing w:val="-19"/>
          <w:w w:val="110"/>
        </w:rPr>
        <w:t xml:space="preserve"> </w:t>
      </w:r>
      <w:r>
        <w:rPr>
          <w:color w:val="484946"/>
          <w:w w:val="110"/>
        </w:rPr>
        <w:t>Relative</w:t>
      </w:r>
      <w:r>
        <w:rPr>
          <w:color w:val="484946"/>
          <w:spacing w:val="-7"/>
          <w:w w:val="110"/>
        </w:rPr>
        <w:t xml:space="preserve"> </w:t>
      </w:r>
      <w:r>
        <w:rPr>
          <w:color w:val="5B5B5B"/>
          <w:w w:val="110"/>
        </w:rPr>
        <w:t xml:space="preserve">who </w:t>
      </w:r>
      <w:r>
        <w:rPr>
          <w:color w:val="484946"/>
          <w:w w:val="110"/>
        </w:rPr>
        <w:t>is</w:t>
      </w:r>
      <w:r>
        <w:rPr>
          <w:color w:val="484946"/>
          <w:spacing w:val="-7"/>
          <w:w w:val="110"/>
        </w:rPr>
        <w:t xml:space="preserve"> </w:t>
      </w:r>
      <w:r>
        <w:rPr>
          <w:color w:val="5B5B5B"/>
          <w:w w:val="110"/>
        </w:rPr>
        <w:t>or</w:t>
      </w:r>
      <w:r>
        <w:rPr>
          <w:color w:val="5B5B5B"/>
          <w:spacing w:val="-4"/>
          <w:w w:val="110"/>
        </w:rPr>
        <w:t xml:space="preserve"> </w:t>
      </w:r>
      <w:r>
        <w:rPr>
          <w:color w:val="5B5B5B"/>
          <w:w w:val="110"/>
        </w:rPr>
        <w:t xml:space="preserve">has </w:t>
      </w:r>
      <w:r>
        <w:rPr>
          <w:color w:val="484946"/>
          <w:w w:val="110"/>
        </w:rPr>
        <w:t>been</w:t>
      </w:r>
      <w:r>
        <w:rPr>
          <w:color w:val="484946"/>
          <w:spacing w:val="-7"/>
          <w:w w:val="110"/>
        </w:rPr>
        <w:t xml:space="preserve"> </w:t>
      </w:r>
      <w:r>
        <w:rPr>
          <w:color w:val="484946"/>
          <w:w w:val="110"/>
        </w:rPr>
        <w:t>a</w:t>
      </w:r>
      <w:r>
        <w:rPr>
          <w:color w:val="484946"/>
          <w:spacing w:val="-10"/>
          <w:w w:val="110"/>
        </w:rPr>
        <w:t xml:space="preserve"> </w:t>
      </w:r>
      <w:r>
        <w:rPr>
          <w:color w:val="484946"/>
          <w:w w:val="110"/>
        </w:rPr>
        <w:t>Key</w:t>
      </w:r>
      <w:r>
        <w:rPr>
          <w:color w:val="484946"/>
          <w:spacing w:val="-12"/>
          <w:w w:val="110"/>
        </w:rPr>
        <w:t xml:space="preserve"> </w:t>
      </w:r>
      <w:r>
        <w:rPr>
          <w:color w:val="484946"/>
          <w:w w:val="110"/>
        </w:rPr>
        <w:t>Employee</w:t>
      </w:r>
      <w:r>
        <w:rPr>
          <w:color w:val="484946"/>
          <w:spacing w:val="-10"/>
          <w:w w:val="110"/>
        </w:rPr>
        <w:t xml:space="preserve"> </w:t>
      </w:r>
      <w:r>
        <w:rPr>
          <w:color w:val="484946"/>
          <w:w w:val="110"/>
        </w:rPr>
        <w:t>of the</w:t>
      </w:r>
      <w:r>
        <w:rPr>
          <w:color w:val="484946"/>
          <w:spacing w:val="22"/>
          <w:w w:val="110"/>
        </w:rPr>
        <w:t xml:space="preserve"> </w:t>
      </w:r>
      <w:r>
        <w:rPr>
          <w:color w:val="484946"/>
          <w:w w:val="110"/>
        </w:rPr>
        <w:t xml:space="preserve">Corporation or an Associated </w:t>
      </w:r>
      <w:r>
        <w:rPr>
          <w:color w:val="5B5B5B"/>
          <w:w w:val="110"/>
        </w:rPr>
        <w:t xml:space="preserve">Entity </w:t>
      </w:r>
      <w:r>
        <w:rPr>
          <w:color w:val="484946"/>
          <w:w w:val="110"/>
        </w:rPr>
        <w:t xml:space="preserve">within the last three </w:t>
      </w:r>
      <w:r>
        <w:rPr>
          <w:color w:val="5B5B5B"/>
          <w:w w:val="110"/>
        </w:rPr>
        <w:t>years;</w:t>
      </w:r>
    </w:p>
    <w:p w:rsidR="000F0315" w:rsidRPr="005B2E2D" w:rsidRDefault="000F0315" w:rsidP="000F0315">
      <w:pPr>
        <w:rPr>
          <w:color w:val="484946"/>
        </w:rPr>
      </w:pPr>
      <w:r>
        <w:rPr>
          <w:color w:val="484946"/>
          <w:w w:val="110"/>
        </w:rPr>
        <w:t>Has</w:t>
      </w:r>
      <w:r>
        <w:rPr>
          <w:color w:val="484946"/>
          <w:spacing w:val="28"/>
          <w:w w:val="110"/>
        </w:rPr>
        <w:t xml:space="preserve"> </w:t>
      </w:r>
      <w:r>
        <w:rPr>
          <w:color w:val="484946"/>
          <w:w w:val="110"/>
        </w:rPr>
        <w:t>not</w:t>
      </w:r>
      <w:r>
        <w:rPr>
          <w:color w:val="484946"/>
          <w:spacing w:val="25"/>
          <w:w w:val="110"/>
        </w:rPr>
        <w:t xml:space="preserve"> </w:t>
      </w:r>
      <w:r>
        <w:rPr>
          <w:color w:val="484946"/>
          <w:w w:val="110"/>
        </w:rPr>
        <w:t>received,</w:t>
      </w:r>
      <w:r>
        <w:rPr>
          <w:color w:val="484946"/>
          <w:spacing w:val="-14"/>
          <w:w w:val="110"/>
        </w:rPr>
        <w:t xml:space="preserve"> </w:t>
      </w:r>
      <w:r>
        <w:rPr>
          <w:color w:val="5B5B5B"/>
          <w:w w:val="110"/>
        </w:rPr>
        <w:t>and</w:t>
      </w:r>
      <w:r>
        <w:rPr>
          <w:color w:val="5B5B5B"/>
          <w:spacing w:val="15"/>
          <w:w w:val="110"/>
        </w:rPr>
        <w:t xml:space="preserve"> </w:t>
      </w:r>
      <w:r>
        <w:rPr>
          <w:color w:val="484946"/>
          <w:w w:val="110"/>
        </w:rPr>
        <w:t>does</w:t>
      </w:r>
      <w:r>
        <w:rPr>
          <w:color w:val="484946"/>
          <w:spacing w:val="-15"/>
          <w:w w:val="110"/>
        </w:rPr>
        <w:t xml:space="preserve"> </w:t>
      </w:r>
      <w:r>
        <w:rPr>
          <w:color w:val="484946"/>
          <w:w w:val="110"/>
        </w:rPr>
        <w:t>not</w:t>
      </w:r>
      <w:r>
        <w:rPr>
          <w:color w:val="484946"/>
          <w:spacing w:val="-8"/>
          <w:w w:val="110"/>
        </w:rPr>
        <w:t xml:space="preserve"> </w:t>
      </w:r>
      <w:r>
        <w:rPr>
          <w:color w:val="484946"/>
          <w:w w:val="110"/>
        </w:rPr>
        <w:t>have a Relative</w:t>
      </w:r>
      <w:r>
        <w:rPr>
          <w:color w:val="484946"/>
          <w:spacing w:val="-9"/>
          <w:w w:val="110"/>
        </w:rPr>
        <w:t xml:space="preserve"> </w:t>
      </w:r>
      <w:r>
        <w:rPr>
          <w:color w:val="5B5B5B"/>
          <w:w w:val="110"/>
        </w:rPr>
        <w:t>who</w:t>
      </w:r>
      <w:r>
        <w:rPr>
          <w:color w:val="5B5B5B"/>
          <w:spacing w:val="18"/>
          <w:w w:val="110"/>
        </w:rPr>
        <w:t xml:space="preserve"> </w:t>
      </w:r>
      <w:r>
        <w:rPr>
          <w:color w:val="484946"/>
          <w:w w:val="110"/>
        </w:rPr>
        <w:t>has</w:t>
      </w:r>
      <w:r>
        <w:rPr>
          <w:color w:val="484946"/>
          <w:spacing w:val="-2"/>
          <w:w w:val="110"/>
        </w:rPr>
        <w:t xml:space="preserve"> </w:t>
      </w:r>
      <w:r>
        <w:rPr>
          <w:color w:val="484946"/>
          <w:w w:val="110"/>
        </w:rPr>
        <w:t>received,</w:t>
      </w:r>
      <w:r>
        <w:rPr>
          <w:color w:val="484946"/>
          <w:spacing w:val="-9"/>
          <w:w w:val="110"/>
        </w:rPr>
        <w:t xml:space="preserve"> </w:t>
      </w:r>
      <w:r>
        <w:rPr>
          <w:color w:val="484946"/>
          <w:w w:val="110"/>
        </w:rPr>
        <w:t>more</w:t>
      </w:r>
      <w:r>
        <w:rPr>
          <w:color w:val="484946"/>
          <w:spacing w:val="-6"/>
          <w:w w:val="110"/>
        </w:rPr>
        <w:t xml:space="preserve"> </w:t>
      </w:r>
      <w:r>
        <w:rPr>
          <w:color w:val="484946"/>
          <w:spacing w:val="-4"/>
          <w:w w:val="110"/>
        </w:rPr>
        <w:t xml:space="preserve">than </w:t>
      </w:r>
      <w:r w:rsidRPr="005B2E2D">
        <w:rPr>
          <w:color w:val="484946"/>
          <w:w w:val="110"/>
        </w:rPr>
        <w:t>$10,000</w:t>
      </w:r>
      <w:r w:rsidRPr="005B2E2D">
        <w:rPr>
          <w:color w:val="484946"/>
          <w:spacing w:val="-5"/>
          <w:w w:val="110"/>
        </w:rPr>
        <w:t xml:space="preserve"> </w:t>
      </w:r>
      <w:r w:rsidRPr="005B2E2D">
        <w:rPr>
          <w:color w:val="5B5B5B"/>
          <w:w w:val="110"/>
        </w:rPr>
        <w:t xml:space="preserve">compensation </w:t>
      </w:r>
      <w:r w:rsidRPr="005B2E2D">
        <w:rPr>
          <w:color w:val="484946"/>
          <w:w w:val="110"/>
        </w:rPr>
        <w:t>from</w:t>
      </w:r>
      <w:r w:rsidRPr="005B2E2D">
        <w:rPr>
          <w:color w:val="484946"/>
          <w:spacing w:val="-5"/>
          <w:w w:val="110"/>
        </w:rPr>
        <w:t xml:space="preserve"> </w:t>
      </w:r>
      <w:r w:rsidRPr="005B2E2D">
        <w:rPr>
          <w:color w:val="484946"/>
          <w:w w:val="110"/>
        </w:rPr>
        <w:t>the Corporation (other than</w:t>
      </w:r>
      <w:r w:rsidRPr="005B2E2D">
        <w:rPr>
          <w:color w:val="484946"/>
          <w:spacing w:val="-2"/>
          <w:w w:val="110"/>
        </w:rPr>
        <w:t xml:space="preserve"> </w:t>
      </w:r>
      <w:r w:rsidRPr="005B2E2D">
        <w:rPr>
          <w:color w:val="484946"/>
          <w:w w:val="110"/>
        </w:rPr>
        <w:t xml:space="preserve">reimbursement for </w:t>
      </w:r>
      <w:r w:rsidRPr="005B2E2D">
        <w:rPr>
          <w:color w:val="484946"/>
          <w:w w:val="115"/>
        </w:rPr>
        <w:t>reasonable</w:t>
      </w:r>
      <w:r w:rsidRPr="005B2E2D">
        <w:rPr>
          <w:color w:val="484946"/>
          <w:spacing w:val="-7"/>
          <w:w w:val="115"/>
        </w:rPr>
        <w:t xml:space="preserve"> </w:t>
      </w:r>
      <w:r w:rsidRPr="005B2E2D">
        <w:rPr>
          <w:color w:val="5B5B5B"/>
          <w:w w:val="115"/>
        </w:rPr>
        <w:t>expenses)</w:t>
      </w:r>
      <w:r w:rsidRPr="005B2E2D">
        <w:rPr>
          <w:color w:val="5B5B5B"/>
          <w:spacing w:val="-3"/>
          <w:w w:val="115"/>
        </w:rPr>
        <w:t xml:space="preserve"> </w:t>
      </w:r>
      <w:r w:rsidRPr="005B2E2D">
        <w:rPr>
          <w:color w:val="5B5B5B"/>
          <w:w w:val="115"/>
        </w:rPr>
        <w:t xml:space="preserve">within </w:t>
      </w:r>
      <w:r w:rsidRPr="005B2E2D">
        <w:rPr>
          <w:color w:val="484946"/>
          <w:w w:val="115"/>
        </w:rPr>
        <w:t>the</w:t>
      </w:r>
      <w:r w:rsidRPr="005B2E2D">
        <w:rPr>
          <w:color w:val="484946"/>
          <w:spacing w:val="-20"/>
          <w:w w:val="115"/>
        </w:rPr>
        <w:t xml:space="preserve"> </w:t>
      </w:r>
      <w:r w:rsidRPr="005B2E2D">
        <w:rPr>
          <w:color w:val="484946"/>
          <w:w w:val="115"/>
        </w:rPr>
        <w:t>last</w:t>
      </w:r>
      <w:r w:rsidRPr="005B2E2D">
        <w:rPr>
          <w:color w:val="484946"/>
          <w:spacing w:val="-5"/>
          <w:w w:val="115"/>
        </w:rPr>
        <w:t xml:space="preserve"> </w:t>
      </w:r>
      <w:r w:rsidRPr="005B2E2D">
        <w:rPr>
          <w:color w:val="484946"/>
          <w:w w:val="115"/>
        </w:rPr>
        <w:t>three</w:t>
      </w:r>
      <w:r w:rsidRPr="005B2E2D">
        <w:rPr>
          <w:color w:val="484946"/>
          <w:spacing w:val="-6"/>
          <w:w w:val="115"/>
        </w:rPr>
        <w:t xml:space="preserve"> </w:t>
      </w:r>
      <w:r w:rsidRPr="005B2E2D">
        <w:rPr>
          <w:color w:val="5B5B5B"/>
          <w:w w:val="115"/>
        </w:rPr>
        <w:t>years;</w:t>
      </w:r>
    </w:p>
    <w:p w:rsidR="000F0315" w:rsidRDefault="000F0315" w:rsidP="000F0315">
      <w:pPr>
        <w:rPr>
          <w:color w:val="484946"/>
        </w:rPr>
      </w:pPr>
      <w:r>
        <w:rPr>
          <w:color w:val="484946"/>
          <w:w w:val="110"/>
        </w:rPr>
        <w:t>Has</w:t>
      </w:r>
      <w:r>
        <w:rPr>
          <w:color w:val="484946"/>
          <w:spacing w:val="35"/>
          <w:w w:val="110"/>
        </w:rPr>
        <w:t xml:space="preserve"> </w:t>
      </w:r>
      <w:r>
        <w:rPr>
          <w:color w:val="484946"/>
          <w:w w:val="110"/>
        </w:rPr>
        <w:t>neither been</w:t>
      </w:r>
      <w:r>
        <w:rPr>
          <w:color w:val="484946"/>
          <w:spacing w:val="-22"/>
          <w:w w:val="110"/>
        </w:rPr>
        <w:t xml:space="preserve"> </w:t>
      </w:r>
      <w:r>
        <w:rPr>
          <w:color w:val="5B5B5B"/>
          <w:w w:val="110"/>
        </w:rPr>
        <w:t xml:space="preserve">employed </w:t>
      </w:r>
      <w:r>
        <w:rPr>
          <w:color w:val="484946"/>
          <w:w w:val="110"/>
        </w:rPr>
        <w:t>by,</w:t>
      </w:r>
      <w:r>
        <w:rPr>
          <w:color w:val="484946"/>
          <w:spacing w:val="-14"/>
          <w:w w:val="110"/>
        </w:rPr>
        <w:t xml:space="preserve"> </w:t>
      </w:r>
      <w:r>
        <w:rPr>
          <w:color w:val="484946"/>
          <w:w w:val="110"/>
        </w:rPr>
        <w:t>nor has had a</w:t>
      </w:r>
      <w:r>
        <w:rPr>
          <w:color w:val="484946"/>
          <w:spacing w:val="-8"/>
          <w:w w:val="110"/>
        </w:rPr>
        <w:t xml:space="preserve"> </w:t>
      </w:r>
      <w:r>
        <w:rPr>
          <w:color w:val="5B5B5B"/>
          <w:w w:val="110"/>
        </w:rPr>
        <w:t>substantial</w:t>
      </w:r>
      <w:r>
        <w:rPr>
          <w:color w:val="5B5B5B"/>
          <w:spacing w:val="-1"/>
          <w:w w:val="110"/>
        </w:rPr>
        <w:t xml:space="preserve"> </w:t>
      </w:r>
      <w:r>
        <w:rPr>
          <w:color w:val="484946"/>
          <w:w w:val="110"/>
        </w:rPr>
        <w:t xml:space="preserve">Financial Interest in, any entity that </w:t>
      </w:r>
      <w:r>
        <w:rPr>
          <w:color w:val="5B5B5B"/>
          <w:w w:val="110"/>
        </w:rPr>
        <w:t xml:space="preserve">either </w:t>
      </w:r>
      <w:r>
        <w:rPr>
          <w:color w:val="484946"/>
          <w:w w:val="110"/>
        </w:rPr>
        <w:t xml:space="preserve">made </w:t>
      </w:r>
      <w:r>
        <w:rPr>
          <w:color w:val="5B5B5B"/>
          <w:w w:val="110"/>
        </w:rPr>
        <w:t xml:space="preserve">or </w:t>
      </w:r>
      <w:r>
        <w:rPr>
          <w:color w:val="484946"/>
          <w:w w:val="110"/>
        </w:rPr>
        <w:t xml:space="preserve">received payments from the </w:t>
      </w:r>
      <w:r>
        <w:rPr>
          <w:color w:val="5B5B5B"/>
          <w:w w:val="110"/>
        </w:rPr>
        <w:t xml:space="preserve">Corporation exceeding </w:t>
      </w:r>
      <w:r>
        <w:rPr>
          <w:color w:val="484946"/>
          <w:w w:val="110"/>
        </w:rPr>
        <w:t>the</w:t>
      </w:r>
      <w:r>
        <w:rPr>
          <w:color w:val="484946"/>
          <w:spacing w:val="-9"/>
          <w:w w:val="110"/>
        </w:rPr>
        <w:t xml:space="preserve"> </w:t>
      </w:r>
      <w:r>
        <w:rPr>
          <w:color w:val="484946"/>
          <w:w w:val="110"/>
        </w:rPr>
        <w:t>lesser</w:t>
      </w:r>
      <w:r>
        <w:rPr>
          <w:color w:val="484946"/>
          <w:spacing w:val="-11"/>
          <w:w w:val="110"/>
        </w:rPr>
        <w:t xml:space="preserve"> </w:t>
      </w:r>
      <w:r>
        <w:rPr>
          <w:color w:val="484946"/>
          <w:w w:val="110"/>
        </w:rPr>
        <w:t>of</w:t>
      </w:r>
      <w:r>
        <w:rPr>
          <w:color w:val="484946"/>
          <w:spacing w:val="-5"/>
          <w:w w:val="110"/>
        </w:rPr>
        <w:t xml:space="preserve"> </w:t>
      </w:r>
      <w:r>
        <w:rPr>
          <w:color w:val="5B5B5B"/>
          <w:w w:val="110"/>
        </w:rPr>
        <w:t>$25,000</w:t>
      </w:r>
      <w:r>
        <w:rPr>
          <w:color w:val="5B5B5B"/>
          <w:spacing w:val="-16"/>
          <w:w w:val="110"/>
        </w:rPr>
        <w:t xml:space="preserve"> </w:t>
      </w:r>
      <w:r>
        <w:rPr>
          <w:color w:val="484946"/>
          <w:w w:val="110"/>
        </w:rPr>
        <w:t>or 2%</w:t>
      </w:r>
      <w:r>
        <w:rPr>
          <w:color w:val="484946"/>
          <w:spacing w:val="-14"/>
          <w:w w:val="110"/>
        </w:rPr>
        <w:t xml:space="preserve"> </w:t>
      </w:r>
      <w:r>
        <w:rPr>
          <w:color w:val="484946"/>
          <w:w w:val="110"/>
        </w:rPr>
        <w:t>of the</w:t>
      </w:r>
      <w:r>
        <w:rPr>
          <w:color w:val="484946"/>
          <w:spacing w:val="31"/>
          <w:w w:val="110"/>
        </w:rPr>
        <w:t xml:space="preserve"> </w:t>
      </w:r>
      <w:r>
        <w:rPr>
          <w:color w:val="484946"/>
          <w:w w:val="110"/>
        </w:rPr>
        <w:t>entity's</w:t>
      </w:r>
      <w:r>
        <w:rPr>
          <w:color w:val="484946"/>
          <w:spacing w:val="-14"/>
          <w:w w:val="110"/>
        </w:rPr>
        <w:t xml:space="preserve"> </w:t>
      </w:r>
      <w:r>
        <w:rPr>
          <w:color w:val="484946"/>
          <w:w w:val="110"/>
        </w:rPr>
        <w:t>gross</w:t>
      </w:r>
      <w:r>
        <w:rPr>
          <w:color w:val="484946"/>
          <w:spacing w:val="-13"/>
          <w:w w:val="110"/>
        </w:rPr>
        <w:t xml:space="preserve"> </w:t>
      </w:r>
      <w:r>
        <w:rPr>
          <w:color w:val="484946"/>
          <w:w w:val="110"/>
        </w:rPr>
        <w:t>revenues</w:t>
      </w:r>
      <w:r>
        <w:rPr>
          <w:color w:val="484946"/>
          <w:spacing w:val="-3"/>
          <w:w w:val="110"/>
        </w:rPr>
        <w:t xml:space="preserve"> </w:t>
      </w:r>
      <w:r>
        <w:rPr>
          <w:color w:val="5B5B5B"/>
          <w:w w:val="110"/>
        </w:rPr>
        <w:t>within</w:t>
      </w:r>
      <w:r>
        <w:rPr>
          <w:color w:val="5B5B5B"/>
          <w:spacing w:val="-6"/>
          <w:w w:val="110"/>
        </w:rPr>
        <w:t xml:space="preserve"> </w:t>
      </w:r>
      <w:r>
        <w:rPr>
          <w:color w:val="484946"/>
          <w:w w:val="110"/>
        </w:rPr>
        <w:t>the past three years (payments do not include charitable donations);</w:t>
      </w:r>
    </w:p>
    <w:p w:rsidR="000F0315" w:rsidRDefault="000F0315" w:rsidP="000F0315">
      <w:pPr>
        <w:rPr>
          <w:color w:val="484946"/>
        </w:rPr>
      </w:pPr>
      <w:r>
        <w:rPr>
          <w:color w:val="484946"/>
          <w:w w:val="110"/>
        </w:rPr>
        <w:t>Does</w:t>
      </w:r>
      <w:r>
        <w:rPr>
          <w:color w:val="484946"/>
          <w:spacing w:val="-10"/>
          <w:w w:val="110"/>
        </w:rPr>
        <w:t xml:space="preserve"> </w:t>
      </w:r>
      <w:r>
        <w:rPr>
          <w:color w:val="484946"/>
          <w:w w:val="110"/>
        </w:rPr>
        <w:t>not have</w:t>
      </w:r>
      <w:r>
        <w:rPr>
          <w:color w:val="484946"/>
          <w:spacing w:val="-1"/>
          <w:w w:val="110"/>
        </w:rPr>
        <w:t xml:space="preserve"> </w:t>
      </w:r>
      <w:r>
        <w:rPr>
          <w:color w:val="5B5B5B"/>
          <w:w w:val="110"/>
        </w:rPr>
        <w:t>a</w:t>
      </w:r>
      <w:r>
        <w:rPr>
          <w:color w:val="5B5B5B"/>
          <w:spacing w:val="-5"/>
          <w:w w:val="110"/>
        </w:rPr>
        <w:t xml:space="preserve"> </w:t>
      </w:r>
      <w:r>
        <w:rPr>
          <w:color w:val="484946"/>
          <w:w w:val="110"/>
        </w:rPr>
        <w:t>relative</w:t>
      </w:r>
      <w:r>
        <w:rPr>
          <w:color w:val="484946"/>
          <w:spacing w:val="-5"/>
          <w:w w:val="110"/>
        </w:rPr>
        <w:t xml:space="preserve"> </w:t>
      </w:r>
      <w:r>
        <w:rPr>
          <w:color w:val="5B5B5B"/>
          <w:w w:val="110"/>
        </w:rPr>
        <w:t xml:space="preserve">who </w:t>
      </w:r>
      <w:r>
        <w:rPr>
          <w:color w:val="484946"/>
          <w:w w:val="110"/>
        </w:rPr>
        <w:t>has a</w:t>
      </w:r>
      <w:r>
        <w:rPr>
          <w:color w:val="484946"/>
          <w:spacing w:val="-9"/>
          <w:w w:val="110"/>
        </w:rPr>
        <w:t xml:space="preserve"> </w:t>
      </w:r>
      <w:r>
        <w:rPr>
          <w:color w:val="5B5B5B"/>
          <w:w w:val="110"/>
        </w:rPr>
        <w:t xml:space="preserve">substantial </w:t>
      </w:r>
      <w:r>
        <w:rPr>
          <w:color w:val="484946"/>
          <w:w w:val="110"/>
        </w:rPr>
        <w:t>Financial</w:t>
      </w:r>
      <w:r>
        <w:rPr>
          <w:color w:val="484946"/>
          <w:spacing w:val="-1"/>
          <w:w w:val="110"/>
        </w:rPr>
        <w:t xml:space="preserve"> </w:t>
      </w:r>
      <w:r>
        <w:rPr>
          <w:color w:val="484946"/>
          <w:w w:val="110"/>
        </w:rPr>
        <w:t>Interest</w:t>
      </w:r>
      <w:r>
        <w:rPr>
          <w:color w:val="484946"/>
          <w:spacing w:val="-5"/>
          <w:w w:val="110"/>
        </w:rPr>
        <w:t xml:space="preserve"> </w:t>
      </w:r>
      <w:r>
        <w:rPr>
          <w:color w:val="484946"/>
          <w:w w:val="110"/>
        </w:rPr>
        <w:t>or</w:t>
      </w:r>
      <w:r>
        <w:rPr>
          <w:color w:val="484946"/>
          <w:spacing w:val="-1"/>
          <w:w w:val="110"/>
        </w:rPr>
        <w:t xml:space="preserve"> </w:t>
      </w:r>
      <w:r>
        <w:rPr>
          <w:color w:val="484946"/>
          <w:w w:val="110"/>
        </w:rPr>
        <w:t>was</w:t>
      </w:r>
      <w:r>
        <w:rPr>
          <w:color w:val="484946"/>
          <w:spacing w:val="-7"/>
          <w:w w:val="110"/>
        </w:rPr>
        <w:t xml:space="preserve"> </w:t>
      </w:r>
      <w:r>
        <w:rPr>
          <w:color w:val="484946"/>
          <w:w w:val="110"/>
        </w:rPr>
        <w:t>an officer of any</w:t>
      </w:r>
      <w:r>
        <w:rPr>
          <w:color w:val="484946"/>
          <w:spacing w:val="40"/>
          <w:w w:val="110"/>
        </w:rPr>
        <w:t xml:space="preserve"> </w:t>
      </w:r>
      <w:r>
        <w:rPr>
          <w:color w:val="484946"/>
          <w:w w:val="110"/>
        </w:rPr>
        <w:t>entity that</w:t>
      </w:r>
      <w:r>
        <w:rPr>
          <w:color w:val="484946"/>
          <w:spacing w:val="-7"/>
          <w:w w:val="110"/>
        </w:rPr>
        <w:t xml:space="preserve"> </w:t>
      </w:r>
      <w:r>
        <w:rPr>
          <w:color w:val="5B5B5B"/>
          <w:w w:val="110"/>
        </w:rPr>
        <w:t xml:space="preserve">either </w:t>
      </w:r>
      <w:r>
        <w:rPr>
          <w:color w:val="484946"/>
          <w:w w:val="110"/>
        </w:rPr>
        <w:t>made or received payments from the Corporation exceeding the</w:t>
      </w:r>
      <w:r>
        <w:rPr>
          <w:color w:val="484946"/>
          <w:spacing w:val="-3"/>
          <w:w w:val="110"/>
        </w:rPr>
        <w:t xml:space="preserve"> </w:t>
      </w:r>
      <w:r>
        <w:rPr>
          <w:color w:val="484946"/>
          <w:w w:val="110"/>
        </w:rPr>
        <w:t>lesser</w:t>
      </w:r>
      <w:r>
        <w:rPr>
          <w:color w:val="484946"/>
          <w:spacing w:val="-2"/>
          <w:w w:val="110"/>
        </w:rPr>
        <w:t xml:space="preserve"> </w:t>
      </w:r>
      <w:r>
        <w:rPr>
          <w:color w:val="484946"/>
          <w:w w:val="110"/>
        </w:rPr>
        <w:t xml:space="preserve">of </w:t>
      </w:r>
      <w:r>
        <w:rPr>
          <w:color w:val="5B5B5B"/>
          <w:w w:val="110"/>
        </w:rPr>
        <w:t xml:space="preserve">$25,000 </w:t>
      </w:r>
      <w:r>
        <w:rPr>
          <w:color w:val="484946"/>
          <w:w w:val="110"/>
        </w:rPr>
        <w:t>or</w:t>
      </w:r>
      <w:r>
        <w:rPr>
          <w:color w:val="484946"/>
          <w:spacing w:val="31"/>
          <w:w w:val="110"/>
        </w:rPr>
        <w:t xml:space="preserve"> </w:t>
      </w:r>
      <w:r>
        <w:rPr>
          <w:color w:val="484946"/>
          <w:w w:val="110"/>
        </w:rPr>
        <w:t>2%</w:t>
      </w:r>
      <w:r>
        <w:rPr>
          <w:color w:val="484946"/>
          <w:spacing w:val="-6"/>
          <w:w w:val="110"/>
        </w:rPr>
        <w:t xml:space="preserve"> </w:t>
      </w:r>
      <w:r>
        <w:rPr>
          <w:color w:val="5B5B5B"/>
          <w:w w:val="110"/>
        </w:rPr>
        <w:t>of</w:t>
      </w:r>
      <w:r>
        <w:rPr>
          <w:color w:val="5B5B5B"/>
          <w:spacing w:val="25"/>
          <w:w w:val="110"/>
        </w:rPr>
        <w:t xml:space="preserve"> </w:t>
      </w:r>
      <w:r>
        <w:rPr>
          <w:color w:val="484946"/>
          <w:w w:val="110"/>
        </w:rPr>
        <w:t>the</w:t>
      </w:r>
      <w:r>
        <w:rPr>
          <w:color w:val="484946"/>
          <w:spacing w:val="30"/>
          <w:w w:val="110"/>
        </w:rPr>
        <w:t xml:space="preserve"> </w:t>
      </w:r>
      <w:r>
        <w:rPr>
          <w:color w:val="5B5B5B"/>
          <w:w w:val="110"/>
        </w:rPr>
        <w:t>entity's</w:t>
      </w:r>
      <w:r>
        <w:rPr>
          <w:color w:val="5B5B5B"/>
          <w:spacing w:val="-6"/>
          <w:w w:val="110"/>
        </w:rPr>
        <w:t xml:space="preserve"> </w:t>
      </w:r>
      <w:r>
        <w:rPr>
          <w:color w:val="484946"/>
          <w:w w:val="110"/>
        </w:rPr>
        <w:t>gross</w:t>
      </w:r>
      <w:r>
        <w:rPr>
          <w:color w:val="484946"/>
          <w:spacing w:val="-6"/>
          <w:w w:val="110"/>
        </w:rPr>
        <w:t xml:space="preserve"> </w:t>
      </w:r>
      <w:r>
        <w:rPr>
          <w:color w:val="484946"/>
          <w:w w:val="110"/>
        </w:rPr>
        <w:t xml:space="preserve">revenues </w:t>
      </w:r>
      <w:r>
        <w:rPr>
          <w:color w:val="5B5B5B"/>
          <w:w w:val="110"/>
        </w:rPr>
        <w:t xml:space="preserve">within </w:t>
      </w:r>
      <w:r>
        <w:rPr>
          <w:color w:val="484946"/>
          <w:w w:val="110"/>
        </w:rPr>
        <w:t>the pas</w:t>
      </w:r>
      <w:r>
        <w:rPr>
          <w:color w:val="2B2D2B"/>
          <w:w w:val="110"/>
        </w:rPr>
        <w:t xml:space="preserve">t </w:t>
      </w:r>
      <w:r>
        <w:rPr>
          <w:color w:val="484946"/>
          <w:w w:val="110"/>
        </w:rPr>
        <w:t xml:space="preserve">three years (payments do not include </w:t>
      </w:r>
      <w:r>
        <w:rPr>
          <w:color w:val="5B5B5B"/>
          <w:w w:val="110"/>
        </w:rPr>
        <w:t xml:space="preserve">charitable </w:t>
      </w:r>
      <w:r>
        <w:rPr>
          <w:color w:val="484946"/>
          <w:w w:val="110"/>
        </w:rPr>
        <w:t>donations); and</w:t>
      </w:r>
    </w:p>
    <w:p w:rsidR="000F0315" w:rsidRDefault="000F0315" w:rsidP="000F0315">
      <w:pPr>
        <w:rPr>
          <w:color w:val="484946"/>
        </w:rPr>
      </w:pPr>
      <w:r>
        <w:rPr>
          <w:color w:val="2B2D2B"/>
          <w:w w:val="110"/>
        </w:rPr>
        <w:t>I</w:t>
      </w:r>
      <w:r>
        <w:rPr>
          <w:color w:val="5B5B5B"/>
          <w:w w:val="110"/>
        </w:rPr>
        <w:t>s</w:t>
      </w:r>
      <w:r>
        <w:rPr>
          <w:color w:val="5B5B5B"/>
          <w:spacing w:val="1"/>
          <w:w w:val="110"/>
        </w:rPr>
        <w:t xml:space="preserve"> </w:t>
      </w:r>
      <w:r>
        <w:rPr>
          <w:color w:val="484946"/>
          <w:w w:val="110"/>
        </w:rPr>
        <w:t>not</w:t>
      </w:r>
      <w:r>
        <w:rPr>
          <w:color w:val="484946"/>
          <w:spacing w:val="36"/>
          <w:w w:val="110"/>
        </w:rPr>
        <w:t xml:space="preserve"> </w:t>
      </w:r>
      <w:r>
        <w:rPr>
          <w:color w:val="484946"/>
          <w:w w:val="110"/>
        </w:rPr>
        <w:t>in</w:t>
      </w:r>
      <w:r>
        <w:rPr>
          <w:color w:val="484946"/>
          <w:spacing w:val="28"/>
          <w:w w:val="110"/>
        </w:rPr>
        <w:t xml:space="preserve"> </w:t>
      </w:r>
      <w:r>
        <w:rPr>
          <w:color w:val="484946"/>
          <w:w w:val="110"/>
        </w:rPr>
        <w:t>an</w:t>
      </w:r>
      <w:r>
        <w:rPr>
          <w:color w:val="484946"/>
          <w:spacing w:val="21"/>
          <w:w w:val="110"/>
        </w:rPr>
        <w:t xml:space="preserve"> </w:t>
      </w:r>
      <w:r>
        <w:rPr>
          <w:color w:val="5B5B5B"/>
          <w:w w:val="110"/>
        </w:rPr>
        <w:t>employment</w:t>
      </w:r>
      <w:r>
        <w:rPr>
          <w:color w:val="5B5B5B"/>
          <w:spacing w:val="15"/>
          <w:w w:val="110"/>
        </w:rPr>
        <w:t xml:space="preserve"> </w:t>
      </w:r>
      <w:r>
        <w:rPr>
          <w:color w:val="484946"/>
          <w:w w:val="110"/>
        </w:rPr>
        <w:t>relationship</w:t>
      </w:r>
      <w:r>
        <w:rPr>
          <w:color w:val="484946"/>
          <w:spacing w:val="-1"/>
          <w:w w:val="110"/>
        </w:rPr>
        <w:t xml:space="preserve"> </w:t>
      </w:r>
      <w:r>
        <w:rPr>
          <w:color w:val="5B5B5B"/>
          <w:w w:val="110"/>
        </w:rPr>
        <w:t>with,</w:t>
      </w:r>
      <w:r>
        <w:rPr>
          <w:color w:val="5B5B5B"/>
          <w:spacing w:val="-4"/>
          <w:w w:val="110"/>
        </w:rPr>
        <w:t xml:space="preserve"> </w:t>
      </w:r>
      <w:r>
        <w:rPr>
          <w:color w:val="5B5B5B"/>
          <w:w w:val="110"/>
        </w:rPr>
        <w:t>or</w:t>
      </w:r>
      <w:r>
        <w:rPr>
          <w:color w:val="5B5B5B"/>
          <w:spacing w:val="-1"/>
          <w:w w:val="110"/>
        </w:rPr>
        <w:t xml:space="preserve"> </w:t>
      </w:r>
      <w:r>
        <w:rPr>
          <w:color w:val="484946"/>
          <w:w w:val="110"/>
        </w:rPr>
        <w:t>under</w:t>
      </w:r>
      <w:r>
        <w:rPr>
          <w:color w:val="484946"/>
          <w:spacing w:val="3"/>
          <w:w w:val="110"/>
        </w:rPr>
        <w:t xml:space="preserve"> </w:t>
      </w:r>
      <w:r>
        <w:rPr>
          <w:color w:val="484946"/>
          <w:w w:val="110"/>
        </w:rPr>
        <w:t>the</w:t>
      </w:r>
      <w:r>
        <w:rPr>
          <w:color w:val="484946"/>
          <w:spacing w:val="-12"/>
          <w:w w:val="110"/>
        </w:rPr>
        <w:t xml:space="preserve"> </w:t>
      </w:r>
      <w:r>
        <w:rPr>
          <w:color w:val="5B5B5B"/>
          <w:w w:val="110"/>
        </w:rPr>
        <w:t xml:space="preserve">control </w:t>
      </w:r>
      <w:r>
        <w:rPr>
          <w:color w:val="484946"/>
          <w:w w:val="110"/>
        </w:rPr>
        <w:t>or</w:t>
      </w:r>
      <w:r>
        <w:rPr>
          <w:color w:val="484946"/>
          <w:spacing w:val="-1"/>
          <w:w w:val="110"/>
        </w:rPr>
        <w:t xml:space="preserve"> </w:t>
      </w:r>
      <w:r>
        <w:rPr>
          <w:color w:val="484946"/>
          <w:w w:val="110"/>
        </w:rPr>
        <w:t>direction</w:t>
      </w:r>
      <w:r>
        <w:rPr>
          <w:color w:val="484946"/>
          <w:spacing w:val="-7"/>
          <w:w w:val="110"/>
        </w:rPr>
        <w:t xml:space="preserve"> </w:t>
      </w:r>
      <w:r>
        <w:rPr>
          <w:color w:val="5B5B5B"/>
          <w:spacing w:val="-5"/>
          <w:w w:val="110"/>
        </w:rPr>
        <w:t xml:space="preserve">of, </w:t>
      </w:r>
      <w:r>
        <w:rPr>
          <w:color w:val="484946"/>
          <w:w w:val="110"/>
        </w:rPr>
        <w:t xml:space="preserve">any Related Party </w:t>
      </w:r>
      <w:r>
        <w:rPr>
          <w:color w:val="5B5B5B"/>
          <w:w w:val="110"/>
        </w:rPr>
        <w:t xml:space="preserve">and </w:t>
      </w:r>
      <w:r>
        <w:rPr>
          <w:color w:val="484946"/>
          <w:w w:val="110"/>
        </w:rPr>
        <w:t>does</w:t>
      </w:r>
      <w:r>
        <w:rPr>
          <w:color w:val="484946"/>
          <w:spacing w:val="-17"/>
          <w:w w:val="110"/>
        </w:rPr>
        <w:t xml:space="preserve"> </w:t>
      </w:r>
      <w:r>
        <w:rPr>
          <w:color w:val="484946"/>
          <w:w w:val="110"/>
        </w:rPr>
        <w:t>not</w:t>
      </w:r>
      <w:r>
        <w:rPr>
          <w:color w:val="484946"/>
          <w:spacing w:val="-3"/>
          <w:w w:val="110"/>
        </w:rPr>
        <w:t xml:space="preserve"> </w:t>
      </w:r>
      <w:r>
        <w:rPr>
          <w:color w:val="484946"/>
          <w:w w:val="110"/>
        </w:rPr>
        <w:t xml:space="preserve">receive </w:t>
      </w:r>
      <w:r>
        <w:rPr>
          <w:color w:val="5B5B5B"/>
          <w:w w:val="110"/>
        </w:rPr>
        <w:t>payments</w:t>
      </w:r>
      <w:r>
        <w:rPr>
          <w:color w:val="5B5B5B"/>
          <w:spacing w:val="-4"/>
          <w:w w:val="110"/>
        </w:rPr>
        <w:t xml:space="preserve"> </w:t>
      </w:r>
      <w:r>
        <w:rPr>
          <w:color w:val="5B5B5B"/>
          <w:w w:val="110"/>
        </w:rPr>
        <w:t xml:space="preserve">subject </w:t>
      </w:r>
      <w:r>
        <w:rPr>
          <w:color w:val="484946"/>
          <w:w w:val="110"/>
        </w:rPr>
        <w:t xml:space="preserve">to </w:t>
      </w:r>
      <w:r>
        <w:rPr>
          <w:color w:val="5B5B5B"/>
          <w:w w:val="110"/>
        </w:rPr>
        <w:t>the approval</w:t>
      </w:r>
      <w:r>
        <w:rPr>
          <w:color w:val="5B5B5B"/>
          <w:spacing w:val="-2"/>
          <w:w w:val="110"/>
        </w:rPr>
        <w:t xml:space="preserve"> </w:t>
      </w:r>
      <w:r>
        <w:rPr>
          <w:color w:val="5B5B5B"/>
          <w:w w:val="110"/>
        </w:rPr>
        <w:t xml:space="preserve">of a </w:t>
      </w:r>
      <w:r>
        <w:rPr>
          <w:color w:val="484946"/>
          <w:w w:val="110"/>
        </w:rPr>
        <w:t>Related Party.</w:t>
      </w:r>
    </w:p>
    <w:p w:rsidR="000F0315" w:rsidRDefault="000F0315" w:rsidP="000F0315">
      <w:pPr>
        <w:rPr>
          <w:color w:val="484946"/>
        </w:rPr>
      </w:pPr>
      <w:r>
        <w:rPr>
          <w:color w:val="484946"/>
          <w:w w:val="110"/>
        </w:rPr>
        <w:t>Related</w:t>
      </w:r>
      <w:r>
        <w:rPr>
          <w:color w:val="484946"/>
          <w:spacing w:val="-6"/>
          <w:w w:val="110"/>
        </w:rPr>
        <w:t xml:space="preserve"> </w:t>
      </w:r>
      <w:r>
        <w:rPr>
          <w:color w:val="484946"/>
          <w:spacing w:val="-2"/>
          <w:w w:val="110"/>
        </w:rPr>
        <w:t>Party:</w:t>
      </w:r>
    </w:p>
    <w:p w:rsidR="000F0315" w:rsidRDefault="000F0315" w:rsidP="000F0315">
      <w:pPr>
        <w:rPr>
          <w:color w:val="484946"/>
        </w:rPr>
      </w:pPr>
      <w:r>
        <w:rPr>
          <w:color w:val="484946"/>
          <w:w w:val="110"/>
        </w:rPr>
        <w:t>Any</w:t>
      </w:r>
      <w:r>
        <w:rPr>
          <w:color w:val="484946"/>
          <w:spacing w:val="32"/>
          <w:w w:val="110"/>
        </w:rPr>
        <w:t xml:space="preserve"> </w:t>
      </w:r>
      <w:r>
        <w:rPr>
          <w:color w:val="484946"/>
          <w:w w:val="110"/>
        </w:rPr>
        <w:t>current</w:t>
      </w:r>
      <w:r>
        <w:rPr>
          <w:color w:val="484946"/>
          <w:spacing w:val="-7"/>
          <w:w w:val="110"/>
        </w:rPr>
        <w:t xml:space="preserve"> </w:t>
      </w:r>
      <w:r>
        <w:rPr>
          <w:color w:val="484946"/>
          <w:w w:val="110"/>
        </w:rPr>
        <w:t>or</w:t>
      </w:r>
      <w:r>
        <w:rPr>
          <w:color w:val="484946"/>
          <w:spacing w:val="-15"/>
          <w:w w:val="110"/>
        </w:rPr>
        <w:t xml:space="preserve"> </w:t>
      </w:r>
      <w:r>
        <w:rPr>
          <w:color w:val="484946"/>
          <w:w w:val="110"/>
        </w:rPr>
        <w:t xml:space="preserve">former </w:t>
      </w:r>
      <w:r>
        <w:rPr>
          <w:color w:val="5B5B5B"/>
          <w:w w:val="110"/>
        </w:rPr>
        <w:t xml:space="preserve">(within </w:t>
      </w:r>
      <w:r>
        <w:rPr>
          <w:color w:val="484946"/>
          <w:w w:val="110"/>
        </w:rPr>
        <w:t>the</w:t>
      </w:r>
      <w:r>
        <w:rPr>
          <w:color w:val="484946"/>
          <w:spacing w:val="-4"/>
          <w:w w:val="110"/>
        </w:rPr>
        <w:t xml:space="preserve"> </w:t>
      </w:r>
      <w:r>
        <w:rPr>
          <w:color w:val="484946"/>
          <w:w w:val="110"/>
        </w:rPr>
        <w:t>past</w:t>
      </w:r>
      <w:r>
        <w:rPr>
          <w:color w:val="484946"/>
          <w:spacing w:val="-11"/>
          <w:w w:val="110"/>
        </w:rPr>
        <w:t xml:space="preserve"> </w:t>
      </w:r>
      <w:r>
        <w:rPr>
          <w:color w:val="484946"/>
          <w:w w:val="110"/>
        </w:rPr>
        <w:t>five</w:t>
      </w:r>
      <w:r>
        <w:rPr>
          <w:color w:val="484946"/>
          <w:spacing w:val="-14"/>
          <w:w w:val="110"/>
        </w:rPr>
        <w:t xml:space="preserve"> </w:t>
      </w:r>
      <w:r>
        <w:rPr>
          <w:color w:val="5B5B5B"/>
          <w:w w:val="110"/>
        </w:rPr>
        <w:t>years)</w:t>
      </w:r>
      <w:r>
        <w:rPr>
          <w:color w:val="5B5B5B"/>
          <w:spacing w:val="-5"/>
          <w:w w:val="110"/>
        </w:rPr>
        <w:t xml:space="preserve"> </w:t>
      </w:r>
      <w:r>
        <w:rPr>
          <w:color w:val="484946"/>
          <w:w w:val="110"/>
        </w:rPr>
        <w:t>director,</w:t>
      </w:r>
      <w:r>
        <w:rPr>
          <w:color w:val="484946"/>
          <w:spacing w:val="-5"/>
          <w:w w:val="110"/>
        </w:rPr>
        <w:t xml:space="preserve"> </w:t>
      </w:r>
      <w:r>
        <w:rPr>
          <w:color w:val="5B5B5B"/>
          <w:w w:val="110"/>
        </w:rPr>
        <w:t>officer</w:t>
      </w:r>
      <w:r>
        <w:rPr>
          <w:color w:val="5B5B5B"/>
          <w:spacing w:val="-7"/>
          <w:w w:val="110"/>
        </w:rPr>
        <w:t xml:space="preserve"> </w:t>
      </w:r>
      <w:r>
        <w:rPr>
          <w:color w:val="5B5B5B"/>
          <w:w w:val="110"/>
        </w:rPr>
        <w:t xml:space="preserve">or </w:t>
      </w:r>
      <w:r>
        <w:rPr>
          <w:color w:val="484946"/>
          <w:w w:val="110"/>
        </w:rPr>
        <w:t xml:space="preserve">Key </w:t>
      </w:r>
      <w:r>
        <w:rPr>
          <w:color w:val="5B5B5B"/>
          <w:w w:val="110"/>
        </w:rPr>
        <w:t xml:space="preserve">Employee of </w:t>
      </w:r>
      <w:r>
        <w:rPr>
          <w:color w:val="484946"/>
          <w:w w:val="110"/>
        </w:rPr>
        <w:t>the Corporation;</w:t>
      </w:r>
    </w:p>
    <w:p w:rsidR="000F0315" w:rsidRDefault="000F0315" w:rsidP="000F0315">
      <w:pPr>
        <w:rPr>
          <w:color w:val="484946"/>
        </w:rPr>
      </w:pPr>
      <w:r>
        <w:rPr>
          <w:color w:val="484946"/>
          <w:w w:val="105"/>
        </w:rPr>
        <w:t>Any</w:t>
      </w:r>
      <w:r>
        <w:rPr>
          <w:color w:val="484946"/>
          <w:spacing w:val="47"/>
          <w:w w:val="105"/>
        </w:rPr>
        <w:t xml:space="preserve"> </w:t>
      </w:r>
      <w:r>
        <w:rPr>
          <w:color w:val="484946"/>
          <w:w w:val="105"/>
        </w:rPr>
        <w:t>director, officer,</w:t>
      </w:r>
      <w:r>
        <w:rPr>
          <w:color w:val="484946"/>
          <w:spacing w:val="6"/>
          <w:w w:val="105"/>
        </w:rPr>
        <w:t xml:space="preserve"> </w:t>
      </w:r>
      <w:r>
        <w:rPr>
          <w:color w:val="5B5B5B"/>
          <w:w w:val="105"/>
        </w:rPr>
        <w:t>or</w:t>
      </w:r>
      <w:r>
        <w:rPr>
          <w:color w:val="5B5B5B"/>
          <w:spacing w:val="22"/>
          <w:w w:val="105"/>
        </w:rPr>
        <w:t xml:space="preserve"> </w:t>
      </w:r>
      <w:r>
        <w:rPr>
          <w:color w:val="484946"/>
          <w:w w:val="105"/>
        </w:rPr>
        <w:t>Key</w:t>
      </w:r>
      <w:r>
        <w:rPr>
          <w:color w:val="484946"/>
          <w:spacing w:val="1"/>
          <w:w w:val="105"/>
        </w:rPr>
        <w:t xml:space="preserve"> </w:t>
      </w:r>
      <w:r>
        <w:rPr>
          <w:color w:val="484946"/>
          <w:w w:val="105"/>
        </w:rPr>
        <w:t>Employee</w:t>
      </w:r>
      <w:r>
        <w:rPr>
          <w:color w:val="484946"/>
          <w:spacing w:val="15"/>
          <w:w w:val="105"/>
        </w:rPr>
        <w:t xml:space="preserve"> </w:t>
      </w:r>
      <w:r>
        <w:rPr>
          <w:color w:val="5B5B5B"/>
          <w:w w:val="105"/>
        </w:rPr>
        <w:t>of</w:t>
      </w:r>
      <w:r>
        <w:rPr>
          <w:color w:val="5B5B5B"/>
          <w:spacing w:val="15"/>
          <w:w w:val="105"/>
        </w:rPr>
        <w:t xml:space="preserve"> </w:t>
      </w:r>
      <w:r>
        <w:rPr>
          <w:color w:val="484946"/>
          <w:w w:val="105"/>
        </w:rPr>
        <w:t>an</w:t>
      </w:r>
      <w:r>
        <w:rPr>
          <w:color w:val="484946"/>
          <w:spacing w:val="28"/>
          <w:w w:val="105"/>
        </w:rPr>
        <w:t xml:space="preserve"> </w:t>
      </w:r>
      <w:r>
        <w:rPr>
          <w:color w:val="5B5B5B"/>
          <w:w w:val="105"/>
        </w:rPr>
        <w:t>Associated</w:t>
      </w:r>
      <w:r>
        <w:rPr>
          <w:color w:val="5B5B5B"/>
          <w:spacing w:val="31"/>
          <w:w w:val="105"/>
        </w:rPr>
        <w:t xml:space="preserve"> </w:t>
      </w:r>
      <w:r>
        <w:rPr>
          <w:color w:val="5B5B5B"/>
          <w:spacing w:val="-2"/>
          <w:w w:val="105"/>
        </w:rPr>
        <w:t>Entity;</w:t>
      </w:r>
    </w:p>
    <w:p w:rsidR="000F0315" w:rsidRDefault="000F0315" w:rsidP="000F0315">
      <w:pPr>
        <w:rPr>
          <w:color w:val="484946"/>
        </w:rPr>
      </w:pPr>
      <w:r>
        <w:rPr>
          <w:color w:val="484946"/>
          <w:w w:val="105"/>
        </w:rPr>
        <w:t>Any</w:t>
      </w:r>
      <w:r>
        <w:rPr>
          <w:color w:val="484946"/>
          <w:spacing w:val="42"/>
          <w:w w:val="105"/>
        </w:rPr>
        <w:t xml:space="preserve"> </w:t>
      </w:r>
      <w:r>
        <w:rPr>
          <w:color w:val="484946"/>
          <w:w w:val="105"/>
        </w:rPr>
        <w:t>Relative</w:t>
      </w:r>
      <w:r>
        <w:rPr>
          <w:color w:val="484946"/>
          <w:spacing w:val="-2"/>
          <w:w w:val="105"/>
        </w:rPr>
        <w:t xml:space="preserve"> </w:t>
      </w:r>
      <w:r>
        <w:rPr>
          <w:color w:val="484946"/>
          <w:w w:val="105"/>
        </w:rPr>
        <w:t>of</w:t>
      </w:r>
      <w:r>
        <w:rPr>
          <w:color w:val="484946"/>
          <w:spacing w:val="15"/>
          <w:w w:val="105"/>
        </w:rPr>
        <w:t xml:space="preserve"> </w:t>
      </w:r>
      <w:r>
        <w:rPr>
          <w:color w:val="484946"/>
          <w:w w:val="105"/>
        </w:rPr>
        <w:t>a</w:t>
      </w:r>
      <w:r>
        <w:rPr>
          <w:color w:val="484946"/>
          <w:spacing w:val="26"/>
          <w:w w:val="105"/>
        </w:rPr>
        <w:t xml:space="preserve"> </w:t>
      </w:r>
      <w:r>
        <w:rPr>
          <w:color w:val="484946"/>
          <w:w w:val="105"/>
        </w:rPr>
        <w:t>director,</w:t>
      </w:r>
      <w:r>
        <w:rPr>
          <w:color w:val="484946"/>
          <w:spacing w:val="9"/>
          <w:w w:val="105"/>
        </w:rPr>
        <w:t xml:space="preserve"> </w:t>
      </w:r>
      <w:r>
        <w:rPr>
          <w:color w:val="484946"/>
          <w:w w:val="105"/>
        </w:rPr>
        <w:t>officer,</w:t>
      </w:r>
      <w:r>
        <w:rPr>
          <w:color w:val="484946"/>
          <w:spacing w:val="-3"/>
          <w:w w:val="105"/>
        </w:rPr>
        <w:t xml:space="preserve"> </w:t>
      </w:r>
      <w:r>
        <w:rPr>
          <w:color w:val="484946"/>
          <w:w w:val="105"/>
        </w:rPr>
        <w:t>or</w:t>
      </w:r>
      <w:r>
        <w:rPr>
          <w:color w:val="484946"/>
          <w:spacing w:val="22"/>
          <w:w w:val="105"/>
        </w:rPr>
        <w:t xml:space="preserve"> </w:t>
      </w:r>
      <w:r>
        <w:rPr>
          <w:color w:val="484946"/>
          <w:w w:val="105"/>
        </w:rPr>
        <w:t>Key</w:t>
      </w:r>
      <w:r>
        <w:rPr>
          <w:color w:val="484946"/>
          <w:spacing w:val="9"/>
          <w:w w:val="105"/>
        </w:rPr>
        <w:t xml:space="preserve"> </w:t>
      </w:r>
      <w:r>
        <w:rPr>
          <w:color w:val="484946"/>
          <w:w w:val="105"/>
        </w:rPr>
        <w:t>Employee</w:t>
      </w:r>
      <w:r>
        <w:rPr>
          <w:color w:val="484946"/>
          <w:spacing w:val="17"/>
          <w:w w:val="105"/>
        </w:rPr>
        <w:t xml:space="preserve"> </w:t>
      </w:r>
      <w:r>
        <w:rPr>
          <w:color w:val="5B5B5B"/>
          <w:w w:val="105"/>
        </w:rPr>
        <w:t>of</w:t>
      </w:r>
      <w:r>
        <w:rPr>
          <w:color w:val="5B5B5B"/>
          <w:spacing w:val="28"/>
          <w:w w:val="105"/>
        </w:rPr>
        <w:t xml:space="preserve"> </w:t>
      </w:r>
      <w:r>
        <w:rPr>
          <w:color w:val="484946"/>
          <w:w w:val="105"/>
        </w:rPr>
        <w:t>the</w:t>
      </w:r>
      <w:r>
        <w:rPr>
          <w:color w:val="484946"/>
          <w:spacing w:val="41"/>
          <w:w w:val="105"/>
        </w:rPr>
        <w:t xml:space="preserve"> </w:t>
      </w:r>
      <w:r>
        <w:rPr>
          <w:color w:val="484946"/>
          <w:w w:val="105"/>
        </w:rPr>
        <w:t>Corporation;</w:t>
      </w:r>
      <w:r>
        <w:rPr>
          <w:color w:val="484946"/>
          <w:spacing w:val="13"/>
          <w:w w:val="105"/>
        </w:rPr>
        <w:t xml:space="preserve"> </w:t>
      </w:r>
      <w:r>
        <w:rPr>
          <w:color w:val="484946"/>
          <w:spacing w:val="-5"/>
          <w:w w:val="105"/>
        </w:rPr>
        <w:t>or</w:t>
      </w:r>
    </w:p>
    <w:p w:rsidR="000F0315" w:rsidRDefault="000F0315" w:rsidP="000F0315">
      <w:pPr>
        <w:rPr>
          <w:color w:val="484946"/>
        </w:rPr>
      </w:pPr>
      <w:r>
        <w:rPr>
          <w:color w:val="484946"/>
          <w:w w:val="110"/>
        </w:rPr>
        <w:t>Any</w:t>
      </w:r>
      <w:r>
        <w:rPr>
          <w:color w:val="484946"/>
          <w:spacing w:val="40"/>
          <w:w w:val="110"/>
        </w:rPr>
        <w:t xml:space="preserve"> </w:t>
      </w:r>
      <w:r>
        <w:rPr>
          <w:color w:val="5B5B5B"/>
          <w:w w:val="110"/>
        </w:rPr>
        <w:t>entity</w:t>
      </w:r>
      <w:r>
        <w:rPr>
          <w:color w:val="5B5B5B"/>
          <w:spacing w:val="-6"/>
          <w:w w:val="110"/>
        </w:rPr>
        <w:t xml:space="preserve"> </w:t>
      </w:r>
      <w:r>
        <w:rPr>
          <w:color w:val="484946"/>
          <w:w w:val="110"/>
        </w:rPr>
        <w:t>in which</w:t>
      </w:r>
      <w:r>
        <w:rPr>
          <w:color w:val="484946"/>
          <w:spacing w:val="-1"/>
          <w:w w:val="110"/>
        </w:rPr>
        <w:t xml:space="preserve"> </w:t>
      </w:r>
      <w:r>
        <w:rPr>
          <w:color w:val="484946"/>
          <w:w w:val="110"/>
        </w:rPr>
        <w:t xml:space="preserve">a </w:t>
      </w:r>
      <w:r>
        <w:rPr>
          <w:color w:val="5B5B5B"/>
          <w:w w:val="110"/>
        </w:rPr>
        <w:t>director,</w:t>
      </w:r>
      <w:r>
        <w:rPr>
          <w:color w:val="5B5B5B"/>
          <w:spacing w:val="-6"/>
          <w:w w:val="110"/>
        </w:rPr>
        <w:t xml:space="preserve"> </w:t>
      </w:r>
      <w:r>
        <w:rPr>
          <w:color w:val="484946"/>
          <w:w w:val="110"/>
        </w:rPr>
        <w:t>officer,</w:t>
      </w:r>
      <w:r>
        <w:rPr>
          <w:color w:val="484946"/>
          <w:spacing w:val="-1"/>
          <w:w w:val="110"/>
        </w:rPr>
        <w:t xml:space="preserve"> </w:t>
      </w:r>
      <w:r>
        <w:rPr>
          <w:color w:val="5B5B5B"/>
          <w:w w:val="110"/>
        </w:rPr>
        <w:t xml:space="preserve">or </w:t>
      </w:r>
      <w:r>
        <w:rPr>
          <w:color w:val="484946"/>
          <w:w w:val="110"/>
        </w:rPr>
        <w:t>Key</w:t>
      </w:r>
      <w:r>
        <w:rPr>
          <w:color w:val="484946"/>
          <w:spacing w:val="-7"/>
          <w:w w:val="110"/>
        </w:rPr>
        <w:t xml:space="preserve"> </w:t>
      </w:r>
      <w:r>
        <w:rPr>
          <w:color w:val="5B5B5B"/>
          <w:w w:val="110"/>
        </w:rPr>
        <w:t>Employee</w:t>
      </w:r>
      <w:r>
        <w:rPr>
          <w:color w:val="5B5B5B"/>
          <w:spacing w:val="-2"/>
          <w:w w:val="110"/>
        </w:rPr>
        <w:t xml:space="preserve"> </w:t>
      </w:r>
      <w:r>
        <w:rPr>
          <w:color w:val="5B5B5B"/>
          <w:w w:val="110"/>
        </w:rPr>
        <w:t xml:space="preserve">or </w:t>
      </w:r>
      <w:r>
        <w:rPr>
          <w:color w:val="484946"/>
          <w:w w:val="110"/>
        </w:rPr>
        <w:t xml:space="preserve">the Relative of </w:t>
      </w:r>
      <w:r>
        <w:rPr>
          <w:color w:val="5B5B5B"/>
          <w:w w:val="110"/>
        </w:rPr>
        <w:t xml:space="preserve">a </w:t>
      </w:r>
      <w:r>
        <w:rPr>
          <w:color w:val="484946"/>
          <w:w w:val="110"/>
        </w:rPr>
        <w:t>director, officer,</w:t>
      </w:r>
      <w:r>
        <w:rPr>
          <w:color w:val="484946"/>
          <w:spacing w:val="-3"/>
          <w:w w:val="110"/>
        </w:rPr>
        <w:t xml:space="preserve"> </w:t>
      </w:r>
      <w:r>
        <w:rPr>
          <w:color w:val="484946"/>
          <w:w w:val="110"/>
        </w:rPr>
        <w:t>or Key</w:t>
      </w:r>
      <w:r>
        <w:rPr>
          <w:color w:val="484946"/>
          <w:spacing w:val="-8"/>
          <w:w w:val="110"/>
        </w:rPr>
        <w:t xml:space="preserve"> </w:t>
      </w:r>
      <w:r>
        <w:rPr>
          <w:color w:val="484946"/>
          <w:w w:val="110"/>
        </w:rPr>
        <w:t>Employee has a</w:t>
      </w:r>
      <w:r>
        <w:rPr>
          <w:color w:val="484946"/>
          <w:spacing w:val="-7"/>
          <w:w w:val="110"/>
        </w:rPr>
        <w:t xml:space="preserve"> </w:t>
      </w:r>
      <w:r>
        <w:rPr>
          <w:color w:val="5B5B5B"/>
          <w:w w:val="110"/>
        </w:rPr>
        <w:t>35%</w:t>
      </w:r>
      <w:r>
        <w:rPr>
          <w:color w:val="5B5B5B"/>
          <w:spacing w:val="-8"/>
          <w:w w:val="110"/>
        </w:rPr>
        <w:t xml:space="preserve"> </w:t>
      </w:r>
      <w:r>
        <w:rPr>
          <w:color w:val="484946"/>
          <w:w w:val="110"/>
        </w:rPr>
        <w:t>or greater</w:t>
      </w:r>
      <w:r>
        <w:rPr>
          <w:color w:val="484946"/>
          <w:spacing w:val="-6"/>
          <w:w w:val="110"/>
        </w:rPr>
        <w:t xml:space="preserve"> </w:t>
      </w:r>
      <w:r>
        <w:rPr>
          <w:color w:val="484946"/>
          <w:w w:val="110"/>
        </w:rPr>
        <w:t>ownership</w:t>
      </w:r>
      <w:r>
        <w:rPr>
          <w:color w:val="484946"/>
          <w:spacing w:val="-3"/>
          <w:w w:val="110"/>
        </w:rPr>
        <w:t xml:space="preserve"> </w:t>
      </w:r>
      <w:r>
        <w:rPr>
          <w:color w:val="484946"/>
          <w:w w:val="110"/>
        </w:rPr>
        <w:t>or</w:t>
      </w:r>
      <w:r>
        <w:rPr>
          <w:color w:val="484946"/>
          <w:spacing w:val="-8"/>
          <w:w w:val="110"/>
        </w:rPr>
        <w:t xml:space="preserve"> </w:t>
      </w:r>
      <w:r>
        <w:rPr>
          <w:color w:val="484946"/>
          <w:w w:val="110"/>
        </w:rPr>
        <w:t>beneficial interest,</w:t>
      </w:r>
      <w:r>
        <w:rPr>
          <w:color w:val="484946"/>
          <w:spacing w:val="-5"/>
          <w:w w:val="110"/>
        </w:rPr>
        <w:t xml:space="preserve"> </w:t>
      </w:r>
      <w:r>
        <w:rPr>
          <w:color w:val="5B5B5B"/>
          <w:w w:val="110"/>
        </w:rPr>
        <w:t>or,</w:t>
      </w:r>
      <w:r>
        <w:rPr>
          <w:color w:val="5B5B5B"/>
          <w:spacing w:val="-6"/>
          <w:w w:val="110"/>
        </w:rPr>
        <w:t xml:space="preserve"> </w:t>
      </w:r>
      <w:r>
        <w:rPr>
          <w:color w:val="484946"/>
          <w:w w:val="110"/>
        </w:rPr>
        <w:t>in the</w:t>
      </w:r>
      <w:r>
        <w:rPr>
          <w:color w:val="484946"/>
          <w:spacing w:val="-3"/>
          <w:w w:val="110"/>
        </w:rPr>
        <w:t xml:space="preserve"> </w:t>
      </w:r>
      <w:r>
        <w:rPr>
          <w:color w:val="484946"/>
          <w:w w:val="110"/>
        </w:rPr>
        <w:t>case</w:t>
      </w:r>
      <w:r>
        <w:rPr>
          <w:color w:val="484946"/>
          <w:spacing w:val="-14"/>
          <w:w w:val="110"/>
        </w:rPr>
        <w:t xml:space="preserve"> </w:t>
      </w:r>
      <w:r>
        <w:rPr>
          <w:color w:val="484946"/>
          <w:w w:val="110"/>
        </w:rPr>
        <w:t xml:space="preserve">of </w:t>
      </w:r>
      <w:r>
        <w:rPr>
          <w:color w:val="5B5B5B"/>
          <w:w w:val="110"/>
        </w:rPr>
        <w:t xml:space="preserve">a </w:t>
      </w:r>
      <w:r>
        <w:rPr>
          <w:color w:val="484946"/>
          <w:w w:val="110"/>
        </w:rPr>
        <w:t>partnership</w:t>
      </w:r>
      <w:r>
        <w:rPr>
          <w:color w:val="484946"/>
          <w:spacing w:val="-6"/>
          <w:w w:val="110"/>
        </w:rPr>
        <w:t xml:space="preserve"> </w:t>
      </w:r>
      <w:r>
        <w:rPr>
          <w:color w:val="5B5B5B"/>
          <w:w w:val="110"/>
        </w:rPr>
        <w:t xml:space="preserve">or a </w:t>
      </w:r>
      <w:r>
        <w:rPr>
          <w:color w:val="484946"/>
          <w:w w:val="110"/>
        </w:rPr>
        <w:t xml:space="preserve">professional </w:t>
      </w:r>
      <w:r>
        <w:rPr>
          <w:color w:val="5B5B5B"/>
          <w:w w:val="110"/>
        </w:rPr>
        <w:t xml:space="preserve">corporation, a </w:t>
      </w:r>
      <w:r>
        <w:rPr>
          <w:color w:val="484946"/>
          <w:w w:val="110"/>
        </w:rPr>
        <w:t>direct</w:t>
      </w:r>
      <w:r>
        <w:rPr>
          <w:color w:val="484946"/>
          <w:spacing w:val="-4"/>
          <w:w w:val="110"/>
        </w:rPr>
        <w:t xml:space="preserve"> </w:t>
      </w:r>
      <w:r>
        <w:rPr>
          <w:color w:val="5B5B5B"/>
          <w:w w:val="110"/>
        </w:rPr>
        <w:t xml:space="preserve">or </w:t>
      </w:r>
      <w:r>
        <w:rPr>
          <w:color w:val="484946"/>
          <w:w w:val="110"/>
        </w:rPr>
        <w:t>indirect ownership interest in excess of 5%.</w:t>
      </w:r>
    </w:p>
    <w:p w:rsidR="000F0315" w:rsidRDefault="000F0315" w:rsidP="000F0315">
      <w:pPr>
        <w:rPr>
          <w:color w:val="444644"/>
        </w:rPr>
      </w:pPr>
      <w:r>
        <w:rPr>
          <w:color w:val="444644"/>
          <w:w w:val="110"/>
        </w:rPr>
        <w:t xml:space="preserve">Related Party </w:t>
      </w:r>
      <w:r>
        <w:rPr>
          <w:color w:val="595959"/>
          <w:w w:val="110"/>
        </w:rPr>
        <w:t xml:space="preserve">Transaction: </w:t>
      </w:r>
      <w:r>
        <w:rPr>
          <w:color w:val="444644"/>
          <w:w w:val="110"/>
        </w:rPr>
        <w:t xml:space="preserve">Any transaction, agreement, or compensation arrangement </w:t>
      </w:r>
      <w:r>
        <w:rPr>
          <w:color w:val="595959"/>
          <w:w w:val="110"/>
        </w:rPr>
        <w:t>with</w:t>
      </w:r>
      <w:r>
        <w:rPr>
          <w:color w:val="595959"/>
          <w:spacing w:val="-2"/>
          <w:w w:val="110"/>
        </w:rPr>
        <w:t xml:space="preserve"> </w:t>
      </w:r>
      <w:r>
        <w:rPr>
          <w:color w:val="444644"/>
          <w:w w:val="110"/>
        </w:rPr>
        <w:t>the</w:t>
      </w:r>
      <w:r>
        <w:rPr>
          <w:color w:val="444644"/>
          <w:spacing w:val="-8"/>
          <w:w w:val="110"/>
        </w:rPr>
        <w:t xml:space="preserve"> </w:t>
      </w:r>
      <w:r>
        <w:rPr>
          <w:color w:val="444644"/>
          <w:w w:val="110"/>
        </w:rPr>
        <w:t xml:space="preserve">Corporation </w:t>
      </w:r>
      <w:r>
        <w:rPr>
          <w:color w:val="595959"/>
          <w:w w:val="110"/>
        </w:rPr>
        <w:t xml:space="preserve">or </w:t>
      </w:r>
      <w:r>
        <w:rPr>
          <w:color w:val="444644"/>
          <w:w w:val="110"/>
        </w:rPr>
        <w:t xml:space="preserve">an Associated </w:t>
      </w:r>
      <w:r>
        <w:rPr>
          <w:color w:val="595959"/>
          <w:w w:val="110"/>
        </w:rPr>
        <w:t xml:space="preserve">Entity </w:t>
      </w:r>
      <w:r>
        <w:rPr>
          <w:color w:val="444644"/>
          <w:w w:val="110"/>
        </w:rPr>
        <w:t xml:space="preserve">in which </w:t>
      </w:r>
      <w:r>
        <w:rPr>
          <w:color w:val="595959"/>
          <w:w w:val="110"/>
        </w:rPr>
        <w:t>a</w:t>
      </w:r>
      <w:r>
        <w:rPr>
          <w:color w:val="595959"/>
          <w:spacing w:val="-4"/>
          <w:w w:val="110"/>
        </w:rPr>
        <w:t xml:space="preserve"> </w:t>
      </w:r>
      <w:r>
        <w:rPr>
          <w:color w:val="444644"/>
          <w:w w:val="110"/>
        </w:rPr>
        <w:t>Related Party has a Financial Interest.</w:t>
      </w:r>
    </w:p>
    <w:p w:rsidR="000F0315" w:rsidRPr="005B2E2D" w:rsidRDefault="000F0315" w:rsidP="000F0315">
      <w:pPr>
        <w:rPr>
          <w:color w:val="444644"/>
        </w:rPr>
      </w:pPr>
      <w:r>
        <w:rPr>
          <w:color w:val="444644"/>
          <w:w w:val="110"/>
        </w:rPr>
        <w:t>Relative:</w:t>
      </w:r>
      <w:r>
        <w:rPr>
          <w:color w:val="444644"/>
          <w:spacing w:val="-9"/>
          <w:w w:val="110"/>
        </w:rPr>
        <w:t xml:space="preserve"> </w:t>
      </w:r>
      <w:r>
        <w:rPr>
          <w:color w:val="444644"/>
          <w:w w:val="110"/>
        </w:rPr>
        <w:t>A</w:t>
      </w:r>
      <w:r>
        <w:rPr>
          <w:color w:val="444644"/>
          <w:spacing w:val="9"/>
          <w:w w:val="110"/>
        </w:rPr>
        <w:t xml:space="preserve"> </w:t>
      </w:r>
      <w:r>
        <w:rPr>
          <w:color w:val="444644"/>
          <w:w w:val="110"/>
        </w:rPr>
        <w:t>person's</w:t>
      </w:r>
      <w:r>
        <w:rPr>
          <w:color w:val="444644"/>
          <w:spacing w:val="-2"/>
          <w:w w:val="110"/>
        </w:rPr>
        <w:t xml:space="preserve"> </w:t>
      </w:r>
      <w:r>
        <w:rPr>
          <w:color w:val="444644"/>
          <w:w w:val="110"/>
        </w:rPr>
        <w:t>domestic</w:t>
      </w:r>
      <w:r>
        <w:rPr>
          <w:color w:val="444644"/>
          <w:spacing w:val="2"/>
          <w:w w:val="110"/>
        </w:rPr>
        <w:t xml:space="preserve"> </w:t>
      </w:r>
      <w:r>
        <w:rPr>
          <w:color w:val="444644"/>
          <w:w w:val="110"/>
        </w:rPr>
        <w:t>partner,</w:t>
      </w:r>
      <w:r>
        <w:rPr>
          <w:color w:val="444644"/>
          <w:spacing w:val="4"/>
          <w:w w:val="110"/>
        </w:rPr>
        <w:t xml:space="preserve"> </w:t>
      </w:r>
      <w:r>
        <w:rPr>
          <w:color w:val="444644"/>
          <w:w w:val="110"/>
        </w:rPr>
        <w:t>spouse,</w:t>
      </w:r>
      <w:r>
        <w:rPr>
          <w:color w:val="444644"/>
          <w:spacing w:val="3"/>
          <w:w w:val="110"/>
        </w:rPr>
        <w:t xml:space="preserve"> </w:t>
      </w:r>
      <w:r>
        <w:rPr>
          <w:color w:val="444644"/>
          <w:w w:val="110"/>
        </w:rPr>
        <w:t>ancestors,</w:t>
      </w:r>
      <w:r>
        <w:rPr>
          <w:color w:val="444644"/>
          <w:spacing w:val="-1"/>
          <w:w w:val="110"/>
        </w:rPr>
        <w:t xml:space="preserve"> </w:t>
      </w:r>
      <w:r>
        <w:rPr>
          <w:color w:val="595959"/>
          <w:w w:val="110"/>
        </w:rPr>
        <w:t>siblings</w:t>
      </w:r>
      <w:r>
        <w:rPr>
          <w:color w:val="595959"/>
          <w:spacing w:val="-3"/>
          <w:w w:val="110"/>
        </w:rPr>
        <w:t xml:space="preserve"> </w:t>
      </w:r>
      <w:r>
        <w:rPr>
          <w:color w:val="444644"/>
          <w:w w:val="110"/>
        </w:rPr>
        <w:t>and</w:t>
      </w:r>
      <w:r>
        <w:rPr>
          <w:color w:val="444644"/>
          <w:spacing w:val="12"/>
          <w:w w:val="110"/>
        </w:rPr>
        <w:t xml:space="preserve"> </w:t>
      </w:r>
      <w:r>
        <w:rPr>
          <w:color w:val="444644"/>
          <w:w w:val="110"/>
        </w:rPr>
        <w:t>their</w:t>
      </w:r>
      <w:r>
        <w:rPr>
          <w:color w:val="444644"/>
          <w:spacing w:val="-2"/>
          <w:w w:val="110"/>
        </w:rPr>
        <w:t xml:space="preserve"> spouses, </w:t>
      </w:r>
      <w:r>
        <w:rPr>
          <w:color w:val="444644"/>
          <w:w w:val="115"/>
        </w:rPr>
        <w:t>children</w:t>
      </w:r>
      <w:r>
        <w:rPr>
          <w:color w:val="444644"/>
          <w:spacing w:val="-16"/>
          <w:w w:val="115"/>
        </w:rPr>
        <w:t xml:space="preserve"> </w:t>
      </w:r>
      <w:r>
        <w:rPr>
          <w:color w:val="444644"/>
          <w:w w:val="115"/>
        </w:rPr>
        <w:t>and</w:t>
      </w:r>
      <w:r>
        <w:rPr>
          <w:color w:val="444644"/>
          <w:spacing w:val="-16"/>
          <w:w w:val="115"/>
        </w:rPr>
        <w:t xml:space="preserve"> </w:t>
      </w:r>
      <w:r>
        <w:rPr>
          <w:color w:val="444644"/>
          <w:w w:val="115"/>
        </w:rPr>
        <w:t>their</w:t>
      </w:r>
      <w:r>
        <w:rPr>
          <w:color w:val="444644"/>
          <w:spacing w:val="-16"/>
          <w:w w:val="115"/>
        </w:rPr>
        <w:t xml:space="preserve"> </w:t>
      </w:r>
      <w:r>
        <w:rPr>
          <w:color w:val="595959"/>
          <w:w w:val="115"/>
        </w:rPr>
        <w:t>spouses,</w:t>
      </w:r>
      <w:r>
        <w:rPr>
          <w:color w:val="595959"/>
          <w:spacing w:val="-16"/>
          <w:w w:val="115"/>
        </w:rPr>
        <w:t xml:space="preserve"> </w:t>
      </w:r>
      <w:r>
        <w:rPr>
          <w:color w:val="444644"/>
          <w:w w:val="115"/>
        </w:rPr>
        <w:t>grandchildren</w:t>
      </w:r>
      <w:r>
        <w:rPr>
          <w:color w:val="444644"/>
          <w:spacing w:val="-15"/>
          <w:w w:val="115"/>
        </w:rPr>
        <w:t xml:space="preserve"> </w:t>
      </w:r>
      <w:r>
        <w:rPr>
          <w:color w:val="444644"/>
          <w:w w:val="115"/>
        </w:rPr>
        <w:t>and</w:t>
      </w:r>
      <w:r>
        <w:rPr>
          <w:color w:val="444644"/>
          <w:spacing w:val="-15"/>
          <w:w w:val="115"/>
        </w:rPr>
        <w:t xml:space="preserve"> </w:t>
      </w:r>
      <w:r>
        <w:rPr>
          <w:color w:val="444644"/>
          <w:w w:val="115"/>
        </w:rPr>
        <w:t>their</w:t>
      </w:r>
      <w:r>
        <w:rPr>
          <w:color w:val="444644"/>
          <w:spacing w:val="-16"/>
          <w:w w:val="115"/>
        </w:rPr>
        <w:t xml:space="preserve"> </w:t>
      </w:r>
      <w:r>
        <w:rPr>
          <w:color w:val="444644"/>
          <w:w w:val="115"/>
        </w:rPr>
        <w:t>spouses,</w:t>
      </w:r>
      <w:r>
        <w:rPr>
          <w:color w:val="444644"/>
          <w:spacing w:val="-15"/>
          <w:w w:val="115"/>
        </w:rPr>
        <w:t xml:space="preserve"> </w:t>
      </w:r>
      <w:r>
        <w:rPr>
          <w:color w:val="444644"/>
          <w:w w:val="115"/>
        </w:rPr>
        <w:t>and</w:t>
      </w:r>
      <w:r>
        <w:rPr>
          <w:color w:val="444644"/>
          <w:spacing w:val="-14"/>
          <w:w w:val="115"/>
        </w:rPr>
        <w:t xml:space="preserve"> </w:t>
      </w:r>
      <w:r>
        <w:rPr>
          <w:color w:val="444644"/>
          <w:w w:val="115"/>
        </w:rPr>
        <w:t>great</w:t>
      </w:r>
      <w:r>
        <w:rPr>
          <w:color w:val="444644"/>
          <w:w w:val="115"/>
        </w:rPr>
        <w:softHyphen/>
        <w:t xml:space="preserve"> grandchildren and their </w:t>
      </w:r>
      <w:r>
        <w:rPr>
          <w:color w:val="595959"/>
          <w:w w:val="115"/>
        </w:rPr>
        <w:t>spouses.</w:t>
      </w:r>
    </w:p>
    <w:p w:rsidR="000F0315" w:rsidRDefault="000F0315" w:rsidP="000F0315"/>
    <w:p w:rsidR="000F0315" w:rsidRDefault="000F0315" w:rsidP="000F0315"/>
    <w:p w:rsidR="000F0315" w:rsidRDefault="000F0315" w:rsidP="000F0315">
      <w:pPr>
        <w:rPr>
          <w:b/>
        </w:rPr>
      </w:pPr>
      <w:r>
        <w:rPr>
          <w:b/>
          <w:color w:val="444644"/>
          <w:spacing w:val="-2"/>
          <w:w w:val="105"/>
        </w:rPr>
        <w:t>ARTICLE X</w:t>
      </w:r>
    </w:p>
    <w:p w:rsidR="000F0315" w:rsidRDefault="000F0315" w:rsidP="000F0315">
      <w:r>
        <w:rPr>
          <w:color w:val="444644"/>
          <w:w w:val="105"/>
        </w:rPr>
        <w:lastRenderedPageBreak/>
        <w:t>Insurance and Indemnification</w:t>
      </w:r>
    </w:p>
    <w:p w:rsidR="000F0315" w:rsidRDefault="000F0315" w:rsidP="000F0315">
      <w:pPr>
        <w:rPr>
          <w:b/>
        </w:rPr>
      </w:pPr>
    </w:p>
    <w:p w:rsidR="000F0315" w:rsidRDefault="000F0315" w:rsidP="000F0315">
      <w:r>
        <w:rPr>
          <w:color w:val="444644"/>
          <w:w w:val="105"/>
        </w:rPr>
        <w:t>Section</w:t>
      </w:r>
      <w:r>
        <w:rPr>
          <w:color w:val="444644"/>
          <w:spacing w:val="-6"/>
          <w:w w:val="105"/>
        </w:rPr>
        <w:t xml:space="preserve"> </w:t>
      </w:r>
      <w:r>
        <w:rPr>
          <w:color w:val="444644"/>
          <w:spacing w:val="-4"/>
          <w:w w:val="110"/>
        </w:rPr>
        <w:t>10.1</w:t>
      </w:r>
      <w:r>
        <w:rPr>
          <w:color w:val="444644"/>
        </w:rPr>
        <w:t xml:space="preserve"> </w:t>
      </w:r>
      <w:r>
        <w:rPr>
          <w:b/>
          <w:bCs/>
        </w:rPr>
        <w:t>Insurance</w:t>
      </w:r>
      <w:r>
        <w:t xml:space="preserve">.  The Corporation shall purchase and maintain Directors and Officers (D&amp;O) insurance for purposes of indemnifying the Corporation for any obligations or expenses which it incurs as a result of its indemnification of directors, officers, employees and agents.  The Corporation may also purchase and maintain any additional insurance policies deemed to be in the best interest of the Corporation. The finance committee shall review the Corporation’s insurance policies on an annual basis and report back to the Board. </w:t>
      </w:r>
      <w:r>
        <w:tab/>
      </w:r>
    </w:p>
    <w:p w:rsidR="000F0315" w:rsidRDefault="000F0315" w:rsidP="000F0315"/>
    <w:p w:rsidR="000F0315" w:rsidRDefault="000F0315" w:rsidP="000F0315">
      <w:r>
        <w:t xml:space="preserve">Section 10.2    </w:t>
      </w:r>
      <w:r>
        <w:rPr>
          <w:b/>
          <w:bCs/>
        </w:rPr>
        <w:t>Indemnification</w:t>
      </w:r>
      <w:r>
        <w:t xml:space="preserve">.  To the extent existing insurance coverage does not adequately cover a liability, and to the fullest extent permitted by law, the Corporation shall indemnify any person made, or threatened to be made, a party to, or who is involved in (including as a witness), any action or proceeding by reason of the fact that they are or were a director, officer, employee, or agent of the Corporation, against judgments, fines, amounts paid in settlement and reasonable expenses, including attorneys’ fees actually and necessarily incurred; subject to the provisions under New York State Not-for-Profit Corporation Law.  No indemnification may be made to or on behalf of any such person if: (a) their acts were committed in bad faith or were the result of their active and deliberate dishonesty and were material to such action or proceeding; or (b) they personally gained financial profit or other advantage to which they were not legally entitled in the transaction or matter in which indemnification is sought. </w:t>
      </w:r>
    </w:p>
    <w:p w:rsidR="000F0315" w:rsidRDefault="000F0315" w:rsidP="000F0315"/>
    <w:p w:rsidR="000F0315" w:rsidRDefault="000F0315" w:rsidP="000F0315"/>
    <w:p w:rsidR="000F0315" w:rsidRDefault="000F0315" w:rsidP="000F0315"/>
    <w:p w:rsidR="000F0315" w:rsidRDefault="000F0315" w:rsidP="000F0315">
      <w:r>
        <w:rPr>
          <w:color w:val="464644"/>
          <w:w w:val="90"/>
        </w:rPr>
        <w:t>ARTICLE</w:t>
      </w:r>
      <w:r>
        <w:rPr>
          <w:color w:val="464644"/>
          <w:spacing w:val="30"/>
        </w:rPr>
        <w:t xml:space="preserve"> </w:t>
      </w:r>
      <w:r>
        <w:rPr>
          <w:color w:val="464644"/>
          <w:spacing w:val="-5"/>
        </w:rPr>
        <w:t>XI</w:t>
      </w:r>
    </w:p>
    <w:p w:rsidR="000F0315" w:rsidRDefault="000F0315" w:rsidP="000F0315">
      <w:r>
        <w:rPr>
          <w:color w:val="464644"/>
          <w:w w:val="105"/>
        </w:rPr>
        <w:t>Amendments</w:t>
      </w:r>
      <w:r>
        <w:rPr>
          <w:color w:val="464644"/>
          <w:spacing w:val="31"/>
          <w:w w:val="105"/>
        </w:rPr>
        <w:t xml:space="preserve"> </w:t>
      </w:r>
      <w:r>
        <w:rPr>
          <w:color w:val="464644"/>
          <w:w w:val="105"/>
        </w:rPr>
        <w:t>to</w:t>
      </w:r>
      <w:r>
        <w:rPr>
          <w:color w:val="464644"/>
          <w:spacing w:val="3"/>
          <w:w w:val="105"/>
        </w:rPr>
        <w:t xml:space="preserve"> </w:t>
      </w:r>
      <w:r>
        <w:rPr>
          <w:color w:val="464644"/>
          <w:spacing w:val="-2"/>
          <w:w w:val="105"/>
        </w:rPr>
        <w:t>By</w:t>
      </w:r>
      <w:r>
        <w:rPr>
          <w:color w:val="2A2B28"/>
          <w:spacing w:val="-2"/>
          <w:w w:val="105"/>
        </w:rPr>
        <w:t>l</w:t>
      </w:r>
      <w:r>
        <w:rPr>
          <w:color w:val="464644"/>
          <w:spacing w:val="-2"/>
          <w:w w:val="105"/>
        </w:rPr>
        <w:t>aws</w:t>
      </w:r>
    </w:p>
    <w:p w:rsidR="000F0315" w:rsidRDefault="000F0315" w:rsidP="000F0315">
      <w:pPr>
        <w:rPr>
          <w:b/>
        </w:rPr>
      </w:pPr>
    </w:p>
    <w:p w:rsidR="000F0315" w:rsidRDefault="000F0315" w:rsidP="000F0315">
      <w:r>
        <w:rPr>
          <w:color w:val="595B59"/>
          <w:w w:val="110"/>
        </w:rPr>
        <w:t>Section</w:t>
      </w:r>
      <w:r>
        <w:rPr>
          <w:color w:val="595B59"/>
          <w:spacing w:val="-23"/>
          <w:w w:val="110"/>
        </w:rPr>
        <w:t xml:space="preserve"> </w:t>
      </w:r>
      <w:r>
        <w:rPr>
          <w:color w:val="464644"/>
          <w:w w:val="110"/>
        </w:rPr>
        <w:t>11</w:t>
      </w:r>
      <w:r>
        <w:rPr>
          <w:color w:val="111611"/>
          <w:w w:val="110"/>
        </w:rPr>
        <w:t>.</w:t>
      </w:r>
      <w:r>
        <w:rPr>
          <w:color w:val="464644"/>
          <w:w w:val="110"/>
        </w:rPr>
        <w:t>1</w:t>
      </w:r>
      <w:r>
        <w:rPr>
          <w:color w:val="464644"/>
        </w:rPr>
        <w:tab/>
      </w:r>
      <w:r>
        <w:rPr>
          <w:b/>
          <w:color w:val="464644"/>
          <w:w w:val="110"/>
        </w:rPr>
        <w:t>By-laws</w:t>
      </w:r>
      <w:r>
        <w:rPr>
          <w:b/>
          <w:color w:val="2A2B28"/>
          <w:w w:val="110"/>
        </w:rPr>
        <w:t>.</w:t>
      </w:r>
      <w:r>
        <w:rPr>
          <w:b/>
          <w:color w:val="2A2B28"/>
          <w:spacing w:val="22"/>
          <w:w w:val="110"/>
        </w:rPr>
        <w:t xml:space="preserve"> </w:t>
      </w:r>
      <w:r>
        <w:rPr>
          <w:color w:val="464644"/>
          <w:w w:val="110"/>
        </w:rPr>
        <w:t>Subject</w:t>
      </w:r>
      <w:r>
        <w:rPr>
          <w:color w:val="464644"/>
          <w:spacing w:val="-7"/>
          <w:w w:val="110"/>
        </w:rPr>
        <w:t xml:space="preserve"> </w:t>
      </w:r>
      <w:r>
        <w:rPr>
          <w:color w:val="464644"/>
          <w:w w:val="110"/>
        </w:rPr>
        <w:t>to</w:t>
      </w:r>
      <w:r>
        <w:rPr>
          <w:color w:val="464644"/>
          <w:spacing w:val="-5"/>
          <w:w w:val="110"/>
        </w:rPr>
        <w:t xml:space="preserve"> </w:t>
      </w:r>
      <w:r>
        <w:rPr>
          <w:color w:val="464644"/>
          <w:w w:val="110"/>
        </w:rPr>
        <w:t>the notice</w:t>
      </w:r>
      <w:r>
        <w:rPr>
          <w:color w:val="464644"/>
          <w:spacing w:val="-10"/>
          <w:w w:val="110"/>
        </w:rPr>
        <w:t xml:space="preserve"> </w:t>
      </w:r>
      <w:r>
        <w:rPr>
          <w:color w:val="464644"/>
          <w:w w:val="110"/>
        </w:rPr>
        <w:t>requirements</w:t>
      </w:r>
      <w:r>
        <w:rPr>
          <w:color w:val="464644"/>
          <w:spacing w:val="-3"/>
          <w:w w:val="110"/>
        </w:rPr>
        <w:t xml:space="preserve"> </w:t>
      </w:r>
      <w:r>
        <w:rPr>
          <w:color w:val="464644"/>
          <w:w w:val="110"/>
        </w:rPr>
        <w:t>of</w:t>
      </w:r>
      <w:r>
        <w:rPr>
          <w:color w:val="464644"/>
          <w:spacing w:val="-6"/>
          <w:w w:val="110"/>
        </w:rPr>
        <w:t xml:space="preserve"> </w:t>
      </w:r>
      <w:r>
        <w:rPr>
          <w:color w:val="595B59"/>
          <w:w w:val="110"/>
        </w:rPr>
        <w:t>Section</w:t>
      </w:r>
      <w:r>
        <w:rPr>
          <w:color w:val="595B59"/>
          <w:spacing w:val="-16"/>
          <w:w w:val="110"/>
        </w:rPr>
        <w:t xml:space="preserve"> </w:t>
      </w:r>
      <w:r>
        <w:rPr>
          <w:color w:val="595B59"/>
          <w:w w:val="110"/>
        </w:rPr>
        <w:t>3.9,</w:t>
      </w:r>
      <w:r>
        <w:rPr>
          <w:color w:val="595B59"/>
          <w:spacing w:val="-10"/>
          <w:w w:val="110"/>
        </w:rPr>
        <w:t xml:space="preserve"> </w:t>
      </w:r>
      <w:r>
        <w:rPr>
          <w:color w:val="464644"/>
          <w:w w:val="110"/>
        </w:rPr>
        <w:t>these</w:t>
      </w:r>
      <w:r>
        <w:rPr>
          <w:color w:val="464644"/>
          <w:spacing w:val="-16"/>
          <w:w w:val="110"/>
        </w:rPr>
        <w:t xml:space="preserve"> </w:t>
      </w:r>
      <w:r>
        <w:rPr>
          <w:color w:val="464644"/>
          <w:w w:val="110"/>
        </w:rPr>
        <w:t>Bylaws</w:t>
      </w:r>
      <w:r>
        <w:rPr>
          <w:color w:val="464644"/>
          <w:spacing w:val="-13"/>
          <w:w w:val="110"/>
        </w:rPr>
        <w:t xml:space="preserve"> </w:t>
      </w:r>
      <w:r>
        <w:rPr>
          <w:color w:val="464644"/>
          <w:w w:val="110"/>
        </w:rPr>
        <w:t>may be adopted, amended</w:t>
      </w:r>
      <w:r>
        <w:rPr>
          <w:color w:val="464644"/>
          <w:spacing w:val="32"/>
          <w:w w:val="110"/>
        </w:rPr>
        <w:t xml:space="preserve"> </w:t>
      </w:r>
      <w:r>
        <w:rPr>
          <w:color w:val="595B59"/>
          <w:w w:val="110"/>
        </w:rPr>
        <w:t xml:space="preserve">or </w:t>
      </w:r>
      <w:r>
        <w:rPr>
          <w:color w:val="464644"/>
          <w:w w:val="110"/>
        </w:rPr>
        <w:t>repealed</w:t>
      </w:r>
      <w:r>
        <w:rPr>
          <w:color w:val="464644"/>
          <w:spacing w:val="21"/>
          <w:w w:val="110"/>
        </w:rPr>
        <w:t xml:space="preserve"> </w:t>
      </w:r>
      <w:r>
        <w:rPr>
          <w:color w:val="464644"/>
          <w:w w:val="110"/>
        </w:rPr>
        <w:t xml:space="preserve">in </w:t>
      </w:r>
      <w:r>
        <w:rPr>
          <w:color w:val="595B59"/>
          <w:w w:val="110"/>
        </w:rPr>
        <w:t>whole</w:t>
      </w:r>
      <w:r>
        <w:rPr>
          <w:color w:val="595B59"/>
          <w:spacing w:val="-4"/>
          <w:w w:val="110"/>
        </w:rPr>
        <w:t xml:space="preserve"> </w:t>
      </w:r>
      <w:r>
        <w:rPr>
          <w:color w:val="464644"/>
          <w:w w:val="110"/>
        </w:rPr>
        <w:t>or in</w:t>
      </w:r>
      <w:r>
        <w:rPr>
          <w:color w:val="464644"/>
          <w:spacing w:val="23"/>
          <w:w w:val="110"/>
        </w:rPr>
        <w:t xml:space="preserve"> </w:t>
      </w:r>
      <w:r>
        <w:rPr>
          <w:color w:val="464644"/>
          <w:w w:val="110"/>
        </w:rPr>
        <w:t xml:space="preserve">part at </w:t>
      </w:r>
      <w:r>
        <w:rPr>
          <w:color w:val="595B59"/>
          <w:w w:val="110"/>
        </w:rPr>
        <w:t xml:space="preserve">any </w:t>
      </w:r>
      <w:r>
        <w:rPr>
          <w:color w:val="464644"/>
          <w:w w:val="110"/>
        </w:rPr>
        <w:t>meeting of</w:t>
      </w:r>
      <w:r>
        <w:rPr>
          <w:color w:val="464644"/>
          <w:spacing w:val="32"/>
          <w:w w:val="110"/>
        </w:rPr>
        <w:t xml:space="preserve"> </w:t>
      </w:r>
      <w:r>
        <w:rPr>
          <w:color w:val="595B59"/>
          <w:w w:val="110"/>
        </w:rPr>
        <w:t>the</w:t>
      </w:r>
      <w:r>
        <w:rPr>
          <w:color w:val="595B59"/>
          <w:spacing w:val="40"/>
          <w:w w:val="110"/>
        </w:rPr>
        <w:t xml:space="preserve"> </w:t>
      </w:r>
      <w:r>
        <w:rPr>
          <w:color w:val="464644"/>
          <w:w w:val="110"/>
        </w:rPr>
        <w:t>Board,</w:t>
      </w:r>
      <w:r>
        <w:rPr>
          <w:color w:val="464644"/>
          <w:spacing w:val="16"/>
          <w:w w:val="110"/>
        </w:rPr>
        <w:t xml:space="preserve"> at which a quorum is present, </w:t>
      </w:r>
      <w:r>
        <w:rPr>
          <w:color w:val="464644"/>
          <w:w w:val="110"/>
        </w:rPr>
        <w:t>by</w:t>
      </w:r>
      <w:r>
        <w:rPr>
          <w:color w:val="464644"/>
          <w:spacing w:val="35"/>
          <w:w w:val="110"/>
        </w:rPr>
        <w:t xml:space="preserve"> </w:t>
      </w:r>
      <w:r>
        <w:rPr>
          <w:color w:val="464644"/>
          <w:w w:val="110"/>
        </w:rPr>
        <w:t xml:space="preserve">the </w:t>
      </w:r>
      <w:r>
        <w:rPr>
          <w:color w:val="595B59"/>
          <w:w w:val="110"/>
        </w:rPr>
        <w:t>affirmative</w:t>
      </w:r>
      <w:r>
        <w:rPr>
          <w:color w:val="595B59"/>
          <w:spacing w:val="-4"/>
          <w:w w:val="110"/>
        </w:rPr>
        <w:t xml:space="preserve"> </w:t>
      </w:r>
      <w:r>
        <w:rPr>
          <w:color w:val="464644"/>
          <w:w w:val="110"/>
        </w:rPr>
        <w:t>vote</w:t>
      </w:r>
      <w:r>
        <w:rPr>
          <w:color w:val="464644"/>
          <w:spacing w:val="-20"/>
          <w:w w:val="110"/>
        </w:rPr>
        <w:t xml:space="preserve"> </w:t>
      </w:r>
      <w:r>
        <w:rPr>
          <w:color w:val="464644"/>
          <w:w w:val="110"/>
        </w:rPr>
        <w:t>of</w:t>
      </w:r>
      <w:r>
        <w:rPr>
          <w:color w:val="464644"/>
          <w:spacing w:val="-1"/>
          <w:w w:val="110"/>
        </w:rPr>
        <w:t xml:space="preserve"> </w:t>
      </w:r>
      <w:r>
        <w:rPr>
          <w:color w:val="595B59"/>
          <w:w w:val="110"/>
        </w:rPr>
        <w:t>a</w:t>
      </w:r>
      <w:r>
        <w:rPr>
          <w:color w:val="595B59"/>
          <w:spacing w:val="-1"/>
          <w:w w:val="110"/>
        </w:rPr>
        <w:t xml:space="preserve"> </w:t>
      </w:r>
      <w:r>
        <w:rPr>
          <w:color w:val="464644"/>
          <w:w w:val="110"/>
        </w:rPr>
        <w:t>majority</w:t>
      </w:r>
      <w:r>
        <w:rPr>
          <w:color w:val="464644"/>
          <w:spacing w:val="-10"/>
          <w:w w:val="110"/>
        </w:rPr>
        <w:t xml:space="preserve"> </w:t>
      </w:r>
      <w:r>
        <w:rPr>
          <w:color w:val="595B59"/>
          <w:w w:val="110"/>
        </w:rPr>
        <w:t xml:space="preserve">of </w:t>
      </w:r>
      <w:r>
        <w:rPr>
          <w:color w:val="464644"/>
          <w:w w:val="110"/>
        </w:rPr>
        <w:t>the</w:t>
      </w:r>
      <w:r>
        <w:rPr>
          <w:color w:val="464644"/>
          <w:spacing w:val="23"/>
          <w:w w:val="110"/>
        </w:rPr>
        <w:t xml:space="preserve"> </w:t>
      </w:r>
      <w:r>
        <w:rPr>
          <w:color w:val="464644"/>
          <w:w w:val="110"/>
        </w:rPr>
        <w:t>Entire</w:t>
      </w:r>
      <w:r>
        <w:rPr>
          <w:color w:val="464644"/>
          <w:spacing w:val="-8"/>
          <w:w w:val="110"/>
        </w:rPr>
        <w:t xml:space="preserve"> </w:t>
      </w:r>
      <w:r>
        <w:rPr>
          <w:color w:val="464644"/>
          <w:w w:val="110"/>
        </w:rPr>
        <w:t>Board</w:t>
      </w:r>
      <w:r>
        <w:rPr>
          <w:color w:val="464644"/>
          <w:spacing w:val="-2"/>
          <w:w w:val="110"/>
        </w:rPr>
        <w:t xml:space="preserve"> </w:t>
      </w:r>
      <w:r>
        <w:rPr>
          <w:color w:val="595B59"/>
          <w:w w:val="110"/>
        </w:rPr>
        <w:t xml:space="preserve">or </w:t>
      </w:r>
      <w:r>
        <w:rPr>
          <w:color w:val="464644"/>
          <w:w w:val="110"/>
        </w:rPr>
        <w:t>by</w:t>
      </w:r>
      <w:r>
        <w:rPr>
          <w:color w:val="464644"/>
          <w:spacing w:val="-5"/>
          <w:w w:val="110"/>
        </w:rPr>
        <w:t xml:space="preserve"> </w:t>
      </w:r>
      <w:r>
        <w:rPr>
          <w:color w:val="464644"/>
          <w:w w:val="110"/>
        </w:rPr>
        <w:t>unanimous</w:t>
      </w:r>
      <w:r>
        <w:rPr>
          <w:color w:val="464644"/>
          <w:spacing w:val="-7"/>
          <w:w w:val="110"/>
        </w:rPr>
        <w:t xml:space="preserve"> </w:t>
      </w:r>
      <w:r>
        <w:rPr>
          <w:color w:val="595B59"/>
          <w:w w:val="110"/>
        </w:rPr>
        <w:t>written</w:t>
      </w:r>
      <w:r>
        <w:rPr>
          <w:color w:val="595B59"/>
          <w:spacing w:val="-16"/>
          <w:w w:val="110"/>
        </w:rPr>
        <w:t xml:space="preserve"> </w:t>
      </w:r>
      <w:r>
        <w:rPr>
          <w:color w:val="595B59"/>
          <w:w w:val="110"/>
        </w:rPr>
        <w:t>consent</w:t>
      </w:r>
      <w:r>
        <w:rPr>
          <w:color w:val="595B59"/>
          <w:spacing w:val="-8"/>
          <w:w w:val="110"/>
        </w:rPr>
        <w:t xml:space="preserve"> </w:t>
      </w:r>
      <w:r>
        <w:rPr>
          <w:color w:val="464644"/>
          <w:w w:val="110"/>
        </w:rPr>
        <w:t>of the</w:t>
      </w:r>
      <w:r>
        <w:rPr>
          <w:color w:val="464644"/>
          <w:spacing w:val="18"/>
          <w:w w:val="110"/>
        </w:rPr>
        <w:t xml:space="preserve"> </w:t>
      </w:r>
      <w:r>
        <w:rPr>
          <w:color w:val="464644"/>
          <w:w w:val="110"/>
        </w:rPr>
        <w:t>Board.</w:t>
      </w:r>
    </w:p>
    <w:p w:rsidR="000F0315" w:rsidRDefault="000F0315" w:rsidP="000F0315"/>
    <w:p w:rsidR="000F0315" w:rsidRDefault="000F0315" w:rsidP="000F0315">
      <w:pPr>
        <w:rPr>
          <w:color w:val="464644"/>
          <w:w w:val="110"/>
        </w:rPr>
      </w:pPr>
      <w:r>
        <w:rPr>
          <w:color w:val="595B59"/>
          <w:w w:val="110"/>
        </w:rPr>
        <w:t>Section</w:t>
      </w:r>
      <w:r>
        <w:rPr>
          <w:color w:val="595B59"/>
          <w:spacing w:val="-29"/>
          <w:w w:val="110"/>
        </w:rPr>
        <w:t xml:space="preserve"> </w:t>
      </w:r>
      <w:r>
        <w:rPr>
          <w:color w:val="464644"/>
          <w:w w:val="110"/>
        </w:rPr>
        <w:t>11.2</w:t>
      </w:r>
      <w:r>
        <w:rPr>
          <w:color w:val="464644"/>
        </w:rPr>
        <w:tab/>
      </w:r>
      <w:r>
        <w:rPr>
          <w:b/>
          <w:color w:val="464644"/>
          <w:w w:val="110"/>
        </w:rPr>
        <w:t>Certificate.</w:t>
      </w:r>
      <w:r>
        <w:rPr>
          <w:b/>
          <w:color w:val="464644"/>
          <w:spacing w:val="40"/>
          <w:w w:val="110"/>
        </w:rPr>
        <w:t xml:space="preserve"> </w:t>
      </w:r>
      <w:r>
        <w:rPr>
          <w:color w:val="464644"/>
          <w:w w:val="110"/>
        </w:rPr>
        <w:t>The</w:t>
      </w:r>
      <w:r>
        <w:rPr>
          <w:color w:val="464644"/>
          <w:spacing w:val="-12"/>
          <w:w w:val="110"/>
        </w:rPr>
        <w:t xml:space="preserve"> </w:t>
      </w:r>
      <w:r>
        <w:rPr>
          <w:color w:val="464644"/>
          <w:w w:val="110"/>
        </w:rPr>
        <w:t>Board may amend the</w:t>
      </w:r>
      <w:r>
        <w:rPr>
          <w:color w:val="464644"/>
          <w:spacing w:val="-10"/>
          <w:w w:val="110"/>
        </w:rPr>
        <w:t xml:space="preserve"> </w:t>
      </w:r>
      <w:r>
        <w:rPr>
          <w:color w:val="464644"/>
          <w:w w:val="110"/>
        </w:rPr>
        <w:t xml:space="preserve">Certificate </w:t>
      </w:r>
      <w:r>
        <w:rPr>
          <w:color w:val="595B59"/>
          <w:w w:val="110"/>
        </w:rPr>
        <w:t xml:space="preserve">of </w:t>
      </w:r>
      <w:r>
        <w:rPr>
          <w:color w:val="464644"/>
          <w:w w:val="110"/>
        </w:rPr>
        <w:t>Incorporation at any meeting</w:t>
      </w:r>
      <w:r>
        <w:rPr>
          <w:color w:val="464644"/>
          <w:spacing w:val="-12"/>
          <w:w w:val="110"/>
        </w:rPr>
        <w:t xml:space="preserve"> </w:t>
      </w:r>
      <w:r>
        <w:rPr>
          <w:color w:val="464644"/>
          <w:w w:val="110"/>
        </w:rPr>
        <w:t>of the</w:t>
      </w:r>
      <w:r>
        <w:rPr>
          <w:color w:val="464644"/>
          <w:spacing w:val="20"/>
          <w:w w:val="110"/>
        </w:rPr>
        <w:t xml:space="preserve"> </w:t>
      </w:r>
      <w:r>
        <w:rPr>
          <w:color w:val="464644"/>
          <w:w w:val="110"/>
        </w:rPr>
        <w:t>Board, at which</w:t>
      </w:r>
      <w:r>
        <w:rPr>
          <w:color w:val="464644"/>
          <w:spacing w:val="-9"/>
          <w:w w:val="110"/>
        </w:rPr>
        <w:t xml:space="preserve"> </w:t>
      </w:r>
      <w:r>
        <w:rPr>
          <w:color w:val="595B59"/>
          <w:w w:val="110"/>
        </w:rPr>
        <w:t>a</w:t>
      </w:r>
      <w:r>
        <w:rPr>
          <w:color w:val="595B59"/>
          <w:spacing w:val="-7"/>
          <w:w w:val="110"/>
        </w:rPr>
        <w:t xml:space="preserve"> </w:t>
      </w:r>
      <w:r>
        <w:rPr>
          <w:color w:val="464644"/>
          <w:w w:val="110"/>
        </w:rPr>
        <w:t>quorum</w:t>
      </w:r>
      <w:r>
        <w:rPr>
          <w:color w:val="464644"/>
          <w:spacing w:val="-7"/>
          <w:w w:val="110"/>
        </w:rPr>
        <w:t xml:space="preserve"> </w:t>
      </w:r>
      <w:r>
        <w:rPr>
          <w:color w:val="464644"/>
          <w:w w:val="110"/>
        </w:rPr>
        <w:t>is</w:t>
      </w:r>
      <w:r>
        <w:rPr>
          <w:color w:val="464644"/>
          <w:spacing w:val="-15"/>
          <w:w w:val="110"/>
        </w:rPr>
        <w:t xml:space="preserve"> </w:t>
      </w:r>
      <w:r>
        <w:rPr>
          <w:color w:val="464644"/>
          <w:w w:val="110"/>
        </w:rPr>
        <w:t>present,</w:t>
      </w:r>
      <w:r>
        <w:rPr>
          <w:color w:val="464644"/>
          <w:spacing w:val="-2"/>
          <w:w w:val="110"/>
        </w:rPr>
        <w:t xml:space="preserve"> </w:t>
      </w:r>
      <w:r>
        <w:rPr>
          <w:color w:val="464644"/>
          <w:w w:val="110"/>
        </w:rPr>
        <w:t>by</w:t>
      </w:r>
      <w:r>
        <w:rPr>
          <w:color w:val="464644"/>
          <w:spacing w:val="-8"/>
          <w:w w:val="110"/>
        </w:rPr>
        <w:t xml:space="preserve"> </w:t>
      </w:r>
      <w:r>
        <w:rPr>
          <w:color w:val="464644"/>
          <w:w w:val="110"/>
        </w:rPr>
        <w:t>the affirmative vote</w:t>
      </w:r>
      <w:r>
        <w:rPr>
          <w:color w:val="464644"/>
          <w:spacing w:val="-14"/>
          <w:w w:val="110"/>
        </w:rPr>
        <w:t xml:space="preserve"> </w:t>
      </w:r>
      <w:r>
        <w:rPr>
          <w:color w:val="464644"/>
          <w:w w:val="110"/>
        </w:rPr>
        <w:t>of a</w:t>
      </w:r>
      <w:r>
        <w:rPr>
          <w:color w:val="464644"/>
          <w:spacing w:val="40"/>
          <w:w w:val="110"/>
        </w:rPr>
        <w:t xml:space="preserve"> </w:t>
      </w:r>
      <w:r>
        <w:rPr>
          <w:color w:val="464644"/>
          <w:w w:val="110"/>
        </w:rPr>
        <w:t>majority</w:t>
      </w:r>
      <w:r>
        <w:rPr>
          <w:color w:val="464644"/>
          <w:spacing w:val="-2"/>
          <w:w w:val="110"/>
        </w:rPr>
        <w:t xml:space="preserve"> </w:t>
      </w:r>
      <w:r>
        <w:rPr>
          <w:color w:val="464644"/>
          <w:w w:val="110"/>
        </w:rPr>
        <w:t xml:space="preserve">of the </w:t>
      </w:r>
      <w:r>
        <w:rPr>
          <w:color w:val="595B59"/>
          <w:w w:val="110"/>
        </w:rPr>
        <w:t xml:space="preserve">Entire </w:t>
      </w:r>
      <w:r>
        <w:rPr>
          <w:color w:val="464644"/>
          <w:w w:val="110"/>
        </w:rPr>
        <w:t xml:space="preserve">Board or by unanimous written </w:t>
      </w:r>
      <w:r>
        <w:rPr>
          <w:color w:val="595B59"/>
          <w:w w:val="110"/>
        </w:rPr>
        <w:t xml:space="preserve">consent </w:t>
      </w:r>
      <w:r>
        <w:rPr>
          <w:color w:val="464644"/>
          <w:w w:val="110"/>
        </w:rPr>
        <w:t>of the</w:t>
      </w:r>
      <w:r>
        <w:rPr>
          <w:color w:val="464644"/>
          <w:spacing w:val="40"/>
          <w:w w:val="110"/>
        </w:rPr>
        <w:t xml:space="preserve"> </w:t>
      </w:r>
      <w:r>
        <w:rPr>
          <w:color w:val="464644"/>
          <w:w w:val="110"/>
        </w:rPr>
        <w:t>Board.</w:t>
      </w:r>
    </w:p>
    <w:p w:rsidR="000F0315" w:rsidRDefault="000F0315" w:rsidP="000F0315"/>
    <w:p w:rsidR="000F0315" w:rsidRDefault="000F0315" w:rsidP="000F0315"/>
    <w:p w:rsidR="000F0315" w:rsidRDefault="000F0315" w:rsidP="000F0315"/>
    <w:p w:rsidR="000F0315" w:rsidRDefault="000F0315" w:rsidP="000F0315">
      <w:r>
        <w:rPr>
          <w:color w:val="464646"/>
          <w:w w:val="95"/>
        </w:rPr>
        <w:t>ARTICLE</w:t>
      </w:r>
      <w:r>
        <w:rPr>
          <w:color w:val="464646"/>
          <w:spacing w:val="30"/>
        </w:rPr>
        <w:t xml:space="preserve"> </w:t>
      </w:r>
      <w:r>
        <w:rPr>
          <w:color w:val="464646"/>
          <w:spacing w:val="-4"/>
        </w:rPr>
        <w:t>XII</w:t>
      </w:r>
    </w:p>
    <w:p w:rsidR="000F0315" w:rsidRDefault="000F0315" w:rsidP="000F0315">
      <w:r>
        <w:rPr>
          <w:color w:val="464646"/>
          <w:w w:val="105"/>
        </w:rPr>
        <w:t>Nondiscriminatory</w:t>
      </w:r>
      <w:r>
        <w:rPr>
          <w:color w:val="464646"/>
          <w:spacing w:val="20"/>
          <w:w w:val="110"/>
        </w:rPr>
        <w:t xml:space="preserve"> </w:t>
      </w:r>
      <w:r>
        <w:rPr>
          <w:color w:val="464646"/>
          <w:spacing w:val="-2"/>
          <w:w w:val="110"/>
        </w:rPr>
        <w:t>Policy</w:t>
      </w:r>
    </w:p>
    <w:p w:rsidR="000F0315" w:rsidRDefault="000F0315" w:rsidP="000F0315">
      <w:pPr>
        <w:rPr>
          <w:b/>
        </w:rPr>
      </w:pPr>
    </w:p>
    <w:p w:rsidR="000F0315" w:rsidRDefault="000F0315" w:rsidP="000F0315">
      <w:pPr>
        <w:rPr>
          <w:color w:val="464646"/>
          <w:w w:val="110"/>
        </w:rPr>
      </w:pPr>
      <w:r>
        <w:rPr>
          <w:color w:val="464646"/>
          <w:w w:val="110"/>
        </w:rPr>
        <w:t>Section</w:t>
      </w:r>
      <w:r>
        <w:rPr>
          <w:color w:val="464646"/>
          <w:spacing w:val="-16"/>
          <w:w w:val="110"/>
        </w:rPr>
        <w:t xml:space="preserve"> </w:t>
      </w:r>
      <w:r>
        <w:rPr>
          <w:color w:val="464646"/>
          <w:w w:val="110"/>
        </w:rPr>
        <w:t>13.1</w:t>
      </w:r>
      <w:r>
        <w:rPr>
          <w:color w:val="464646"/>
          <w:spacing w:val="80"/>
          <w:w w:val="150"/>
        </w:rPr>
        <w:t xml:space="preserve"> </w:t>
      </w:r>
      <w:r>
        <w:rPr>
          <w:b/>
          <w:color w:val="464646"/>
          <w:w w:val="110"/>
        </w:rPr>
        <w:t>Nondiscriminatory</w:t>
      </w:r>
      <w:r>
        <w:rPr>
          <w:b/>
          <w:color w:val="464646"/>
          <w:spacing w:val="-16"/>
          <w:w w:val="110"/>
        </w:rPr>
        <w:t xml:space="preserve"> </w:t>
      </w:r>
      <w:r>
        <w:rPr>
          <w:b/>
          <w:color w:val="464646"/>
          <w:w w:val="110"/>
        </w:rPr>
        <w:t xml:space="preserve">Policy. </w:t>
      </w:r>
      <w:r>
        <w:rPr>
          <w:color w:val="464646"/>
          <w:w w:val="110"/>
        </w:rPr>
        <w:t xml:space="preserve">The </w:t>
      </w:r>
      <w:r>
        <w:rPr>
          <w:color w:val="5B5B59"/>
          <w:w w:val="110"/>
        </w:rPr>
        <w:t>Corporation will</w:t>
      </w:r>
      <w:r>
        <w:rPr>
          <w:color w:val="5B5B59"/>
          <w:spacing w:val="-10"/>
          <w:w w:val="110"/>
        </w:rPr>
        <w:t xml:space="preserve"> </w:t>
      </w:r>
      <w:r>
        <w:rPr>
          <w:color w:val="464646"/>
          <w:w w:val="110"/>
        </w:rPr>
        <w:t>undertake and carry</w:t>
      </w:r>
      <w:r>
        <w:rPr>
          <w:color w:val="464646"/>
          <w:spacing w:val="-11"/>
          <w:w w:val="110"/>
        </w:rPr>
        <w:t xml:space="preserve"> </w:t>
      </w:r>
      <w:r>
        <w:rPr>
          <w:color w:val="5B5B59"/>
          <w:w w:val="110"/>
        </w:rPr>
        <w:t>on</w:t>
      </w:r>
      <w:r>
        <w:rPr>
          <w:color w:val="5B5B59"/>
          <w:spacing w:val="-2"/>
          <w:w w:val="110"/>
        </w:rPr>
        <w:t xml:space="preserve"> </w:t>
      </w:r>
      <w:r>
        <w:rPr>
          <w:color w:val="464646"/>
          <w:w w:val="110"/>
        </w:rPr>
        <w:t xml:space="preserve">its activities without regard </w:t>
      </w:r>
      <w:r>
        <w:rPr>
          <w:color w:val="343434"/>
          <w:w w:val="110"/>
        </w:rPr>
        <w:t xml:space="preserve">to </w:t>
      </w:r>
      <w:r>
        <w:rPr>
          <w:color w:val="464646"/>
          <w:w w:val="110"/>
        </w:rPr>
        <w:t>race, color,</w:t>
      </w:r>
      <w:r>
        <w:rPr>
          <w:color w:val="464646"/>
          <w:spacing w:val="-6"/>
          <w:w w:val="110"/>
        </w:rPr>
        <w:t xml:space="preserve"> </w:t>
      </w:r>
      <w:r>
        <w:rPr>
          <w:color w:val="464646"/>
          <w:w w:val="110"/>
        </w:rPr>
        <w:t>creed,</w:t>
      </w:r>
      <w:r>
        <w:rPr>
          <w:color w:val="464646"/>
          <w:spacing w:val="-6"/>
          <w:w w:val="110"/>
        </w:rPr>
        <w:t xml:space="preserve"> </w:t>
      </w:r>
      <w:r>
        <w:rPr>
          <w:color w:val="464646"/>
          <w:w w:val="110"/>
        </w:rPr>
        <w:t>gender, culture, age,</w:t>
      </w:r>
      <w:r>
        <w:rPr>
          <w:color w:val="464646"/>
          <w:spacing w:val="-3"/>
          <w:w w:val="110"/>
        </w:rPr>
        <w:t xml:space="preserve"> </w:t>
      </w:r>
      <w:r>
        <w:rPr>
          <w:color w:val="464646"/>
          <w:w w:val="110"/>
        </w:rPr>
        <w:t xml:space="preserve">marital </w:t>
      </w:r>
      <w:r>
        <w:rPr>
          <w:color w:val="5B5B59"/>
          <w:w w:val="110"/>
        </w:rPr>
        <w:t>s</w:t>
      </w:r>
      <w:r>
        <w:rPr>
          <w:color w:val="343434"/>
          <w:w w:val="110"/>
        </w:rPr>
        <w:t>tatu</w:t>
      </w:r>
      <w:r>
        <w:rPr>
          <w:color w:val="5B5B59"/>
          <w:w w:val="110"/>
        </w:rPr>
        <w:t xml:space="preserve">s, disability, </w:t>
      </w:r>
      <w:r>
        <w:rPr>
          <w:color w:val="464646"/>
          <w:w w:val="110"/>
        </w:rPr>
        <w:t>national</w:t>
      </w:r>
      <w:r>
        <w:rPr>
          <w:color w:val="464646"/>
          <w:spacing w:val="-7"/>
          <w:w w:val="110"/>
        </w:rPr>
        <w:t xml:space="preserve"> </w:t>
      </w:r>
      <w:r>
        <w:rPr>
          <w:color w:val="464646"/>
          <w:w w:val="110"/>
        </w:rPr>
        <w:t>origin</w:t>
      </w:r>
      <w:r>
        <w:rPr>
          <w:color w:val="464646"/>
          <w:spacing w:val="-4"/>
          <w:w w:val="110"/>
        </w:rPr>
        <w:t xml:space="preserve"> </w:t>
      </w:r>
      <w:r>
        <w:rPr>
          <w:color w:val="5B5B59"/>
          <w:w w:val="110"/>
        </w:rPr>
        <w:t xml:space="preserve">or </w:t>
      </w:r>
      <w:r>
        <w:rPr>
          <w:color w:val="464646"/>
          <w:w w:val="110"/>
        </w:rPr>
        <w:t>sexual</w:t>
      </w:r>
      <w:r>
        <w:rPr>
          <w:color w:val="464646"/>
          <w:spacing w:val="-7"/>
          <w:w w:val="110"/>
        </w:rPr>
        <w:t xml:space="preserve"> </w:t>
      </w:r>
      <w:r>
        <w:rPr>
          <w:color w:val="464646"/>
          <w:w w:val="110"/>
        </w:rPr>
        <w:t>orientation.</w:t>
      </w:r>
      <w:r>
        <w:rPr>
          <w:color w:val="464646"/>
          <w:spacing w:val="40"/>
          <w:w w:val="110"/>
        </w:rPr>
        <w:t xml:space="preserve"> </w:t>
      </w:r>
      <w:r>
        <w:rPr>
          <w:color w:val="464646"/>
          <w:w w:val="110"/>
        </w:rPr>
        <w:t>The</w:t>
      </w:r>
      <w:r>
        <w:rPr>
          <w:color w:val="464646"/>
          <w:spacing w:val="-5"/>
          <w:w w:val="110"/>
        </w:rPr>
        <w:t xml:space="preserve"> </w:t>
      </w:r>
      <w:r>
        <w:rPr>
          <w:color w:val="464646"/>
          <w:w w:val="110"/>
        </w:rPr>
        <w:t xml:space="preserve">Corporation </w:t>
      </w:r>
      <w:r>
        <w:rPr>
          <w:color w:val="5B5B59"/>
          <w:w w:val="110"/>
        </w:rPr>
        <w:t>will</w:t>
      </w:r>
      <w:r>
        <w:rPr>
          <w:color w:val="5B5B59"/>
          <w:spacing w:val="-8"/>
          <w:w w:val="110"/>
        </w:rPr>
        <w:t xml:space="preserve"> </w:t>
      </w:r>
      <w:r>
        <w:rPr>
          <w:color w:val="464646"/>
          <w:w w:val="110"/>
        </w:rPr>
        <w:t>not discriminate on any of these bases in administering its policies and</w:t>
      </w:r>
      <w:r>
        <w:rPr>
          <w:color w:val="464646"/>
          <w:spacing w:val="40"/>
          <w:w w:val="110"/>
        </w:rPr>
        <w:t xml:space="preserve"> </w:t>
      </w:r>
      <w:r>
        <w:rPr>
          <w:color w:val="464646"/>
          <w:w w:val="110"/>
        </w:rPr>
        <w:t xml:space="preserve">programs.   </w:t>
      </w:r>
    </w:p>
    <w:p w:rsidR="000F0315" w:rsidRDefault="000F0315" w:rsidP="000F0315">
      <w:pPr>
        <w:rPr>
          <w:b/>
          <w:bCs/>
          <w:color w:val="464646"/>
          <w:w w:val="110"/>
          <w:sz w:val="28"/>
          <w:szCs w:val="28"/>
        </w:rPr>
      </w:pPr>
    </w:p>
    <w:p w:rsidR="000F0315" w:rsidRDefault="000F0315" w:rsidP="000F0315"/>
    <w:p w:rsidR="000F0315" w:rsidRDefault="000F0315" w:rsidP="000F0315"/>
    <w:p w:rsidR="000F0315" w:rsidRDefault="000F0315" w:rsidP="000F0315">
      <w:r>
        <w:rPr>
          <w:color w:val="464646"/>
          <w:w w:val="110"/>
        </w:rPr>
        <w:t>Adopted</w:t>
      </w:r>
      <w:r>
        <w:rPr>
          <w:color w:val="464646"/>
          <w:spacing w:val="29"/>
          <w:w w:val="110"/>
        </w:rPr>
        <w:t xml:space="preserve"> </w:t>
      </w:r>
      <w:r>
        <w:rPr>
          <w:color w:val="464646"/>
          <w:w w:val="110"/>
        </w:rPr>
        <w:t>on</w:t>
      </w:r>
      <w:r>
        <w:rPr>
          <w:color w:val="464646"/>
          <w:w w:val="130"/>
        </w:rPr>
        <w:t xml:space="preserve"> October 17, 2022</w:t>
      </w:r>
    </w:p>
    <w:p w:rsidR="000F0315" w:rsidRDefault="000F0315" w:rsidP="000F0315"/>
    <w:p w:rsidR="000F0315" w:rsidRDefault="000F0315" w:rsidP="000F0315"/>
    <w:p w:rsidR="000F0315" w:rsidRDefault="000F0315" w:rsidP="000F0315">
      <w:r>
        <w:t xml:space="preserve">   ___________________________</w:t>
      </w:r>
    </w:p>
    <w:p w:rsidR="000F0315" w:rsidRDefault="000F0315" w:rsidP="000F0315">
      <w:r>
        <w:rPr>
          <w:color w:val="464646"/>
          <w:spacing w:val="-2"/>
          <w:w w:val="110"/>
        </w:rPr>
        <w:t>Secretary Adrienne Marcus</w:t>
      </w:r>
    </w:p>
    <w:p w:rsidR="000F0315" w:rsidRDefault="000F0315" w:rsidP="000F0315"/>
    <w:p w:rsidR="00195C16" w:rsidRDefault="00195C16"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0F54F7" w:rsidRDefault="000F54F7" w:rsidP="00195C16"/>
    <w:p w:rsidR="006C56FC" w:rsidRDefault="006C56FC" w:rsidP="00195C16"/>
    <w:p w:rsidR="006C56FC" w:rsidRDefault="006C56FC" w:rsidP="00195C16"/>
    <w:p w:rsidR="006C56FC" w:rsidRDefault="006C56FC" w:rsidP="00195C16"/>
    <w:p w:rsidR="006C56FC" w:rsidRDefault="006C56FC" w:rsidP="00195C16"/>
    <w:p w:rsidR="006C56FC" w:rsidRDefault="006C56FC" w:rsidP="00195C16"/>
    <w:p w:rsidR="006C56FC" w:rsidRDefault="006C56FC" w:rsidP="00195C16"/>
    <w:p w:rsidR="006C56FC" w:rsidRDefault="006C56FC" w:rsidP="00195C16"/>
    <w:p w:rsidR="0074464E" w:rsidRPr="007528C7" w:rsidRDefault="00E270E1" w:rsidP="00487FEB">
      <w:pPr>
        <w:pStyle w:val="Heading2"/>
        <w:numPr>
          <w:ilvl w:val="0"/>
          <w:numId w:val="2"/>
        </w:numPr>
      </w:pPr>
      <w:bookmarkStart w:id="5" w:name="_Toc209539268"/>
      <w:r w:rsidRPr="007528C7">
        <w:lastRenderedPageBreak/>
        <w:t>Articles of Inc</w:t>
      </w:r>
      <w:r w:rsidR="000F0315" w:rsidRPr="007528C7">
        <w:t>or</w:t>
      </w:r>
      <w:r w:rsidR="0074464E" w:rsidRPr="007528C7">
        <w:t>poration</w:t>
      </w:r>
      <w:r w:rsidR="00911C0D">
        <w:t xml:space="preserve"> (Amendment for Address Change</w:t>
      </w:r>
      <w:r w:rsidR="00AB0B43">
        <w:t xml:space="preserve"> in progress)</w:t>
      </w:r>
      <w:bookmarkEnd w:id="5"/>
      <w:r w:rsidR="00911C0D">
        <w:t xml:space="preserve"> </w:t>
      </w:r>
    </w:p>
    <w:p w:rsidR="00487FEB" w:rsidRDefault="000F54F7" w:rsidP="00487FEB">
      <w:r>
        <w:rPr>
          <w:noProof/>
        </w:rPr>
        <w:drawing>
          <wp:anchor distT="0" distB="0" distL="114300" distR="114300" simplePos="0" relativeHeight="251660288" behindDoc="0" locked="0" layoutInCell="1" allowOverlap="1" wp14:anchorId="6B1D1B14">
            <wp:simplePos x="0" y="0"/>
            <wp:positionH relativeFrom="margin">
              <wp:posOffset>0</wp:posOffset>
            </wp:positionH>
            <wp:positionV relativeFrom="margin">
              <wp:posOffset>286385</wp:posOffset>
            </wp:positionV>
            <wp:extent cx="6267450" cy="810323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rom New York Sate Certified Neighbors Link Certificate of Amend 1-25-171024_1.jpg"/>
                    <pic:cNvPicPr/>
                  </pic:nvPicPr>
                  <pic:blipFill>
                    <a:blip r:embed="rId9">
                      <a:extLst>
                        <a:ext uri="{28A0092B-C50C-407E-A947-70E740481C1C}">
                          <a14:useLocalDpi xmlns:a14="http://schemas.microsoft.com/office/drawing/2010/main" val="0"/>
                        </a:ext>
                      </a:extLst>
                    </a:blip>
                    <a:stretch>
                      <a:fillRect/>
                    </a:stretch>
                  </pic:blipFill>
                  <pic:spPr>
                    <a:xfrm>
                      <a:off x="0" y="0"/>
                      <a:ext cx="6267450" cy="8103235"/>
                    </a:xfrm>
                    <a:prstGeom prst="rect">
                      <a:avLst/>
                    </a:prstGeom>
                  </pic:spPr>
                </pic:pic>
              </a:graphicData>
            </a:graphic>
            <wp14:sizeRelH relativeFrom="page">
              <wp14:pctWidth>0</wp14:pctWidth>
            </wp14:sizeRelH>
            <wp14:sizeRelV relativeFrom="page">
              <wp14:pctHeight>0</wp14:pctHeight>
            </wp14:sizeRelV>
          </wp:anchor>
        </w:drawing>
      </w:r>
    </w:p>
    <w:p w:rsidR="00487FEB" w:rsidRDefault="0074464E" w:rsidP="00487FEB">
      <w:r>
        <w:rPr>
          <w:noProof/>
        </w:rPr>
        <w:lastRenderedPageBreak/>
        <w:drawing>
          <wp:inline distT="0" distB="0" distL="0" distR="0">
            <wp:extent cx="6858000" cy="88671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rom New York Sate Certified Neighbors Link Certificate of Amend 1-25-171024_2.jpg"/>
                    <pic:cNvPicPr/>
                  </pic:nvPicPr>
                  <pic:blipFill>
                    <a:blip r:embed="rId10">
                      <a:extLst>
                        <a:ext uri="{28A0092B-C50C-407E-A947-70E740481C1C}">
                          <a14:useLocalDpi xmlns:a14="http://schemas.microsoft.com/office/drawing/2010/main" val="0"/>
                        </a:ext>
                      </a:extLst>
                    </a:blip>
                    <a:stretch>
                      <a:fillRect/>
                    </a:stretch>
                  </pic:blipFill>
                  <pic:spPr>
                    <a:xfrm>
                      <a:off x="0" y="0"/>
                      <a:ext cx="6858000" cy="8867140"/>
                    </a:xfrm>
                    <a:prstGeom prst="rect">
                      <a:avLst/>
                    </a:prstGeom>
                  </pic:spPr>
                </pic:pic>
              </a:graphicData>
            </a:graphic>
          </wp:inline>
        </w:drawing>
      </w:r>
    </w:p>
    <w:p w:rsidR="00487FEB" w:rsidRDefault="0074464E" w:rsidP="00487FEB">
      <w:r>
        <w:rPr>
          <w:noProof/>
        </w:rPr>
        <w:lastRenderedPageBreak/>
        <w:drawing>
          <wp:inline distT="0" distB="0" distL="0" distR="0">
            <wp:extent cx="6858000" cy="886714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From New York Sate Certified Neighbors Link Certificate of Amend 1-25-171024_3.jpg"/>
                    <pic:cNvPicPr/>
                  </pic:nvPicPr>
                  <pic:blipFill>
                    <a:blip r:embed="rId11">
                      <a:extLst>
                        <a:ext uri="{28A0092B-C50C-407E-A947-70E740481C1C}">
                          <a14:useLocalDpi xmlns:a14="http://schemas.microsoft.com/office/drawing/2010/main" val="0"/>
                        </a:ext>
                      </a:extLst>
                    </a:blip>
                    <a:stretch>
                      <a:fillRect/>
                    </a:stretch>
                  </pic:blipFill>
                  <pic:spPr>
                    <a:xfrm>
                      <a:off x="0" y="0"/>
                      <a:ext cx="6858000" cy="8867140"/>
                    </a:xfrm>
                    <a:prstGeom prst="rect">
                      <a:avLst/>
                    </a:prstGeom>
                  </pic:spPr>
                </pic:pic>
              </a:graphicData>
            </a:graphic>
          </wp:inline>
        </w:drawing>
      </w:r>
    </w:p>
    <w:p w:rsidR="00D049CE" w:rsidRDefault="0074464E" w:rsidP="00F05B67">
      <w:r>
        <w:rPr>
          <w:noProof/>
        </w:rPr>
        <w:lastRenderedPageBreak/>
        <w:drawing>
          <wp:inline distT="0" distB="0" distL="0" distR="0">
            <wp:extent cx="6858000" cy="886714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From New York Sate Certified Neighbors Link Certificate of Amend 1-25-171024_4.jpg"/>
                    <pic:cNvPicPr/>
                  </pic:nvPicPr>
                  <pic:blipFill>
                    <a:blip r:embed="rId12">
                      <a:extLst>
                        <a:ext uri="{28A0092B-C50C-407E-A947-70E740481C1C}">
                          <a14:useLocalDpi xmlns:a14="http://schemas.microsoft.com/office/drawing/2010/main" val="0"/>
                        </a:ext>
                      </a:extLst>
                    </a:blip>
                    <a:stretch>
                      <a:fillRect/>
                    </a:stretch>
                  </pic:blipFill>
                  <pic:spPr>
                    <a:xfrm>
                      <a:off x="0" y="0"/>
                      <a:ext cx="6858000" cy="8867140"/>
                    </a:xfrm>
                    <a:prstGeom prst="rect">
                      <a:avLst/>
                    </a:prstGeom>
                  </pic:spPr>
                </pic:pic>
              </a:graphicData>
            </a:graphic>
          </wp:inline>
        </w:drawing>
      </w:r>
    </w:p>
    <w:p w:rsidR="00487FEB" w:rsidRDefault="0074464E" w:rsidP="00F05B67">
      <w:r>
        <w:rPr>
          <w:noProof/>
        </w:rPr>
        <w:lastRenderedPageBreak/>
        <w:drawing>
          <wp:inline distT="0" distB="0" distL="0" distR="0">
            <wp:extent cx="6858000" cy="886714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From New York Sate Certified Neighbors Link Certificate of Amend 1-25-171024_5.jpg"/>
                    <pic:cNvPicPr/>
                  </pic:nvPicPr>
                  <pic:blipFill>
                    <a:blip r:embed="rId13">
                      <a:extLst>
                        <a:ext uri="{28A0092B-C50C-407E-A947-70E740481C1C}">
                          <a14:useLocalDpi xmlns:a14="http://schemas.microsoft.com/office/drawing/2010/main" val="0"/>
                        </a:ext>
                      </a:extLst>
                    </a:blip>
                    <a:stretch>
                      <a:fillRect/>
                    </a:stretch>
                  </pic:blipFill>
                  <pic:spPr>
                    <a:xfrm>
                      <a:off x="0" y="0"/>
                      <a:ext cx="6858000" cy="8867140"/>
                    </a:xfrm>
                    <a:prstGeom prst="rect">
                      <a:avLst/>
                    </a:prstGeom>
                  </pic:spPr>
                </pic:pic>
              </a:graphicData>
            </a:graphic>
          </wp:inline>
        </w:drawing>
      </w:r>
    </w:p>
    <w:p w:rsidR="00195C16" w:rsidRPr="00F05B67" w:rsidRDefault="0074464E" w:rsidP="00F05B67">
      <w:r>
        <w:rPr>
          <w:noProof/>
        </w:rPr>
        <w:lastRenderedPageBreak/>
        <w:drawing>
          <wp:inline distT="0" distB="0" distL="0" distR="0">
            <wp:extent cx="6858000" cy="886714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From New York Sate Certified Neighbors Link Certificate of Amend 1-25-171024_6.jpg"/>
                    <pic:cNvPicPr/>
                  </pic:nvPicPr>
                  <pic:blipFill>
                    <a:blip r:embed="rId14">
                      <a:extLst>
                        <a:ext uri="{28A0092B-C50C-407E-A947-70E740481C1C}">
                          <a14:useLocalDpi xmlns:a14="http://schemas.microsoft.com/office/drawing/2010/main" val="0"/>
                        </a:ext>
                      </a:extLst>
                    </a:blip>
                    <a:stretch>
                      <a:fillRect/>
                    </a:stretch>
                  </pic:blipFill>
                  <pic:spPr>
                    <a:xfrm>
                      <a:off x="0" y="0"/>
                      <a:ext cx="6858000" cy="8867140"/>
                    </a:xfrm>
                    <a:prstGeom prst="rect">
                      <a:avLst/>
                    </a:prstGeom>
                  </pic:spPr>
                </pic:pic>
              </a:graphicData>
            </a:graphic>
          </wp:inline>
        </w:drawing>
      </w:r>
    </w:p>
    <w:p w:rsidR="00FE3628" w:rsidRPr="007528C7" w:rsidRDefault="00E270E1" w:rsidP="007B77BD">
      <w:pPr>
        <w:pStyle w:val="Heading2"/>
        <w:numPr>
          <w:ilvl w:val="0"/>
          <w:numId w:val="2"/>
        </w:numPr>
      </w:pPr>
      <w:bookmarkStart w:id="6" w:name="_Toc209539269"/>
      <w:r w:rsidRPr="007528C7">
        <w:lastRenderedPageBreak/>
        <w:t>Conflict of Interest Policy Certificate</w:t>
      </w:r>
      <w:bookmarkEnd w:id="6"/>
    </w:p>
    <w:p w:rsidR="000F0315" w:rsidRDefault="000F0315" w:rsidP="000F0315">
      <w:pPr>
        <w:pStyle w:val="Title"/>
        <w:rPr>
          <w:rFonts w:ascii="Times New Roman" w:hAnsi="Times New Roman"/>
          <w:sz w:val="24"/>
          <w:szCs w:val="24"/>
        </w:rPr>
      </w:pPr>
      <w:r>
        <w:rPr>
          <w:rFonts w:ascii="Times New Roman" w:hAnsi="Times New Roman"/>
          <w:sz w:val="24"/>
          <w:szCs w:val="24"/>
        </w:rPr>
        <w:t>Neighbors Link</w:t>
      </w:r>
    </w:p>
    <w:p w:rsidR="000F0315" w:rsidRPr="00AF7EE1" w:rsidRDefault="000F0315" w:rsidP="000F0315">
      <w:pPr>
        <w:pStyle w:val="Title"/>
        <w:rPr>
          <w:rFonts w:ascii="Times New Roman" w:hAnsi="Times New Roman"/>
          <w:sz w:val="24"/>
          <w:szCs w:val="24"/>
        </w:rPr>
      </w:pPr>
      <w:r w:rsidRPr="00AF7EE1">
        <w:rPr>
          <w:rFonts w:ascii="Times New Roman" w:hAnsi="Times New Roman"/>
          <w:sz w:val="24"/>
          <w:szCs w:val="24"/>
        </w:rPr>
        <w:t>Conflict of Interest Policy Certificate</w:t>
      </w:r>
    </w:p>
    <w:p w:rsidR="000F0315" w:rsidRPr="009B311B" w:rsidRDefault="000F0315" w:rsidP="000F0315">
      <w:pPr>
        <w:pStyle w:val="Title"/>
        <w:rPr>
          <w:rFonts w:ascii="Times New Roman" w:hAnsi="Times New Roman"/>
          <w:b w:val="0"/>
          <w:sz w:val="24"/>
          <w:szCs w:val="24"/>
        </w:rPr>
      </w:pPr>
    </w:p>
    <w:p w:rsidR="000F0315" w:rsidRDefault="000F0315" w:rsidP="000F0315">
      <w:pPr>
        <w:pStyle w:val="Title"/>
        <w:jc w:val="left"/>
        <w:rPr>
          <w:rFonts w:ascii="Times New Roman" w:hAnsi="Times New Roman"/>
          <w:b w:val="0"/>
          <w:sz w:val="24"/>
          <w:szCs w:val="24"/>
        </w:rPr>
      </w:pPr>
      <w:r w:rsidRPr="009B311B">
        <w:rPr>
          <w:rFonts w:ascii="Times New Roman" w:hAnsi="Times New Roman"/>
          <w:b w:val="0"/>
          <w:sz w:val="24"/>
          <w:szCs w:val="24"/>
        </w:rPr>
        <w:t xml:space="preserve">This certificate must be signed and delivered </w:t>
      </w:r>
      <w:r>
        <w:rPr>
          <w:rFonts w:ascii="Times New Roman" w:hAnsi="Times New Roman"/>
          <w:b w:val="0"/>
          <w:sz w:val="24"/>
          <w:szCs w:val="24"/>
        </w:rPr>
        <w:t xml:space="preserve">to the Secretary </w:t>
      </w:r>
      <w:r w:rsidRPr="009B311B">
        <w:rPr>
          <w:rFonts w:ascii="Times New Roman" w:hAnsi="Times New Roman"/>
          <w:b w:val="0"/>
          <w:sz w:val="24"/>
          <w:szCs w:val="24"/>
        </w:rPr>
        <w:t>pu</w:t>
      </w:r>
      <w:r>
        <w:rPr>
          <w:rFonts w:ascii="Times New Roman" w:hAnsi="Times New Roman"/>
          <w:b w:val="0"/>
          <w:sz w:val="24"/>
          <w:szCs w:val="24"/>
        </w:rPr>
        <w:t>rsuant to the Neighbors Link, Corp. (the “Corporation”)</w:t>
      </w:r>
      <w:r w:rsidRPr="009B311B">
        <w:rPr>
          <w:rFonts w:ascii="Times New Roman" w:hAnsi="Times New Roman"/>
          <w:b w:val="0"/>
          <w:sz w:val="24"/>
          <w:szCs w:val="24"/>
        </w:rPr>
        <w:t xml:space="preserve"> Conflict of Interest Policy (the “</w:t>
      </w:r>
      <w:r w:rsidRPr="009B311B">
        <w:rPr>
          <w:rFonts w:ascii="Times New Roman" w:hAnsi="Times New Roman"/>
          <w:b w:val="0"/>
          <w:sz w:val="24"/>
          <w:szCs w:val="24"/>
          <w:u w:val="single"/>
        </w:rPr>
        <w:t>Policy</w:t>
      </w:r>
      <w:r>
        <w:rPr>
          <w:rFonts w:ascii="Times New Roman" w:hAnsi="Times New Roman"/>
          <w:b w:val="0"/>
          <w:sz w:val="24"/>
          <w:szCs w:val="24"/>
        </w:rPr>
        <w:t>”) as set forth in the by-laws of the Corporation</w:t>
      </w:r>
      <w:r w:rsidRPr="009B311B">
        <w:rPr>
          <w:rFonts w:ascii="Times New Roman" w:hAnsi="Times New Roman"/>
          <w:b w:val="0"/>
          <w:sz w:val="24"/>
          <w:szCs w:val="24"/>
        </w:rPr>
        <w:t>, at such times as specified in the Policy.</w:t>
      </w:r>
      <w:r>
        <w:rPr>
          <w:rFonts w:ascii="Times New Roman" w:hAnsi="Times New Roman"/>
          <w:b w:val="0"/>
          <w:sz w:val="24"/>
          <w:szCs w:val="24"/>
        </w:rPr>
        <w:t xml:space="preserve">  Please see the Policy at the end of this certificate.</w:t>
      </w:r>
    </w:p>
    <w:p w:rsidR="000F0315" w:rsidRPr="009B311B" w:rsidRDefault="000F0315" w:rsidP="000F0315">
      <w:pPr>
        <w:pStyle w:val="Title"/>
        <w:jc w:val="left"/>
        <w:rPr>
          <w:rFonts w:ascii="Times New Roman" w:hAnsi="Times New Roman"/>
          <w:b w:val="0"/>
          <w:sz w:val="24"/>
          <w:szCs w:val="24"/>
        </w:rPr>
      </w:pPr>
    </w:p>
    <w:p w:rsidR="000F0315" w:rsidRPr="009B311B" w:rsidRDefault="000F0315" w:rsidP="000F0315">
      <w:pPr>
        <w:pStyle w:val="Title"/>
        <w:jc w:val="left"/>
        <w:rPr>
          <w:rFonts w:ascii="Times New Roman" w:hAnsi="Times New Roman"/>
          <w:b w:val="0"/>
          <w:sz w:val="24"/>
          <w:szCs w:val="24"/>
        </w:rPr>
      </w:pPr>
      <w:r w:rsidRPr="009B311B">
        <w:rPr>
          <w:rFonts w:ascii="Times New Roman" w:hAnsi="Times New Roman"/>
          <w:b w:val="0"/>
          <w:sz w:val="24"/>
          <w:szCs w:val="24"/>
        </w:rPr>
        <w:t>(a)</w:t>
      </w:r>
      <w:r w:rsidRPr="009B311B">
        <w:rPr>
          <w:rFonts w:ascii="Times New Roman" w:hAnsi="Times New Roman"/>
          <w:b w:val="0"/>
          <w:sz w:val="24"/>
          <w:szCs w:val="24"/>
        </w:rPr>
        <w:tab/>
        <w:t>____ (initial) I have received a copy of the Policy;</w:t>
      </w:r>
    </w:p>
    <w:p w:rsidR="000F0315" w:rsidRDefault="000F0315" w:rsidP="000F0315">
      <w:pPr>
        <w:pStyle w:val="Title"/>
        <w:jc w:val="left"/>
        <w:rPr>
          <w:rFonts w:ascii="Times New Roman" w:hAnsi="Times New Roman"/>
          <w:b w:val="0"/>
          <w:sz w:val="24"/>
          <w:szCs w:val="24"/>
        </w:rPr>
      </w:pPr>
    </w:p>
    <w:p w:rsidR="000F0315" w:rsidRPr="009B311B" w:rsidRDefault="000F0315" w:rsidP="000F0315">
      <w:pPr>
        <w:pStyle w:val="Title"/>
        <w:jc w:val="left"/>
        <w:rPr>
          <w:rFonts w:ascii="Times New Roman" w:hAnsi="Times New Roman"/>
          <w:b w:val="0"/>
          <w:sz w:val="24"/>
          <w:szCs w:val="24"/>
        </w:rPr>
      </w:pPr>
      <w:r w:rsidRPr="009B311B">
        <w:rPr>
          <w:rFonts w:ascii="Times New Roman" w:hAnsi="Times New Roman"/>
          <w:b w:val="0"/>
          <w:sz w:val="24"/>
          <w:szCs w:val="24"/>
        </w:rPr>
        <w:t>(b)</w:t>
      </w:r>
      <w:r w:rsidRPr="009B311B">
        <w:rPr>
          <w:rFonts w:ascii="Times New Roman" w:hAnsi="Times New Roman"/>
          <w:b w:val="0"/>
          <w:sz w:val="24"/>
          <w:szCs w:val="24"/>
        </w:rPr>
        <w:tab/>
        <w:t>____ (initial) I have read and understand the Policy; and</w:t>
      </w:r>
    </w:p>
    <w:p w:rsidR="000F0315" w:rsidRDefault="000F0315" w:rsidP="000F0315">
      <w:pPr>
        <w:pStyle w:val="Title"/>
        <w:jc w:val="left"/>
        <w:rPr>
          <w:rFonts w:ascii="Times New Roman" w:hAnsi="Times New Roman"/>
          <w:b w:val="0"/>
          <w:sz w:val="24"/>
          <w:szCs w:val="24"/>
        </w:rPr>
      </w:pPr>
    </w:p>
    <w:p w:rsidR="000F0315" w:rsidRPr="009B311B" w:rsidRDefault="000F0315" w:rsidP="000F0315">
      <w:pPr>
        <w:pStyle w:val="Title"/>
        <w:jc w:val="left"/>
        <w:rPr>
          <w:rFonts w:ascii="Times New Roman" w:hAnsi="Times New Roman"/>
          <w:b w:val="0"/>
          <w:sz w:val="24"/>
          <w:szCs w:val="24"/>
        </w:rPr>
      </w:pPr>
      <w:r w:rsidRPr="009B311B">
        <w:rPr>
          <w:rFonts w:ascii="Times New Roman" w:hAnsi="Times New Roman"/>
          <w:b w:val="0"/>
          <w:sz w:val="24"/>
          <w:szCs w:val="24"/>
        </w:rPr>
        <w:t>(c)</w:t>
      </w:r>
      <w:r w:rsidRPr="009B311B">
        <w:rPr>
          <w:rFonts w:ascii="Times New Roman" w:hAnsi="Times New Roman"/>
          <w:b w:val="0"/>
          <w:sz w:val="24"/>
          <w:szCs w:val="24"/>
        </w:rPr>
        <w:tab/>
        <w:t>____ (initial) I agree to comply with the Policy;</w:t>
      </w:r>
    </w:p>
    <w:p w:rsidR="000F0315" w:rsidRPr="009B311B" w:rsidRDefault="000F0315" w:rsidP="000F0315">
      <w:pPr>
        <w:pStyle w:val="Title"/>
        <w:jc w:val="left"/>
        <w:rPr>
          <w:rFonts w:ascii="Times New Roman" w:hAnsi="Times New Roman"/>
          <w:b w:val="0"/>
          <w:sz w:val="24"/>
          <w:szCs w:val="24"/>
        </w:rPr>
      </w:pPr>
      <w:r w:rsidRPr="009B311B">
        <w:rPr>
          <w:rFonts w:ascii="Times New Roman" w:hAnsi="Times New Roman"/>
          <w:b w:val="0"/>
          <w:sz w:val="24"/>
          <w:szCs w:val="24"/>
        </w:rPr>
        <w:t>The undersigned, by his or her signature, certifies as indicated above and acknowledges his or her understanding of the implications of the Policy.</w:t>
      </w:r>
    </w:p>
    <w:p w:rsidR="000F0315" w:rsidRDefault="000F0315" w:rsidP="000F0315">
      <w:pPr>
        <w:pStyle w:val="Title"/>
        <w:jc w:val="left"/>
        <w:rPr>
          <w:rFonts w:ascii="Times New Roman" w:hAnsi="Times New Roman"/>
          <w:b w:val="0"/>
          <w:sz w:val="24"/>
          <w:szCs w:val="24"/>
        </w:rPr>
      </w:pPr>
    </w:p>
    <w:p w:rsidR="000F0315" w:rsidRPr="009B311B" w:rsidRDefault="000F0315" w:rsidP="000F0315">
      <w:pPr>
        <w:pStyle w:val="Title"/>
        <w:jc w:val="left"/>
        <w:rPr>
          <w:rFonts w:ascii="Times New Roman" w:hAnsi="Times New Roman"/>
          <w:b w:val="0"/>
          <w:sz w:val="24"/>
          <w:szCs w:val="24"/>
        </w:rPr>
      </w:pPr>
      <w:r w:rsidRPr="009B311B">
        <w:rPr>
          <w:rFonts w:ascii="Times New Roman" w:hAnsi="Times New Roman"/>
          <w:b w:val="0"/>
          <w:sz w:val="24"/>
          <w:szCs w:val="24"/>
        </w:rPr>
        <w:t>__________________________________</w:t>
      </w:r>
    </w:p>
    <w:p w:rsidR="000F0315" w:rsidRPr="009B311B" w:rsidRDefault="000F0315" w:rsidP="000F0315">
      <w:pPr>
        <w:pStyle w:val="Title"/>
        <w:jc w:val="left"/>
        <w:rPr>
          <w:rFonts w:ascii="Times New Roman" w:hAnsi="Times New Roman"/>
          <w:b w:val="0"/>
          <w:sz w:val="24"/>
          <w:szCs w:val="24"/>
        </w:rPr>
      </w:pPr>
      <w:r w:rsidRPr="009B311B">
        <w:rPr>
          <w:rFonts w:ascii="Times New Roman" w:hAnsi="Times New Roman"/>
          <w:b w:val="0"/>
          <w:sz w:val="24"/>
          <w:szCs w:val="24"/>
        </w:rPr>
        <w:t>Signature</w:t>
      </w:r>
    </w:p>
    <w:p w:rsidR="000F0315" w:rsidRDefault="000F0315" w:rsidP="000F0315">
      <w:pPr>
        <w:pStyle w:val="Title"/>
        <w:jc w:val="left"/>
        <w:rPr>
          <w:rFonts w:ascii="Times New Roman" w:hAnsi="Times New Roman"/>
          <w:b w:val="0"/>
          <w:sz w:val="24"/>
          <w:szCs w:val="24"/>
        </w:rPr>
      </w:pPr>
    </w:p>
    <w:p w:rsidR="000F0315" w:rsidRPr="009B311B" w:rsidRDefault="000F0315" w:rsidP="000F0315">
      <w:pPr>
        <w:pStyle w:val="Title"/>
        <w:jc w:val="left"/>
        <w:rPr>
          <w:rFonts w:ascii="Times New Roman" w:hAnsi="Times New Roman"/>
          <w:b w:val="0"/>
          <w:sz w:val="24"/>
          <w:szCs w:val="24"/>
        </w:rPr>
      </w:pPr>
      <w:r w:rsidRPr="009B311B">
        <w:rPr>
          <w:rFonts w:ascii="Times New Roman" w:hAnsi="Times New Roman"/>
          <w:b w:val="0"/>
          <w:sz w:val="24"/>
          <w:szCs w:val="24"/>
        </w:rPr>
        <w:t>__________________________________</w:t>
      </w:r>
    </w:p>
    <w:p w:rsidR="000F0315" w:rsidRDefault="000F0315" w:rsidP="000F0315">
      <w:pPr>
        <w:pStyle w:val="Title"/>
        <w:jc w:val="left"/>
        <w:rPr>
          <w:rFonts w:ascii="Times New Roman" w:hAnsi="Times New Roman"/>
          <w:b w:val="0"/>
          <w:sz w:val="24"/>
          <w:szCs w:val="24"/>
        </w:rPr>
      </w:pPr>
      <w:r w:rsidRPr="009B311B">
        <w:rPr>
          <w:rFonts w:ascii="Times New Roman" w:hAnsi="Times New Roman"/>
          <w:b w:val="0"/>
          <w:sz w:val="24"/>
          <w:szCs w:val="24"/>
        </w:rPr>
        <w:t>Printed Name</w:t>
      </w:r>
    </w:p>
    <w:p w:rsidR="000F0315" w:rsidRPr="00E13698" w:rsidRDefault="000F0315" w:rsidP="000F0315"/>
    <w:p w:rsidR="000F0315" w:rsidRPr="009B311B" w:rsidRDefault="000F0315" w:rsidP="000F0315">
      <w:pPr>
        <w:pStyle w:val="Title"/>
        <w:jc w:val="left"/>
        <w:rPr>
          <w:rFonts w:ascii="Times New Roman" w:hAnsi="Times New Roman"/>
          <w:b w:val="0"/>
          <w:sz w:val="24"/>
          <w:szCs w:val="24"/>
        </w:rPr>
      </w:pPr>
      <w:r w:rsidRPr="009B311B">
        <w:rPr>
          <w:rFonts w:ascii="Times New Roman" w:hAnsi="Times New Roman"/>
          <w:b w:val="0"/>
          <w:sz w:val="24"/>
          <w:szCs w:val="24"/>
        </w:rPr>
        <w:t>________________________________</w:t>
      </w:r>
    </w:p>
    <w:p w:rsidR="000F0315" w:rsidRDefault="000F0315" w:rsidP="000F0315">
      <w:pPr>
        <w:pStyle w:val="Title"/>
        <w:jc w:val="left"/>
        <w:rPr>
          <w:rFonts w:ascii="Times New Roman" w:hAnsi="Times New Roman"/>
          <w:b w:val="0"/>
          <w:sz w:val="24"/>
          <w:szCs w:val="24"/>
        </w:rPr>
      </w:pPr>
      <w:r w:rsidRPr="009B311B">
        <w:rPr>
          <w:rFonts w:ascii="Times New Roman" w:hAnsi="Times New Roman"/>
          <w:b w:val="0"/>
          <w:sz w:val="24"/>
          <w:szCs w:val="24"/>
        </w:rPr>
        <w:t>Position</w:t>
      </w:r>
    </w:p>
    <w:p w:rsidR="000F0315" w:rsidRPr="009B311B" w:rsidRDefault="000F0315" w:rsidP="000F0315">
      <w:pPr>
        <w:pStyle w:val="Title"/>
        <w:jc w:val="left"/>
        <w:rPr>
          <w:rFonts w:ascii="Times New Roman" w:hAnsi="Times New Roman"/>
          <w:b w:val="0"/>
          <w:sz w:val="24"/>
          <w:szCs w:val="24"/>
        </w:rPr>
      </w:pPr>
      <w:r w:rsidRPr="009B311B">
        <w:rPr>
          <w:rFonts w:ascii="Times New Roman" w:hAnsi="Times New Roman"/>
          <w:b w:val="0"/>
          <w:sz w:val="24"/>
          <w:szCs w:val="24"/>
        </w:rPr>
        <w:t>________________</w:t>
      </w:r>
    </w:p>
    <w:p w:rsidR="000F0315" w:rsidRPr="009B311B" w:rsidRDefault="000F0315" w:rsidP="000F0315">
      <w:pPr>
        <w:pStyle w:val="Title"/>
        <w:jc w:val="left"/>
        <w:rPr>
          <w:rFonts w:ascii="Times New Roman" w:hAnsi="Times New Roman"/>
          <w:b w:val="0"/>
          <w:sz w:val="24"/>
          <w:szCs w:val="24"/>
        </w:rPr>
      </w:pPr>
      <w:r w:rsidRPr="009B311B">
        <w:rPr>
          <w:rFonts w:ascii="Times New Roman" w:hAnsi="Times New Roman"/>
          <w:b w:val="0"/>
          <w:sz w:val="24"/>
          <w:szCs w:val="24"/>
        </w:rPr>
        <w:t>Date</w:t>
      </w:r>
    </w:p>
    <w:p w:rsidR="000F0315" w:rsidRPr="009B311B" w:rsidRDefault="000F0315" w:rsidP="000F0315">
      <w:pPr>
        <w:pStyle w:val="Title"/>
        <w:jc w:val="left"/>
        <w:rPr>
          <w:rFonts w:ascii="Times New Roman" w:hAnsi="Times New Roman"/>
          <w:b w:val="0"/>
          <w:sz w:val="24"/>
          <w:szCs w:val="24"/>
        </w:rPr>
      </w:pPr>
    </w:p>
    <w:p w:rsidR="006C56FC" w:rsidRDefault="006C56FC" w:rsidP="000F0315">
      <w:pPr>
        <w:pStyle w:val="Title"/>
        <w:rPr>
          <w:rFonts w:ascii="Times New Roman" w:hAnsi="Times New Roman"/>
          <w:sz w:val="24"/>
          <w:szCs w:val="24"/>
        </w:rPr>
      </w:pPr>
    </w:p>
    <w:p w:rsidR="000F0315" w:rsidRPr="00E13698" w:rsidRDefault="000F0315" w:rsidP="000F0315">
      <w:pPr>
        <w:pStyle w:val="Title"/>
        <w:rPr>
          <w:rFonts w:ascii="Times New Roman" w:hAnsi="Times New Roman"/>
          <w:b w:val="0"/>
          <w:bCs/>
          <w:sz w:val="24"/>
          <w:szCs w:val="24"/>
        </w:rPr>
      </w:pPr>
      <w:r>
        <w:rPr>
          <w:rFonts w:ascii="Times New Roman" w:hAnsi="Times New Roman"/>
          <w:sz w:val="24"/>
          <w:szCs w:val="24"/>
        </w:rPr>
        <w:lastRenderedPageBreak/>
        <w:t>Neighbors Link Corp. (the “Corporation”)</w:t>
      </w:r>
    </w:p>
    <w:p w:rsidR="000F0315" w:rsidRPr="008721A9" w:rsidRDefault="000F0315" w:rsidP="000F0315">
      <w:pPr>
        <w:pStyle w:val="Title"/>
        <w:rPr>
          <w:rFonts w:ascii="Times New Roman" w:hAnsi="Times New Roman"/>
          <w:sz w:val="24"/>
          <w:szCs w:val="24"/>
        </w:rPr>
      </w:pPr>
      <w:r w:rsidRPr="008721A9">
        <w:rPr>
          <w:rFonts w:ascii="Times New Roman" w:hAnsi="Times New Roman"/>
          <w:sz w:val="24"/>
          <w:szCs w:val="24"/>
        </w:rPr>
        <w:t>Potential Conflict of Interest Disclosure Form</w:t>
      </w:r>
    </w:p>
    <w:p w:rsidR="000F0315" w:rsidRDefault="000F0315" w:rsidP="000F0315">
      <w:pPr>
        <w:jc w:val="center"/>
        <w:rPr>
          <w:rFonts w:ascii="Times New Roman" w:hAnsi="Times New Roman"/>
        </w:rPr>
      </w:pPr>
    </w:p>
    <w:p w:rsidR="000F0315" w:rsidRPr="008721A9" w:rsidRDefault="000F0315" w:rsidP="000F0315">
      <w:pPr>
        <w:jc w:val="center"/>
        <w:rPr>
          <w:rFonts w:ascii="Times New Roman" w:hAnsi="Times New Roman"/>
        </w:rPr>
      </w:pPr>
    </w:p>
    <w:p w:rsidR="000F0315" w:rsidRPr="008721A9" w:rsidRDefault="000F0315" w:rsidP="000F0315">
      <w:pPr>
        <w:pStyle w:val="Subtitle"/>
        <w:jc w:val="left"/>
        <w:rPr>
          <w:rFonts w:ascii="Times New Roman" w:hAnsi="Times New Roman" w:cs="Times New Roman"/>
        </w:rPr>
      </w:pPr>
      <w:r w:rsidRPr="008721A9">
        <w:rPr>
          <w:rFonts w:ascii="Times New Roman" w:hAnsi="Times New Roman" w:cs="Times New Roman"/>
        </w:rPr>
        <w:t>Name:</w:t>
      </w:r>
      <w:r>
        <w:rPr>
          <w:rFonts w:ascii="Times New Roman" w:hAnsi="Times New Roman" w:cs="Times New Roman"/>
        </w:rPr>
        <w:t xml:space="preserve"> </w:t>
      </w:r>
      <w:r w:rsidRPr="008721A9">
        <w:rPr>
          <w:rFonts w:ascii="Times New Roman" w:hAnsi="Times New Roman" w:cs="Times New Roman"/>
        </w:rPr>
        <w:t>_________________________________________________</w:t>
      </w:r>
    </w:p>
    <w:p w:rsidR="000F0315" w:rsidRDefault="000F0315" w:rsidP="000F0315">
      <w:pPr>
        <w:rPr>
          <w:rFonts w:ascii="Times New Roman" w:hAnsi="Times New Roman"/>
        </w:rPr>
      </w:pPr>
    </w:p>
    <w:p w:rsidR="000F0315" w:rsidRPr="008721A9" w:rsidRDefault="000F0315" w:rsidP="000F0315">
      <w:pPr>
        <w:rPr>
          <w:rFonts w:ascii="Times New Roman" w:hAnsi="Times New Roman"/>
        </w:rPr>
      </w:pPr>
      <w:r>
        <w:rPr>
          <w:rFonts w:ascii="Times New Roman" w:hAnsi="Times New Roman"/>
        </w:rPr>
        <w:t>Title/Position:</w:t>
      </w:r>
      <w:r>
        <w:rPr>
          <w:rFonts w:ascii="Times New Roman" w:hAnsi="Times New Roman"/>
        </w:rPr>
        <w:tab/>
        <w:t>_________________________________________________</w:t>
      </w:r>
    </w:p>
    <w:p w:rsidR="000F0315" w:rsidRPr="008721A9" w:rsidRDefault="000F0315" w:rsidP="000F0315">
      <w:pPr>
        <w:rPr>
          <w:rFonts w:ascii="Times New Roman" w:hAnsi="Times New Roman"/>
        </w:rPr>
      </w:pPr>
    </w:p>
    <w:p w:rsidR="000F0315" w:rsidRPr="008721A9" w:rsidRDefault="000F0315" w:rsidP="000F0315">
      <w:pPr>
        <w:rPr>
          <w:rFonts w:ascii="Times New Roman" w:hAnsi="Times New Roman"/>
        </w:rPr>
      </w:pPr>
      <w:r w:rsidRPr="008721A9">
        <w:rPr>
          <w:rFonts w:ascii="Times New Roman" w:hAnsi="Times New Roman"/>
        </w:rPr>
        <w:t>In responding to these questions, please note that a “yes” answer does not imply that the relationship or transaction is necessarily inappropriate</w:t>
      </w:r>
      <w:r>
        <w:rPr>
          <w:rFonts w:ascii="Times New Roman" w:hAnsi="Times New Roman"/>
        </w:rPr>
        <w:t xml:space="preserve"> or prohibited</w:t>
      </w:r>
      <w:r w:rsidRPr="008721A9">
        <w:rPr>
          <w:rFonts w:ascii="Times New Roman" w:hAnsi="Times New Roman"/>
        </w:rPr>
        <w:t>.</w:t>
      </w:r>
    </w:p>
    <w:p w:rsidR="000F0315" w:rsidRDefault="000F0315" w:rsidP="000F0315">
      <w:pPr>
        <w:rPr>
          <w:rFonts w:ascii="Times New Roman" w:hAnsi="Times New Roman"/>
        </w:rPr>
      </w:pPr>
    </w:p>
    <w:p w:rsidR="000F0315" w:rsidRPr="008721A9" w:rsidRDefault="000F0315" w:rsidP="000F0315">
      <w:pPr>
        <w:rPr>
          <w:rFonts w:ascii="Times New Roman" w:hAnsi="Times New Roman"/>
        </w:rPr>
      </w:pPr>
    </w:p>
    <w:p w:rsidR="000F0315" w:rsidRPr="008721A9" w:rsidRDefault="000F0315" w:rsidP="000F0315">
      <w:pPr>
        <w:numPr>
          <w:ilvl w:val="0"/>
          <w:numId w:val="1"/>
        </w:numPr>
        <w:overflowPunct w:val="0"/>
        <w:autoSpaceDE w:val="0"/>
        <w:autoSpaceDN w:val="0"/>
        <w:adjustRightInd w:val="0"/>
        <w:textAlignment w:val="baseline"/>
        <w:rPr>
          <w:rFonts w:ascii="Times New Roman" w:hAnsi="Times New Roman"/>
        </w:rPr>
      </w:pPr>
      <w:r>
        <w:rPr>
          <w:rFonts w:ascii="Times New Roman" w:hAnsi="Times New Roman"/>
        </w:rPr>
        <w:t xml:space="preserve">Are you an officer, </w:t>
      </w:r>
      <w:r w:rsidRPr="008721A9">
        <w:rPr>
          <w:rFonts w:ascii="Times New Roman" w:hAnsi="Times New Roman"/>
        </w:rPr>
        <w:t xml:space="preserve">director, </w:t>
      </w:r>
      <w:r>
        <w:rPr>
          <w:rFonts w:ascii="Times New Roman" w:hAnsi="Times New Roman"/>
        </w:rPr>
        <w:t xml:space="preserve">trustee, member, owner, or employee of </w:t>
      </w:r>
      <w:r w:rsidRPr="008721A9">
        <w:rPr>
          <w:rFonts w:ascii="Times New Roman" w:hAnsi="Times New Roman"/>
        </w:rPr>
        <w:t xml:space="preserve">any </w:t>
      </w:r>
      <w:r>
        <w:rPr>
          <w:rFonts w:ascii="Times New Roman" w:hAnsi="Times New Roman"/>
        </w:rPr>
        <w:t xml:space="preserve">entity </w:t>
      </w:r>
      <w:r w:rsidRPr="008721A9">
        <w:rPr>
          <w:rFonts w:ascii="Times New Roman" w:hAnsi="Times New Roman"/>
        </w:rPr>
        <w:t xml:space="preserve">with which the Corporation has </w:t>
      </w:r>
      <w:r>
        <w:rPr>
          <w:rFonts w:ascii="Times New Roman" w:hAnsi="Times New Roman"/>
        </w:rPr>
        <w:t>a relationship</w:t>
      </w:r>
      <w:r w:rsidRPr="008721A9">
        <w:rPr>
          <w:rFonts w:ascii="Times New Roman" w:hAnsi="Times New Roman"/>
        </w:rPr>
        <w:t>?</w:t>
      </w:r>
    </w:p>
    <w:p w:rsidR="000F0315" w:rsidRPr="008721A9" w:rsidRDefault="000F0315" w:rsidP="000F0315">
      <w:pPr>
        <w:rPr>
          <w:rFonts w:ascii="Times New Roman" w:hAnsi="Times New Roman"/>
        </w:rPr>
      </w:pPr>
    </w:p>
    <w:p w:rsidR="000F0315" w:rsidRPr="008721A9" w:rsidRDefault="000F0315" w:rsidP="000F0315">
      <w:pPr>
        <w:ind w:left="1080"/>
        <w:rPr>
          <w:rFonts w:ascii="Times New Roman" w:hAnsi="Times New Roman"/>
        </w:rPr>
      </w:pPr>
      <w:r w:rsidRPr="008721A9">
        <w:rPr>
          <w:rFonts w:ascii="Times New Roman" w:hAnsi="Times New Roman"/>
        </w:rPr>
        <w:t>Yes ______________</w:t>
      </w:r>
      <w:r w:rsidRPr="008721A9">
        <w:rPr>
          <w:rFonts w:ascii="Times New Roman" w:hAnsi="Times New Roman"/>
        </w:rPr>
        <w:tab/>
      </w:r>
      <w:r w:rsidRPr="008721A9">
        <w:rPr>
          <w:rFonts w:ascii="Times New Roman" w:hAnsi="Times New Roman"/>
        </w:rPr>
        <w:tab/>
        <w:t>No____________</w:t>
      </w:r>
    </w:p>
    <w:p w:rsidR="000F0315" w:rsidRPr="008721A9" w:rsidRDefault="000F0315" w:rsidP="000F0315">
      <w:pPr>
        <w:ind w:left="1080"/>
        <w:rPr>
          <w:rFonts w:ascii="Times New Roman" w:hAnsi="Times New Roman"/>
        </w:rPr>
      </w:pPr>
    </w:p>
    <w:p w:rsidR="000F0315" w:rsidRPr="008721A9" w:rsidRDefault="000F0315" w:rsidP="000F0315">
      <w:pPr>
        <w:ind w:left="1080"/>
        <w:rPr>
          <w:rFonts w:ascii="Times New Roman" w:hAnsi="Times New Roman"/>
        </w:rPr>
      </w:pPr>
      <w:r w:rsidRPr="008721A9">
        <w:rPr>
          <w:rFonts w:ascii="Times New Roman" w:hAnsi="Times New Roman"/>
        </w:rPr>
        <w:t xml:space="preserve">If the answer is “yes” please list the names of such </w:t>
      </w:r>
      <w:r>
        <w:rPr>
          <w:rFonts w:ascii="Times New Roman" w:hAnsi="Times New Roman"/>
        </w:rPr>
        <w:t>entities</w:t>
      </w:r>
      <w:r w:rsidRPr="008721A9">
        <w:rPr>
          <w:rFonts w:ascii="Times New Roman" w:hAnsi="Times New Roman"/>
        </w:rPr>
        <w:t xml:space="preserve">, your affiliation with that </w:t>
      </w:r>
      <w:r>
        <w:rPr>
          <w:rFonts w:ascii="Times New Roman" w:hAnsi="Times New Roman"/>
        </w:rPr>
        <w:t>entity</w:t>
      </w:r>
      <w:r w:rsidRPr="008721A9">
        <w:rPr>
          <w:rFonts w:ascii="Times New Roman" w:hAnsi="Times New Roman"/>
        </w:rPr>
        <w:t>, and the approximate dollar amount of business involved with the Corporation in the past year:</w:t>
      </w:r>
    </w:p>
    <w:p w:rsidR="000F0315" w:rsidRDefault="000F0315" w:rsidP="000F0315">
      <w:pPr>
        <w:pStyle w:val="ListParagraph"/>
        <w:rPr>
          <w:rFonts w:ascii="Times New Roman" w:hAnsi="Times New Roman"/>
        </w:rPr>
      </w:pPr>
    </w:p>
    <w:p w:rsidR="000F0315" w:rsidRDefault="000F0315" w:rsidP="000F0315">
      <w:pPr>
        <w:pStyle w:val="ListParagraph"/>
        <w:rPr>
          <w:rFonts w:ascii="Times New Roman" w:hAnsi="Times New Roman"/>
        </w:rPr>
      </w:pPr>
    </w:p>
    <w:p w:rsidR="000F0315" w:rsidRDefault="000F0315" w:rsidP="000F0315">
      <w:pPr>
        <w:pStyle w:val="ListParagraph"/>
        <w:rPr>
          <w:rFonts w:ascii="Times New Roman" w:hAnsi="Times New Roman"/>
        </w:rPr>
      </w:pPr>
    </w:p>
    <w:p w:rsidR="000F0315" w:rsidRDefault="000F0315" w:rsidP="000F0315">
      <w:pPr>
        <w:pStyle w:val="ListParagraph"/>
        <w:rPr>
          <w:rFonts w:ascii="Times New Roman" w:hAnsi="Times New Roman"/>
        </w:rPr>
      </w:pPr>
    </w:p>
    <w:p w:rsidR="000F0315" w:rsidRDefault="000F0315" w:rsidP="000F0315">
      <w:pPr>
        <w:pStyle w:val="ListParagraph"/>
        <w:rPr>
          <w:rFonts w:ascii="Times New Roman" w:hAnsi="Times New Roman"/>
        </w:rPr>
      </w:pPr>
    </w:p>
    <w:p w:rsidR="000F0315" w:rsidRDefault="000F0315" w:rsidP="000F0315">
      <w:pPr>
        <w:pStyle w:val="ListParagraph"/>
        <w:rPr>
          <w:rFonts w:ascii="Times New Roman" w:hAnsi="Times New Roman"/>
        </w:rPr>
      </w:pPr>
    </w:p>
    <w:p w:rsidR="000F0315" w:rsidRDefault="000F0315" w:rsidP="000F0315">
      <w:pPr>
        <w:pStyle w:val="ListParagraph"/>
        <w:numPr>
          <w:ilvl w:val="0"/>
          <w:numId w:val="1"/>
        </w:numPr>
        <w:rPr>
          <w:rFonts w:ascii="Times New Roman" w:hAnsi="Times New Roman"/>
        </w:rPr>
      </w:pPr>
      <w:r>
        <w:rPr>
          <w:rFonts w:ascii="Times New Roman" w:hAnsi="Times New Roman"/>
        </w:rPr>
        <w:t>Are any of your Relatives</w:t>
      </w:r>
      <w:r>
        <w:rPr>
          <w:rStyle w:val="FootnoteReference"/>
          <w:rFonts w:ascii="Times New Roman" w:hAnsi="Times New Roman"/>
        </w:rPr>
        <w:footnoteReference w:id="1"/>
      </w:r>
      <w:r>
        <w:rPr>
          <w:rFonts w:ascii="Times New Roman" w:hAnsi="Times New Roman"/>
        </w:rPr>
        <w:t xml:space="preserve"> an officer, director, trustee, member, owner, or employee of any entity with which the Corporation has a relationship?  </w:t>
      </w:r>
    </w:p>
    <w:p w:rsidR="000F0315" w:rsidRPr="008721A9" w:rsidRDefault="000F0315" w:rsidP="000F0315">
      <w:pPr>
        <w:rPr>
          <w:rFonts w:ascii="Times New Roman" w:hAnsi="Times New Roman"/>
        </w:rPr>
      </w:pPr>
    </w:p>
    <w:p w:rsidR="000F0315" w:rsidRPr="008721A9" w:rsidRDefault="000F0315" w:rsidP="000F0315">
      <w:pPr>
        <w:ind w:left="1080"/>
        <w:rPr>
          <w:rFonts w:ascii="Times New Roman" w:hAnsi="Times New Roman"/>
        </w:rPr>
      </w:pPr>
      <w:r w:rsidRPr="008721A9">
        <w:rPr>
          <w:rFonts w:ascii="Times New Roman" w:hAnsi="Times New Roman"/>
        </w:rPr>
        <w:t>Yes ______________</w:t>
      </w:r>
      <w:r w:rsidRPr="008721A9">
        <w:rPr>
          <w:rFonts w:ascii="Times New Roman" w:hAnsi="Times New Roman"/>
        </w:rPr>
        <w:tab/>
      </w:r>
      <w:r w:rsidRPr="008721A9">
        <w:rPr>
          <w:rFonts w:ascii="Times New Roman" w:hAnsi="Times New Roman"/>
        </w:rPr>
        <w:tab/>
        <w:t>No____________</w:t>
      </w:r>
    </w:p>
    <w:p w:rsidR="000F0315" w:rsidRPr="008721A9" w:rsidRDefault="000F0315" w:rsidP="000F0315">
      <w:pPr>
        <w:ind w:left="1080"/>
        <w:rPr>
          <w:rFonts w:ascii="Times New Roman" w:hAnsi="Times New Roman"/>
        </w:rPr>
      </w:pPr>
    </w:p>
    <w:p w:rsidR="000F0315" w:rsidRPr="008721A9" w:rsidRDefault="000F0315" w:rsidP="000F0315">
      <w:pPr>
        <w:ind w:left="1080"/>
        <w:rPr>
          <w:rFonts w:ascii="Times New Roman" w:hAnsi="Times New Roman"/>
        </w:rPr>
      </w:pPr>
      <w:r w:rsidRPr="008721A9">
        <w:rPr>
          <w:rFonts w:ascii="Times New Roman" w:hAnsi="Times New Roman"/>
        </w:rPr>
        <w:t xml:space="preserve">If the answer is “yes” please list the names of such </w:t>
      </w:r>
      <w:r>
        <w:rPr>
          <w:rFonts w:ascii="Times New Roman" w:hAnsi="Times New Roman"/>
        </w:rPr>
        <w:t>entities</w:t>
      </w:r>
      <w:r w:rsidRPr="008721A9">
        <w:rPr>
          <w:rFonts w:ascii="Times New Roman" w:hAnsi="Times New Roman"/>
        </w:rPr>
        <w:t xml:space="preserve">, your </w:t>
      </w:r>
      <w:r>
        <w:rPr>
          <w:rFonts w:ascii="Times New Roman" w:hAnsi="Times New Roman"/>
        </w:rPr>
        <w:t xml:space="preserve">Relative’s </w:t>
      </w:r>
      <w:r w:rsidRPr="008721A9">
        <w:rPr>
          <w:rFonts w:ascii="Times New Roman" w:hAnsi="Times New Roman"/>
        </w:rPr>
        <w:t xml:space="preserve">affiliation with that </w:t>
      </w:r>
      <w:r>
        <w:rPr>
          <w:rFonts w:ascii="Times New Roman" w:hAnsi="Times New Roman"/>
        </w:rPr>
        <w:t>entity</w:t>
      </w:r>
      <w:r w:rsidRPr="008721A9">
        <w:rPr>
          <w:rFonts w:ascii="Times New Roman" w:hAnsi="Times New Roman"/>
        </w:rPr>
        <w:t>, and the approximate dollar amount of business involved with the Corporation in the past year:</w:t>
      </w: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Default="000F0315" w:rsidP="000F0315">
      <w:pPr>
        <w:pStyle w:val="ListParagraph"/>
        <w:numPr>
          <w:ilvl w:val="0"/>
          <w:numId w:val="1"/>
        </w:numPr>
        <w:rPr>
          <w:rFonts w:ascii="Times New Roman" w:hAnsi="Times New Roman"/>
        </w:rPr>
      </w:pPr>
      <w:r>
        <w:rPr>
          <w:rFonts w:ascii="Times New Roman" w:hAnsi="Times New Roman"/>
        </w:rPr>
        <w:t>Do you have a Financial Interest</w:t>
      </w:r>
      <w:r>
        <w:rPr>
          <w:rStyle w:val="FootnoteReference"/>
          <w:rFonts w:ascii="Times New Roman" w:hAnsi="Times New Roman"/>
        </w:rPr>
        <w:footnoteReference w:id="2"/>
      </w:r>
      <w:r>
        <w:rPr>
          <w:rFonts w:ascii="Times New Roman" w:hAnsi="Times New Roman"/>
        </w:rPr>
        <w:t xml:space="preserve"> in any corporation, organization, partnership, or other entity which provides goods or services to the Corporation for a fee or other compensation?</w:t>
      </w:r>
    </w:p>
    <w:p w:rsidR="000F0315" w:rsidRDefault="000F0315" w:rsidP="000F0315">
      <w:pPr>
        <w:ind w:left="1080"/>
        <w:rPr>
          <w:rFonts w:ascii="Times New Roman" w:hAnsi="Times New Roman"/>
        </w:rPr>
      </w:pPr>
    </w:p>
    <w:p w:rsidR="000F0315" w:rsidRPr="008721A9" w:rsidRDefault="000F0315" w:rsidP="000F0315">
      <w:pPr>
        <w:ind w:left="1080"/>
        <w:rPr>
          <w:rFonts w:ascii="Times New Roman" w:hAnsi="Times New Roman"/>
        </w:rPr>
      </w:pPr>
      <w:r w:rsidRPr="008721A9">
        <w:rPr>
          <w:rFonts w:ascii="Times New Roman" w:hAnsi="Times New Roman"/>
        </w:rPr>
        <w:t>Yes ______________</w:t>
      </w:r>
      <w:r w:rsidRPr="008721A9">
        <w:rPr>
          <w:rFonts w:ascii="Times New Roman" w:hAnsi="Times New Roman"/>
        </w:rPr>
        <w:tab/>
      </w:r>
      <w:r w:rsidRPr="008721A9">
        <w:rPr>
          <w:rFonts w:ascii="Times New Roman" w:hAnsi="Times New Roman"/>
        </w:rPr>
        <w:tab/>
        <w:t>No____________</w:t>
      </w:r>
    </w:p>
    <w:p w:rsidR="000F0315" w:rsidRDefault="000F0315" w:rsidP="000F0315">
      <w:pPr>
        <w:ind w:left="1080"/>
        <w:rPr>
          <w:rFonts w:ascii="Times New Roman" w:hAnsi="Times New Roman"/>
        </w:rPr>
      </w:pPr>
    </w:p>
    <w:p w:rsidR="000F0315" w:rsidRPr="008721A9" w:rsidRDefault="000F0315" w:rsidP="000F0315">
      <w:pPr>
        <w:ind w:left="1080"/>
        <w:rPr>
          <w:rFonts w:ascii="Times New Roman" w:hAnsi="Times New Roman"/>
        </w:rPr>
      </w:pPr>
      <w:r w:rsidRPr="008721A9">
        <w:rPr>
          <w:rFonts w:ascii="Times New Roman" w:hAnsi="Times New Roman"/>
        </w:rPr>
        <w:t xml:space="preserve">If the answer is “yes” please list the names of such </w:t>
      </w:r>
      <w:r>
        <w:rPr>
          <w:rFonts w:ascii="Times New Roman" w:hAnsi="Times New Roman"/>
        </w:rPr>
        <w:t>entities</w:t>
      </w:r>
      <w:r w:rsidRPr="008721A9">
        <w:rPr>
          <w:rFonts w:ascii="Times New Roman" w:hAnsi="Times New Roman"/>
        </w:rPr>
        <w:t xml:space="preserve">, </w:t>
      </w:r>
      <w:r>
        <w:rPr>
          <w:rFonts w:ascii="Times New Roman" w:hAnsi="Times New Roman"/>
        </w:rPr>
        <w:t>the nature of your Financial Interest</w:t>
      </w:r>
      <w:r w:rsidRPr="008721A9">
        <w:rPr>
          <w:rFonts w:ascii="Times New Roman" w:hAnsi="Times New Roman"/>
        </w:rPr>
        <w:t>, and the approximate dollar amount of business involved with the Corporation in the past year:</w:t>
      </w: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Default="000F0315" w:rsidP="000F0315">
      <w:pPr>
        <w:pStyle w:val="ListParagraph"/>
        <w:numPr>
          <w:ilvl w:val="0"/>
          <w:numId w:val="1"/>
        </w:numPr>
        <w:rPr>
          <w:rFonts w:ascii="Times New Roman" w:hAnsi="Times New Roman"/>
        </w:rPr>
      </w:pPr>
      <w:r>
        <w:rPr>
          <w:rFonts w:ascii="Times New Roman" w:hAnsi="Times New Roman"/>
        </w:rPr>
        <w:t>Do any of your Relatives have a Financial Interest in any corporation, organization, partnership, or other entity which provides goods or services to the Corporation for a fee or other compensation?</w:t>
      </w:r>
    </w:p>
    <w:p w:rsidR="000F0315" w:rsidRDefault="000F0315" w:rsidP="000F0315">
      <w:pPr>
        <w:ind w:left="1080"/>
        <w:rPr>
          <w:rFonts w:ascii="Times New Roman" w:hAnsi="Times New Roman"/>
        </w:rPr>
      </w:pPr>
    </w:p>
    <w:p w:rsidR="000F0315" w:rsidRPr="008721A9" w:rsidRDefault="000F0315" w:rsidP="000F0315">
      <w:pPr>
        <w:ind w:left="1080"/>
        <w:rPr>
          <w:rFonts w:ascii="Times New Roman" w:hAnsi="Times New Roman"/>
        </w:rPr>
      </w:pPr>
      <w:r w:rsidRPr="008721A9">
        <w:rPr>
          <w:rFonts w:ascii="Times New Roman" w:hAnsi="Times New Roman"/>
        </w:rPr>
        <w:t>Yes ______________</w:t>
      </w:r>
      <w:r w:rsidRPr="008721A9">
        <w:rPr>
          <w:rFonts w:ascii="Times New Roman" w:hAnsi="Times New Roman"/>
        </w:rPr>
        <w:tab/>
      </w:r>
      <w:r w:rsidRPr="008721A9">
        <w:rPr>
          <w:rFonts w:ascii="Times New Roman" w:hAnsi="Times New Roman"/>
        </w:rPr>
        <w:tab/>
        <w:t>No____________</w:t>
      </w:r>
    </w:p>
    <w:p w:rsidR="000F0315" w:rsidRPr="008721A9" w:rsidRDefault="000F0315" w:rsidP="000F0315">
      <w:pPr>
        <w:ind w:left="1080"/>
        <w:rPr>
          <w:rFonts w:ascii="Times New Roman" w:hAnsi="Times New Roman"/>
        </w:rPr>
      </w:pPr>
    </w:p>
    <w:p w:rsidR="000F0315" w:rsidRPr="008721A9" w:rsidRDefault="000F0315" w:rsidP="000F0315">
      <w:pPr>
        <w:ind w:left="1080"/>
        <w:rPr>
          <w:rFonts w:ascii="Times New Roman" w:hAnsi="Times New Roman"/>
        </w:rPr>
      </w:pPr>
      <w:r w:rsidRPr="008721A9">
        <w:rPr>
          <w:rFonts w:ascii="Times New Roman" w:hAnsi="Times New Roman"/>
        </w:rPr>
        <w:t xml:space="preserve">If the answer is “yes” please list the names of such </w:t>
      </w:r>
      <w:r>
        <w:rPr>
          <w:rFonts w:ascii="Times New Roman" w:hAnsi="Times New Roman"/>
        </w:rPr>
        <w:t>entities</w:t>
      </w:r>
      <w:r w:rsidRPr="008721A9">
        <w:rPr>
          <w:rFonts w:ascii="Times New Roman" w:hAnsi="Times New Roman"/>
        </w:rPr>
        <w:t xml:space="preserve">, </w:t>
      </w:r>
      <w:r>
        <w:rPr>
          <w:rFonts w:ascii="Times New Roman" w:hAnsi="Times New Roman"/>
        </w:rPr>
        <w:t>the nature of your Relative’s Financial Interest</w:t>
      </w:r>
      <w:r w:rsidRPr="008721A9">
        <w:rPr>
          <w:rFonts w:ascii="Times New Roman" w:hAnsi="Times New Roman"/>
        </w:rPr>
        <w:t>, and the approximate dollar amount of business involved with the Corporation in the past year:</w:t>
      </w: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Default="000F0315" w:rsidP="000F0315">
      <w:pPr>
        <w:pStyle w:val="ListParagraph"/>
        <w:numPr>
          <w:ilvl w:val="0"/>
          <w:numId w:val="1"/>
        </w:numPr>
        <w:rPr>
          <w:rFonts w:ascii="Times New Roman" w:hAnsi="Times New Roman"/>
        </w:rPr>
      </w:pPr>
      <w:r>
        <w:rPr>
          <w:rFonts w:ascii="Times New Roman" w:hAnsi="Times New Roman"/>
        </w:rPr>
        <w:t xml:space="preserve">Do you hold a position or have some other material relationship with any not-for-profit corporation with which the Corporation has a business relationship? </w:t>
      </w:r>
    </w:p>
    <w:p w:rsidR="000F0315" w:rsidRDefault="000F0315" w:rsidP="000F0315">
      <w:pPr>
        <w:pStyle w:val="ListParagraph"/>
        <w:rPr>
          <w:rFonts w:ascii="Times New Roman" w:hAnsi="Times New Roman"/>
        </w:rPr>
      </w:pPr>
    </w:p>
    <w:p w:rsidR="000F0315" w:rsidRPr="008721A9" w:rsidRDefault="000F0315" w:rsidP="000F0315">
      <w:pPr>
        <w:ind w:left="1080"/>
        <w:rPr>
          <w:rFonts w:ascii="Times New Roman" w:hAnsi="Times New Roman"/>
        </w:rPr>
      </w:pPr>
      <w:r w:rsidRPr="008721A9">
        <w:rPr>
          <w:rFonts w:ascii="Times New Roman" w:hAnsi="Times New Roman"/>
        </w:rPr>
        <w:t>Yes ______________</w:t>
      </w:r>
      <w:r w:rsidRPr="008721A9">
        <w:rPr>
          <w:rFonts w:ascii="Times New Roman" w:hAnsi="Times New Roman"/>
        </w:rPr>
        <w:tab/>
      </w:r>
      <w:r w:rsidRPr="008721A9">
        <w:rPr>
          <w:rFonts w:ascii="Times New Roman" w:hAnsi="Times New Roman"/>
        </w:rPr>
        <w:tab/>
        <w:t>No____________</w:t>
      </w:r>
    </w:p>
    <w:p w:rsidR="000F0315" w:rsidRPr="008721A9" w:rsidRDefault="000F0315" w:rsidP="000F0315">
      <w:pPr>
        <w:ind w:left="1080"/>
        <w:rPr>
          <w:rFonts w:ascii="Times New Roman" w:hAnsi="Times New Roman"/>
        </w:rPr>
      </w:pPr>
    </w:p>
    <w:p w:rsidR="000F0315" w:rsidRPr="008721A9" w:rsidRDefault="000F0315" w:rsidP="000F0315">
      <w:pPr>
        <w:ind w:left="1080"/>
        <w:rPr>
          <w:rFonts w:ascii="Times New Roman" w:hAnsi="Times New Roman"/>
        </w:rPr>
      </w:pPr>
      <w:r w:rsidRPr="008721A9">
        <w:rPr>
          <w:rFonts w:ascii="Times New Roman" w:hAnsi="Times New Roman"/>
        </w:rPr>
        <w:t xml:space="preserve">If the answer is “yes” please list the names of such </w:t>
      </w:r>
      <w:r>
        <w:rPr>
          <w:rFonts w:ascii="Times New Roman" w:hAnsi="Times New Roman"/>
        </w:rPr>
        <w:t xml:space="preserve">entities, the nature of your relationship (e.g., employee, board member), </w:t>
      </w:r>
      <w:r w:rsidRPr="008721A9">
        <w:rPr>
          <w:rFonts w:ascii="Times New Roman" w:hAnsi="Times New Roman"/>
        </w:rPr>
        <w:t>and the approximate dollar amount of business involved with the Corporation in the past year:</w:t>
      </w:r>
    </w:p>
    <w:p w:rsidR="000F0315" w:rsidRDefault="000F0315" w:rsidP="000F0315">
      <w:pPr>
        <w:pStyle w:val="ListParagraph"/>
        <w:rPr>
          <w:rFonts w:ascii="Times New Roman" w:hAnsi="Times New Roman"/>
        </w:rPr>
      </w:pPr>
    </w:p>
    <w:p w:rsidR="000F0315" w:rsidRDefault="000F0315" w:rsidP="000F0315">
      <w:pPr>
        <w:pStyle w:val="ListParagraph"/>
        <w:rPr>
          <w:rFonts w:ascii="Times New Roman" w:hAnsi="Times New Roman"/>
        </w:rPr>
      </w:pPr>
    </w:p>
    <w:p w:rsidR="000F0315" w:rsidRDefault="000F0315" w:rsidP="000F0315">
      <w:pPr>
        <w:pStyle w:val="ListParagraph"/>
        <w:rPr>
          <w:rFonts w:ascii="Times New Roman" w:hAnsi="Times New Roman"/>
        </w:rPr>
      </w:pPr>
    </w:p>
    <w:p w:rsidR="000F0315" w:rsidRDefault="000F0315" w:rsidP="000F0315">
      <w:pPr>
        <w:pStyle w:val="ListParagraph"/>
        <w:rPr>
          <w:rFonts w:ascii="Times New Roman" w:hAnsi="Times New Roman"/>
        </w:rPr>
      </w:pPr>
    </w:p>
    <w:p w:rsidR="000F0315" w:rsidRDefault="000F0315" w:rsidP="000F0315">
      <w:pPr>
        <w:pStyle w:val="ListParagraph"/>
        <w:numPr>
          <w:ilvl w:val="0"/>
          <w:numId w:val="1"/>
        </w:numPr>
        <w:rPr>
          <w:rFonts w:ascii="Times New Roman" w:hAnsi="Times New Roman"/>
        </w:rPr>
      </w:pPr>
      <w:r>
        <w:rPr>
          <w:rFonts w:ascii="Times New Roman" w:hAnsi="Times New Roman"/>
        </w:rPr>
        <w:t xml:space="preserve">Do any of your Relatives hold a position or have some other material relationship with any not-for-profit corporation with which the Corporation has a business relationship? </w:t>
      </w:r>
    </w:p>
    <w:p w:rsidR="000F0315" w:rsidRDefault="000F0315" w:rsidP="000F0315">
      <w:pPr>
        <w:pStyle w:val="ListParagraph"/>
        <w:rPr>
          <w:rFonts w:ascii="Times New Roman" w:hAnsi="Times New Roman"/>
        </w:rPr>
      </w:pPr>
    </w:p>
    <w:p w:rsidR="000F0315" w:rsidRPr="008721A9" w:rsidRDefault="000F0315" w:rsidP="000F0315">
      <w:pPr>
        <w:ind w:left="1080"/>
        <w:rPr>
          <w:rFonts w:ascii="Times New Roman" w:hAnsi="Times New Roman"/>
        </w:rPr>
      </w:pPr>
      <w:r w:rsidRPr="008721A9">
        <w:rPr>
          <w:rFonts w:ascii="Times New Roman" w:hAnsi="Times New Roman"/>
        </w:rPr>
        <w:t>Yes ______________</w:t>
      </w:r>
      <w:r w:rsidRPr="008721A9">
        <w:rPr>
          <w:rFonts w:ascii="Times New Roman" w:hAnsi="Times New Roman"/>
        </w:rPr>
        <w:tab/>
      </w:r>
      <w:r w:rsidRPr="008721A9">
        <w:rPr>
          <w:rFonts w:ascii="Times New Roman" w:hAnsi="Times New Roman"/>
        </w:rPr>
        <w:tab/>
        <w:t>No____________</w:t>
      </w:r>
    </w:p>
    <w:p w:rsidR="000F0315" w:rsidRPr="008721A9" w:rsidRDefault="000F0315" w:rsidP="000F0315">
      <w:pPr>
        <w:ind w:left="1080"/>
        <w:rPr>
          <w:rFonts w:ascii="Times New Roman" w:hAnsi="Times New Roman"/>
        </w:rPr>
      </w:pPr>
    </w:p>
    <w:p w:rsidR="000F0315" w:rsidRPr="008721A9" w:rsidRDefault="000F0315" w:rsidP="000F0315">
      <w:pPr>
        <w:ind w:left="1080"/>
        <w:rPr>
          <w:rFonts w:ascii="Times New Roman" w:hAnsi="Times New Roman"/>
        </w:rPr>
      </w:pPr>
      <w:r w:rsidRPr="008721A9">
        <w:rPr>
          <w:rFonts w:ascii="Times New Roman" w:hAnsi="Times New Roman"/>
        </w:rPr>
        <w:lastRenderedPageBreak/>
        <w:t xml:space="preserve">If the answer is “yes” please list the names of such </w:t>
      </w:r>
      <w:r>
        <w:rPr>
          <w:rFonts w:ascii="Times New Roman" w:hAnsi="Times New Roman"/>
        </w:rPr>
        <w:t xml:space="preserve">entities, the nature of your Relative’s relationship (e.g., employee, board member), </w:t>
      </w:r>
      <w:r w:rsidRPr="008721A9">
        <w:rPr>
          <w:rFonts w:ascii="Times New Roman" w:hAnsi="Times New Roman"/>
        </w:rPr>
        <w:t>and the approximate dollar amount of business involved with the Corporation in the past year:</w:t>
      </w:r>
    </w:p>
    <w:p w:rsidR="000F0315" w:rsidRDefault="000F0315" w:rsidP="000F0315">
      <w:pPr>
        <w:pStyle w:val="ListParagraph"/>
        <w:rPr>
          <w:rFonts w:ascii="Times New Roman" w:hAnsi="Times New Roman"/>
        </w:rPr>
      </w:pPr>
    </w:p>
    <w:p w:rsidR="000F0315" w:rsidRDefault="000F0315" w:rsidP="000F0315">
      <w:pPr>
        <w:pStyle w:val="ListParagraph"/>
        <w:rPr>
          <w:rFonts w:ascii="Times New Roman" w:hAnsi="Times New Roman"/>
        </w:rPr>
      </w:pPr>
    </w:p>
    <w:p w:rsidR="000F0315" w:rsidRDefault="000F0315" w:rsidP="000F0315">
      <w:pPr>
        <w:pStyle w:val="ListParagraph"/>
        <w:rPr>
          <w:rFonts w:ascii="Times New Roman" w:hAnsi="Times New Roman"/>
        </w:rPr>
      </w:pPr>
    </w:p>
    <w:p w:rsidR="000F0315" w:rsidRDefault="000F0315" w:rsidP="000F0315">
      <w:pPr>
        <w:pStyle w:val="ListParagraph"/>
        <w:rPr>
          <w:rFonts w:ascii="Times New Roman" w:hAnsi="Times New Roman"/>
        </w:rPr>
      </w:pPr>
    </w:p>
    <w:p w:rsidR="000F0315" w:rsidRDefault="000F0315" w:rsidP="000F0315">
      <w:pPr>
        <w:pStyle w:val="ListParagraph"/>
        <w:numPr>
          <w:ilvl w:val="0"/>
          <w:numId w:val="1"/>
        </w:numPr>
        <w:rPr>
          <w:rFonts w:ascii="Times New Roman" w:hAnsi="Times New Roman"/>
        </w:rPr>
      </w:pPr>
      <w:r>
        <w:rPr>
          <w:rFonts w:ascii="Times New Roman" w:hAnsi="Times New Roman"/>
        </w:rPr>
        <w:t>Are you aware of any other transaction in which the Corporation is a participant and in which you may have a conflicting interest?</w:t>
      </w:r>
    </w:p>
    <w:p w:rsidR="000F0315" w:rsidRDefault="000F0315" w:rsidP="000F0315">
      <w:pPr>
        <w:pStyle w:val="ListParagraph"/>
        <w:ind w:left="1080"/>
        <w:rPr>
          <w:rFonts w:ascii="Times New Roman" w:hAnsi="Times New Roman"/>
        </w:rPr>
      </w:pPr>
    </w:p>
    <w:p w:rsidR="000F0315" w:rsidRDefault="000F0315" w:rsidP="000F0315">
      <w:pPr>
        <w:pStyle w:val="ListParagraph"/>
        <w:ind w:left="1080"/>
        <w:rPr>
          <w:rFonts w:ascii="Times New Roman" w:hAnsi="Times New Roman"/>
        </w:rPr>
      </w:pPr>
    </w:p>
    <w:p w:rsidR="000F0315" w:rsidRPr="008721A9" w:rsidRDefault="000F0315" w:rsidP="000F0315">
      <w:pPr>
        <w:ind w:left="1080"/>
        <w:rPr>
          <w:rFonts w:ascii="Times New Roman" w:hAnsi="Times New Roman"/>
        </w:rPr>
      </w:pPr>
      <w:r w:rsidRPr="008721A9">
        <w:rPr>
          <w:rFonts w:ascii="Times New Roman" w:hAnsi="Times New Roman"/>
        </w:rPr>
        <w:t>Yes ______________</w:t>
      </w:r>
      <w:r w:rsidRPr="008721A9">
        <w:rPr>
          <w:rFonts w:ascii="Times New Roman" w:hAnsi="Times New Roman"/>
        </w:rPr>
        <w:tab/>
      </w:r>
      <w:r w:rsidRPr="008721A9">
        <w:rPr>
          <w:rFonts w:ascii="Times New Roman" w:hAnsi="Times New Roman"/>
        </w:rPr>
        <w:tab/>
        <w:t>No____________</w:t>
      </w:r>
    </w:p>
    <w:p w:rsidR="000F0315" w:rsidRPr="008721A9" w:rsidRDefault="000F0315" w:rsidP="000F0315">
      <w:pPr>
        <w:ind w:left="1080"/>
        <w:rPr>
          <w:rFonts w:ascii="Times New Roman" w:hAnsi="Times New Roman"/>
        </w:rPr>
      </w:pPr>
    </w:p>
    <w:p w:rsidR="000F0315" w:rsidRPr="008721A9" w:rsidRDefault="000F0315" w:rsidP="000F0315">
      <w:pPr>
        <w:ind w:left="1080"/>
        <w:rPr>
          <w:rFonts w:ascii="Times New Roman" w:hAnsi="Times New Roman"/>
        </w:rPr>
      </w:pPr>
      <w:r w:rsidRPr="008721A9">
        <w:rPr>
          <w:rFonts w:ascii="Times New Roman" w:hAnsi="Times New Roman"/>
        </w:rPr>
        <w:t>If the answer is “yes”</w:t>
      </w:r>
      <w:r>
        <w:rPr>
          <w:rFonts w:ascii="Times New Roman" w:hAnsi="Times New Roman"/>
        </w:rPr>
        <w:t>,</w:t>
      </w:r>
      <w:r w:rsidRPr="008721A9">
        <w:rPr>
          <w:rFonts w:ascii="Times New Roman" w:hAnsi="Times New Roman"/>
        </w:rPr>
        <w:t xml:space="preserve"> please </w:t>
      </w:r>
      <w:r>
        <w:rPr>
          <w:rFonts w:ascii="Times New Roman" w:hAnsi="Times New Roman"/>
        </w:rPr>
        <w:t>identify the transaction and describe the potential conflict</w:t>
      </w:r>
      <w:r w:rsidRPr="008721A9">
        <w:rPr>
          <w:rFonts w:ascii="Times New Roman" w:hAnsi="Times New Roman"/>
        </w:rPr>
        <w:t>:</w:t>
      </w:r>
    </w:p>
    <w:p w:rsidR="000F0315" w:rsidRDefault="000F0315" w:rsidP="000F0315">
      <w:pPr>
        <w:ind w:left="1080"/>
        <w:rPr>
          <w:rFonts w:ascii="Times New Roman" w:hAnsi="Times New Roman"/>
        </w:rPr>
      </w:pPr>
    </w:p>
    <w:p w:rsidR="000F0315" w:rsidRDefault="000F0315" w:rsidP="000F0315">
      <w:pPr>
        <w:rPr>
          <w:rFonts w:ascii="Times New Roman" w:hAnsi="Times New Roman"/>
        </w:rPr>
      </w:pPr>
    </w:p>
    <w:p w:rsidR="000F0315" w:rsidRDefault="000F0315" w:rsidP="000F0315">
      <w:pPr>
        <w:rPr>
          <w:rFonts w:ascii="Times New Roman" w:hAnsi="Times New Roman"/>
        </w:rPr>
      </w:pPr>
    </w:p>
    <w:p w:rsidR="000F0315" w:rsidRDefault="000F0315" w:rsidP="000F0315">
      <w:pPr>
        <w:rPr>
          <w:rFonts w:ascii="Times New Roman" w:hAnsi="Times New Roman"/>
        </w:rPr>
      </w:pPr>
    </w:p>
    <w:p w:rsidR="000F0315" w:rsidRDefault="000F0315" w:rsidP="000F0315">
      <w:pPr>
        <w:rPr>
          <w:rFonts w:ascii="Times New Roman" w:hAnsi="Times New Roman"/>
        </w:rPr>
      </w:pPr>
    </w:p>
    <w:p w:rsidR="000F0315" w:rsidRDefault="000F0315" w:rsidP="000F0315">
      <w:pPr>
        <w:rPr>
          <w:rFonts w:ascii="Times New Roman" w:hAnsi="Times New Roman"/>
        </w:rPr>
      </w:pPr>
    </w:p>
    <w:p w:rsidR="000F0315" w:rsidRPr="008721A9" w:rsidRDefault="000F0315" w:rsidP="000F0315">
      <w:pPr>
        <w:rPr>
          <w:rFonts w:ascii="Times New Roman" w:hAnsi="Times New Roman"/>
        </w:rPr>
      </w:pPr>
      <w:r w:rsidRPr="008721A9">
        <w:rPr>
          <w:rFonts w:ascii="Times New Roman" w:hAnsi="Times New Roman"/>
        </w:rPr>
        <w:t xml:space="preserve">I </w:t>
      </w:r>
      <w:r>
        <w:rPr>
          <w:rFonts w:ascii="Times New Roman" w:hAnsi="Times New Roman"/>
        </w:rPr>
        <w:t>affirm</w:t>
      </w:r>
      <w:r w:rsidRPr="008721A9">
        <w:rPr>
          <w:rFonts w:ascii="Times New Roman" w:hAnsi="Times New Roman"/>
        </w:rPr>
        <w:t xml:space="preserve"> that the foregoing information is true and complete to the best of my knowledge and that should any of my responses to this questionnaire change at any time, I</w:t>
      </w:r>
      <w:r>
        <w:rPr>
          <w:rFonts w:ascii="Times New Roman" w:hAnsi="Times New Roman"/>
        </w:rPr>
        <w:t xml:space="preserve"> will notify the Corporation’s Board of D</w:t>
      </w:r>
      <w:r w:rsidRPr="008721A9">
        <w:rPr>
          <w:rFonts w:ascii="Times New Roman" w:hAnsi="Times New Roman"/>
        </w:rPr>
        <w:t>irectors.</w:t>
      </w:r>
    </w:p>
    <w:p w:rsidR="000F0315" w:rsidRDefault="000F0315" w:rsidP="000F0315">
      <w:pPr>
        <w:rPr>
          <w:rFonts w:ascii="Times New Roman" w:hAnsi="Times New Roman"/>
        </w:rPr>
      </w:pPr>
    </w:p>
    <w:tbl>
      <w:tblPr>
        <w:tblW w:w="0" w:type="auto"/>
        <w:tblLook w:val="04A0" w:firstRow="1" w:lastRow="0" w:firstColumn="1" w:lastColumn="0" w:noHBand="0" w:noVBand="1"/>
      </w:tblPr>
      <w:tblGrid>
        <w:gridCol w:w="4788"/>
        <w:gridCol w:w="5117"/>
      </w:tblGrid>
      <w:tr w:rsidR="000F0315" w:rsidTr="00F0759C">
        <w:tc>
          <w:tcPr>
            <w:tcW w:w="4788" w:type="dxa"/>
          </w:tcPr>
          <w:p w:rsidR="000F0315" w:rsidRDefault="000F0315" w:rsidP="00F0759C">
            <w:pPr>
              <w:jc w:val="right"/>
            </w:pPr>
            <w:r>
              <w:t>Name:</w:t>
            </w:r>
          </w:p>
        </w:tc>
        <w:tc>
          <w:tcPr>
            <w:tcW w:w="4788" w:type="dxa"/>
          </w:tcPr>
          <w:p w:rsidR="000F0315" w:rsidRDefault="000F0315" w:rsidP="00F0759C">
            <w:r>
              <w:t>_________________________________________</w:t>
            </w:r>
          </w:p>
        </w:tc>
      </w:tr>
      <w:tr w:rsidR="000F0315" w:rsidTr="00F0759C">
        <w:tc>
          <w:tcPr>
            <w:tcW w:w="4788" w:type="dxa"/>
          </w:tcPr>
          <w:p w:rsidR="000F0315" w:rsidRDefault="000F0315" w:rsidP="00F0759C"/>
        </w:tc>
        <w:tc>
          <w:tcPr>
            <w:tcW w:w="4788" w:type="dxa"/>
          </w:tcPr>
          <w:p w:rsidR="000F0315" w:rsidRDefault="000F0315" w:rsidP="00F0759C"/>
        </w:tc>
      </w:tr>
      <w:tr w:rsidR="000F0315" w:rsidTr="00F0759C">
        <w:tc>
          <w:tcPr>
            <w:tcW w:w="4788" w:type="dxa"/>
          </w:tcPr>
          <w:p w:rsidR="000F0315" w:rsidRDefault="000F0315" w:rsidP="00F0759C">
            <w:pPr>
              <w:jc w:val="right"/>
            </w:pPr>
          </w:p>
          <w:p w:rsidR="000F0315" w:rsidRDefault="000F0315" w:rsidP="00F0759C">
            <w:pPr>
              <w:jc w:val="right"/>
            </w:pPr>
          </w:p>
          <w:p w:rsidR="000F0315" w:rsidRDefault="000F0315" w:rsidP="00F0759C">
            <w:pPr>
              <w:jc w:val="right"/>
            </w:pPr>
            <w:r>
              <w:t>Signature:</w:t>
            </w:r>
          </w:p>
        </w:tc>
        <w:tc>
          <w:tcPr>
            <w:tcW w:w="4788" w:type="dxa"/>
          </w:tcPr>
          <w:p w:rsidR="000F0315" w:rsidRDefault="000F0315" w:rsidP="00F0759C"/>
          <w:p w:rsidR="000F0315" w:rsidRDefault="000F0315" w:rsidP="00F0759C"/>
          <w:p w:rsidR="000F0315" w:rsidRDefault="000F0315" w:rsidP="00F0759C">
            <w:r>
              <w:t>_________________________________________</w:t>
            </w:r>
          </w:p>
          <w:p w:rsidR="000F0315" w:rsidRDefault="000F0315" w:rsidP="00F0759C"/>
          <w:p w:rsidR="000F0315" w:rsidRDefault="000F0315" w:rsidP="00F0759C"/>
          <w:p w:rsidR="000F0315" w:rsidRDefault="000F0315" w:rsidP="00F0759C"/>
          <w:p w:rsidR="000F0315" w:rsidRDefault="000F0315" w:rsidP="00F0759C">
            <w:r>
              <w:t>Date:   _________________</w:t>
            </w:r>
          </w:p>
        </w:tc>
      </w:tr>
    </w:tbl>
    <w:p w:rsidR="000F0315" w:rsidRDefault="000F0315" w:rsidP="000F0315"/>
    <w:p w:rsidR="000F0315" w:rsidRDefault="000F0315" w:rsidP="000F0315">
      <w:pPr>
        <w:spacing w:after="200" w:line="276" w:lineRule="auto"/>
      </w:pPr>
      <w:r>
        <w:t>Excerpt from Amended and Restated Bylaws of Neighbors Link Corp., Adopted 10/17/22</w:t>
      </w:r>
    </w:p>
    <w:p w:rsidR="000F0315" w:rsidRDefault="000F0315" w:rsidP="000F0315">
      <w:pPr>
        <w:spacing w:after="200" w:line="276" w:lineRule="auto"/>
      </w:pPr>
    </w:p>
    <w:p w:rsidR="000F0315" w:rsidRPr="007B77BD" w:rsidRDefault="000F0315" w:rsidP="000F0315">
      <w:pPr>
        <w:jc w:val="center"/>
        <w:rPr>
          <w:b/>
        </w:rPr>
      </w:pPr>
      <w:r w:rsidRPr="007B77BD">
        <w:rPr>
          <w:b/>
          <w:w w:val="95"/>
        </w:rPr>
        <w:t>ARTICLE</w:t>
      </w:r>
      <w:r w:rsidRPr="007B77BD">
        <w:rPr>
          <w:b/>
          <w:spacing w:val="27"/>
        </w:rPr>
        <w:t xml:space="preserve"> </w:t>
      </w:r>
      <w:r w:rsidRPr="007B77BD">
        <w:rPr>
          <w:b/>
          <w:spacing w:val="-10"/>
        </w:rPr>
        <w:t>IX</w:t>
      </w:r>
    </w:p>
    <w:p w:rsidR="000F0315" w:rsidRPr="007B77BD" w:rsidRDefault="000F0315" w:rsidP="000F0315">
      <w:pPr>
        <w:jc w:val="center"/>
        <w:rPr>
          <w:b/>
        </w:rPr>
      </w:pPr>
      <w:r w:rsidRPr="007B77BD">
        <w:rPr>
          <w:b/>
          <w:w w:val="105"/>
        </w:rPr>
        <w:t>Directors'</w:t>
      </w:r>
      <w:r w:rsidRPr="007B77BD">
        <w:rPr>
          <w:b/>
          <w:spacing w:val="3"/>
          <w:w w:val="105"/>
        </w:rPr>
        <w:t xml:space="preserve"> </w:t>
      </w:r>
      <w:r w:rsidRPr="007B77BD">
        <w:rPr>
          <w:b/>
          <w:w w:val="105"/>
        </w:rPr>
        <w:t>Conflicting</w:t>
      </w:r>
      <w:r w:rsidRPr="007B77BD">
        <w:rPr>
          <w:b/>
          <w:spacing w:val="2"/>
          <w:w w:val="105"/>
        </w:rPr>
        <w:t xml:space="preserve"> </w:t>
      </w:r>
      <w:r w:rsidRPr="007B77BD">
        <w:rPr>
          <w:b/>
          <w:w w:val="105"/>
        </w:rPr>
        <w:t>Interest</w:t>
      </w:r>
      <w:r w:rsidRPr="007B77BD">
        <w:rPr>
          <w:b/>
          <w:spacing w:val="1"/>
          <w:w w:val="105"/>
        </w:rPr>
        <w:t xml:space="preserve"> </w:t>
      </w:r>
      <w:r w:rsidRPr="007B77BD">
        <w:rPr>
          <w:b/>
          <w:w w:val="105"/>
        </w:rPr>
        <w:t>and Related Party</w:t>
      </w:r>
      <w:r w:rsidRPr="007B77BD">
        <w:rPr>
          <w:b/>
          <w:spacing w:val="-4"/>
          <w:w w:val="105"/>
        </w:rPr>
        <w:t xml:space="preserve"> </w:t>
      </w:r>
      <w:r w:rsidRPr="007B77BD">
        <w:rPr>
          <w:b/>
          <w:spacing w:val="-2"/>
          <w:w w:val="105"/>
        </w:rPr>
        <w:t>Transactions</w:t>
      </w:r>
    </w:p>
    <w:p w:rsidR="000F0315" w:rsidRPr="007B77BD" w:rsidRDefault="000F0315" w:rsidP="000F0315">
      <w:pPr>
        <w:pStyle w:val="BodyText"/>
        <w:spacing w:before="10"/>
        <w:jc w:val="center"/>
        <w:rPr>
          <w:b/>
          <w:sz w:val="24"/>
          <w:szCs w:val="24"/>
        </w:rPr>
      </w:pPr>
    </w:p>
    <w:p w:rsidR="000F0315" w:rsidRDefault="000F0315" w:rsidP="000F0315">
      <w:pPr>
        <w:pStyle w:val="BodyText"/>
        <w:tabs>
          <w:tab w:val="left" w:pos="1703"/>
          <w:tab w:val="left" w:pos="5592"/>
        </w:tabs>
        <w:spacing w:line="280" w:lineRule="auto"/>
        <w:ind w:left="270" w:right="416" w:hanging="6"/>
        <w:rPr>
          <w:sz w:val="24"/>
          <w:szCs w:val="24"/>
        </w:rPr>
      </w:pPr>
      <w:r>
        <w:rPr>
          <w:color w:val="565654"/>
          <w:w w:val="110"/>
          <w:sz w:val="24"/>
          <w:szCs w:val="24"/>
        </w:rPr>
        <w:t>Section</w:t>
      </w:r>
      <w:r>
        <w:rPr>
          <w:color w:val="565654"/>
          <w:spacing w:val="-19"/>
          <w:w w:val="110"/>
          <w:sz w:val="24"/>
          <w:szCs w:val="24"/>
        </w:rPr>
        <w:t xml:space="preserve"> </w:t>
      </w:r>
      <w:r>
        <w:rPr>
          <w:color w:val="565654"/>
          <w:w w:val="110"/>
          <w:sz w:val="24"/>
          <w:szCs w:val="24"/>
        </w:rPr>
        <w:t>9.1</w:t>
      </w:r>
      <w:r>
        <w:rPr>
          <w:color w:val="565654"/>
          <w:sz w:val="24"/>
          <w:szCs w:val="24"/>
        </w:rPr>
        <w:t xml:space="preserve"> </w:t>
      </w:r>
      <w:r>
        <w:rPr>
          <w:b/>
          <w:color w:val="424442"/>
          <w:w w:val="110"/>
          <w:sz w:val="24"/>
          <w:szCs w:val="24"/>
        </w:rPr>
        <w:t>Purpose.</w:t>
      </w:r>
      <w:r>
        <w:rPr>
          <w:b/>
          <w:color w:val="424442"/>
          <w:spacing w:val="40"/>
          <w:w w:val="110"/>
          <w:sz w:val="24"/>
          <w:szCs w:val="24"/>
        </w:rPr>
        <w:t xml:space="preserve"> </w:t>
      </w:r>
      <w:r>
        <w:rPr>
          <w:color w:val="424442"/>
          <w:w w:val="110"/>
          <w:sz w:val="24"/>
          <w:szCs w:val="24"/>
        </w:rPr>
        <w:t xml:space="preserve">The </w:t>
      </w:r>
      <w:r>
        <w:rPr>
          <w:color w:val="565654"/>
          <w:w w:val="110"/>
          <w:sz w:val="24"/>
          <w:szCs w:val="24"/>
        </w:rPr>
        <w:t xml:space="preserve">Corporation's </w:t>
      </w:r>
      <w:r>
        <w:rPr>
          <w:color w:val="424442"/>
          <w:w w:val="110"/>
          <w:sz w:val="24"/>
          <w:szCs w:val="24"/>
        </w:rPr>
        <w:t xml:space="preserve">conflict </w:t>
      </w:r>
      <w:r>
        <w:rPr>
          <w:color w:val="565654"/>
          <w:w w:val="110"/>
          <w:sz w:val="24"/>
          <w:szCs w:val="24"/>
        </w:rPr>
        <w:t>of</w:t>
      </w:r>
      <w:r>
        <w:rPr>
          <w:color w:val="565654"/>
          <w:spacing w:val="40"/>
          <w:w w:val="110"/>
          <w:sz w:val="24"/>
          <w:szCs w:val="24"/>
        </w:rPr>
        <w:t xml:space="preserve"> </w:t>
      </w:r>
      <w:r>
        <w:rPr>
          <w:color w:val="424442"/>
          <w:w w:val="110"/>
          <w:sz w:val="24"/>
          <w:szCs w:val="24"/>
        </w:rPr>
        <w:t>interest and related party transaction policy</w:t>
      </w:r>
      <w:r>
        <w:rPr>
          <w:color w:val="424442"/>
          <w:spacing w:val="-2"/>
          <w:w w:val="110"/>
          <w:sz w:val="24"/>
          <w:szCs w:val="24"/>
        </w:rPr>
        <w:t xml:space="preserve"> </w:t>
      </w:r>
      <w:r>
        <w:rPr>
          <w:color w:val="424442"/>
          <w:w w:val="110"/>
          <w:sz w:val="24"/>
          <w:szCs w:val="24"/>
        </w:rPr>
        <w:t>in Sections</w:t>
      </w:r>
      <w:r>
        <w:rPr>
          <w:color w:val="424442"/>
          <w:spacing w:val="-6"/>
          <w:w w:val="110"/>
          <w:sz w:val="24"/>
          <w:szCs w:val="24"/>
        </w:rPr>
        <w:t xml:space="preserve"> </w:t>
      </w:r>
      <w:r>
        <w:rPr>
          <w:color w:val="565654"/>
          <w:w w:val="110"/>
          <w:sz w:val="24"/>
          <w:szCs w:val="24"/>
        </w:rPr>
        <w:t>9.1</w:t>
      </w:r>
      <w:r>
        <w:rPr>
          <w:color w:val="565654"/>
          <w:spacing w:val="-18"/>
          <w:w w:val="110"/>
          <w:sz w:val="24"/>
          <w:szCs w:val="24"/>
        </w:rPr>
        <w:t xml:space="preserve"> </w:t>
      </w:r>
      <w:r>
        <w:rPr>
          <w:color w:val="2A2B2A"/>
          <w:w w:val="110"/>
          <w:sz w:val="24"/>
          <w:szCs w:val="24"/>
        </w:rPr>
        <w:t>throu</w:t>
      </w:r>
      <w:r>
        <w:rPr>
          <w:color w:val="565654"/>
          <w:w w:val="110"/>
          <w:sz w:val="24"/>
          <w:szCs w:val="24"/>
        </w:rPr>
        <w:t>gh 9.6</w:t>
      </w:r>
      <w:r>
        <w:rPr>
          <w:color w:val="565654"/>
          <w:spacing w:val="-20"/>
          <w:w w:val="110"/>
          <w:sz w:val="24"/>
          <w:szCs w:val="24"/>
        </w:rPr>
        <w:t xml:space="preserve"> </w:t>
      </w:r>
      <w:r>
        <w:rPr>
          <w:color w:val="424442"/>
          <w:w w:val="110"/>
          <w:sz w:val="24"/>
          <w:szCs w:val="24"/>
        </w:rPr>
        <w:t xml:space="preserve">hereof </w:t>
      </w:r>
      <w:r>
        <w:rPr>
          <w:color w:val="565654"/>
          <w:w w:val="110"/>
          <w:sz w:val="24"/>
          <w:szCs w:val="24"/>
        </w:rPr>
        <w:t>(the</w:t>
      </w:r>
      <w:r>
        <w:rPr>
          <w:color w:val="565654"/>
          <w:spacing w:val="-13"/>
          <w:w w:val="110"/>
          <w:sz w:val="24"/>
          <w:szCs w:val="24"/>
        </w:rPr>
        <w:t xml:space="preserve"> </w:t>
      </w:r>
      <w:r>
        <w:rPr>
          <w:color w:val="565654"/>
          <w:w w:val="110"/>
          <w:sz w:val="24"/>
          <w:szCs w:val="24"/>
          <w:u w:val="thick" w:color="424442"/>
        </w:rPr>
        <w:t xml:space="preserve">"Conflicts </w:t>
      </w:r>
      <w:r>
        <w:rPr>
          <w:color w:val="424442"/>
          <w:w w:val="110"/>
          <w:sz w:val="24"/>
          <w:szCs w:val="24"/>
          <w:u w:val="thick" w:color="424442"/>
        </w:rPr>
        <w:t>Policy</w:t>
      </w:r>
      <w:r>
        <w:rPr>
          <w:color w:val="565654"/>
          <w:w w:val="110"/>
          <w:sz w:val="24"/>
          <w:szCs w:val="24"/>
        </w:rPr>
        <w:t>") shall</w:t>
      </w:r>
      <w:r>
        <w:rPr>
          <w:color w:val="565654"/>
          <w:spacing w:val="-11"/>
          <w:w w:val="110"/>
          <w:sz w:val="24"/>
          <w:szCs w:val="24"/>
        </w:rPr>
        <w:t xml:space="preserve"> </w:t>
      </w:r>
      <w:r>
        <w:rPr>
          <w:color w:val="424442"/>
          <w:w w:val="110"/>
          <w:sz w:val="24"/>
          <w:szCs w:val="24"/>
        </w:rPr>
        <w:t>be</w:t>
      </w:r>
      <w:r>
        <w:rPr>
          <w:color w:val="424442"/>
          <w:spacing w:val="-7"/>
          <w:w w:val="110"/>
          <w:sz w:val="24"/>
          <w:szCs w:val="24"/>
        </w:rPr>
        <w:t xml:space="preserve"> </w:t>
      </w:r>
      <w:r>
        <w:rPr>
          <w:color w:val="565654"/>
          <w:w w:val="110"/>
          <w:sz w:val="24"/>
          <w:szCs w:val="24"/>
        </w:rPr>
        <w:t>as</w:t>
      </w:r>
      <w:r>
        <w:rPr>
          <w:color w:val="565654"/>
          <w:spacing w:val="-7"/>
          <w:w w:val="110"/>
          <w:sz w:val="24"/>
          <w:szCs w:val="24"/>
        </w:rPr>
        <w:t xml:space="preserve"> </w:t>
      </w:r>
      <w:r>
        <w:rPr>
          <w:color w:val="565654"/>
          <w:w w:val="110"/>
          <w:sz w:val="24"/>
          <w:szCs w:val="24"/>
        </w:rPr>
        <w:t>follows.</w:t>
      </w:r>
      <w:r>
        <w:rPr>
          <w:color w:val="565654"/>
          <w:spacing w:val="40"/>
          <w:w w:val="110"/>
          <w:sz w:val="24"/>
          <w:szCs w:val="24"/>
        </w:rPr>
        <w:t xml:space="preserve"> </w:t>
      </w:r>
      <w:r>
        <w:rPr>
          <w:color w:val="565654"/>
          <w:w w:val="110"/>
          <w:sz w:val="24"/>
          <w:szCs w:val="24"/>
        </w:rPr>
        <w:t xml:space="preserve">All </w:t>
      </w:r>
      <w:r>
        <w:rPr>
          <w:color w:val="424442"/>
          <w:w w:val="110"/>
          <w:sz w:val="24"/>
          <w:szCs w:val="24"/>
        </w:rPr>
        <w:t>directors, officers,</w:t>
      </w:r>
      <w:r>
        <w:rPr>
          <w:color w:val="424442"/>
          <w:spacing w:val="-6"/>
          <w:w w:val="110"/>
          <w:sz w:val="24"/>
          <w:szCs w:val="24"/>
        </w:rPr>
        <w:t xml:space="preserve"> </w:t>
      </w:r>
      <w:r>
        <w:rPr>
          <w:color w:val="565654"/>
          <w:w w:val="110"/>
          <w:sz w:val="24"/>
          <w:szCs w:val="24"/>
        </w:rPr>
        <w:t>and</w:t>
      </w:r>
      <w:r>
        <w:rPr>
          <w:color w:val="565654"/>
          <w:spacing w:val="40"/>
          <w:w w:val="110"/>
          <w:sz w:val="24"/>
          <w:szCs w:val="24"/>
        </w:rPr>
        <w:t xml:space="preserve"> </w:t>
      </w:r>
      <w:r>
        <w:rPr>
          <w:color w:val="565654"/>
          <w:w w:val="110"/>
          <w:sz w:val="24"/>
          <w:szCs w:val="24"/>
        </w:rPr>
        <w:t>Key</w:t>
      </w:r>
      <w:r>
        <w:rPr>
          <w:color w:val="565654"/>
          <w:spacing w:val="-7"/>
          <w:w w:val="110"/>
          <w:sz w:val="24"/>
          <w:szCs w:val="24"/>
        </w:rPr>
        <w:t xml:space="preserve"> </w:t>
      </w:r>
      <w:r>
        <w:rPr>
          <w:color w:val="565654"/>
          <w:w w:val="110"/>
          <w:sz w:val="24"/>
          <w:szCs w:val="24"/>
        </w:rPr>
        <w:t>Employees owe a duty</w:t>
      </w:r>
      <w:r>
        <w:rPr>
          <w:color w:val="565654"/>
          <w:spacing w:val="-3"/>
          <w:w w:val="110"/>
          <w:sz w:val="24"/>
          <w:szCs w:val="24"/>
        </w:rPr>
        <w:t xml:space="preserve"> </w:t>
      </w:r>
      <w:r>
        <w:rPr>
          <w:color w:val="565654"/>
          <w:w w:val="110"/>
          <w:sz w:val="24"/>
          <w:szCs w:val="24"/>
        </w:rPr>
        <w:t xml:space="preserve">of loyalty </w:t>
      </w:r>
      <w:r>
        <w:rPr>
          <w:color w:val="424442"/>
          <w:w w:val="110"/>
          <w:sz w:val="24"/>
          <w:szCs w:val="24"/>
        </w:rPr>
        <w:t>to</w:t>
      </w:r>
      <w:r>
        <w:rPr>
          <w:color w:val="424442"/>
          <w:spacing w:val="-5"/>
          <w:w w:val="110"/>
          <w:sz w:val="24"/>
          <w:szCs w:val="24"/>
        </w:rPr>
        <w:t xml:space="preserve"> </w:t>
      </w:r>
      <w:r>
        <w:rPr>
          <w:color w:val="424442"/>
          <w:w w:val="110"/>
          <w:sz w:val="24"/>
          <w:szCs w:val="24"/>
        </w:rPr>
        <w:t xml:space="preserve">the </w:t>
      </w:r>
      <w:r>
        <w:rPr>
          <w:color w:val="565654"/>
          <w:w w:val="110"/>
          <w:sz w:val="24"/>
          <w:szCs w:val="24"/>
        </w:rPr>
        <w:t xml:space="preserve">Corporation </w:t>
      </w:r>
      <w:r>
        <w:rPr>
          <w:color w:val="424442"/>
          <w:w w:val="110"/>
          <w:sz w:val="24"/>
          <w:szCs w:val="24"/>
        </w:rPr>
        <w:t>that</w:t>
      </w:r>
      <w:r>
        <w:rPr>
          <w:color w:val="424442"/>
          <w:spacing w:val="-2"/>
          <w:w w:val="110"/>
          <w:sz w:val="24"/>
          <w:szCs w:val="24"/>
        </w:rPr>
        <w:t xml:space="preserve"> </w:t>
      </w:r>
      <w:r>
        <w:rPr>
          <w:color w:val="565654"/>
          <w:w w:val="110"/>
          <w:sz w:val="24"/>
          <w:szCs w:val="24"/>
        </w:rPr>
        <w:t xml:space="preserve">requires </w:t>
      </w:r>
      <w:r>
        <w:rPr>
          <w:color w:val="424442"/>
          <w:w w:val="110"/>
          <w:sz w:val="24"/>
          <w:szCs w:val="24"/>
        </w:rPr>
        <w:t xml:space="preserve">them </w:t>
      </w:r>
      <w:r>
        <w:rPr>
          <w:color w:val="565654"/>
          <w:w w:val="110"/>
          <w:sz w:val="24"/>
          <w:szCs w:val="24"/>
        </w:rPr>
        <w:t>to</w:t>
      </w:r>
      <w:r>
        <w:rPr>
          <w:color w:val="565654"/>
          <w:spacing w:val="-12"/>
          <w:w w:val="110"/>
          <w:sz w:val="24"/>
          <w:szCs w:val="24"/>
        </w:rPr>
        <w:t xml:space="preserve"> </w:t>
      </w:r>
      <w:r>
        <w:rPr>
          <w:color w:val="565654"/>
          <w:w w:val="110"/>
          <w:sz w:val="24"/>
          <w:szCs w:val="24"/>
        </w:rPr>
        <w:t xml:space="preserve">exercise </w:t>
      </w:r>
      <w:r>
        <w:rPr>
          <w:color w:val="424442"/>
          <w:w w:val="110"/>
          <w:sz w:val="24"/>
          <w:szCs w:val="24"/>
        </w:rPr>
        <w:t xml:space="preserve">their powers in </w:t>
      </w:r>
      <w:r>
        <w:rPr>
          <w:color w:val="565654"/>
          <w:w w:val="110"/>
          <w:sz w:val="24"/>
          <w:szCs w:val="24"/>
        </w:rPr>
        <w:t>good faith</w:t>
      </w:r>
      <w:r>
        <w:rPr>
          <w:color w:val="565654"/>
          <w:spacing w:val="-1"/>
          <w:w w:val="110"/>
          <w:sz w:val="24"/>
          <w:szCs w:val="24"/>
        </w:rPr>
        <w:t xml:space="preserve"> </w:t>
      </w:r>
      <w:r>
        <w:rPr>
          <w:color w:val="424442"/>
          <w:w w:val="110"/>
          <w:sz w:val="24"/>
          <w:szCs w:val="24"/>
        </w:rPr>
        <w:t xml:space="preserve">and in the best interests </w:t>
      </w:r>
      <w:r>
        <w:rPr>
          <w:color w:val="565654"/>
          <w:w w:val="110"/>
          <w:sz w:val="24"/>
          <w:szCs w:val="24"/>
        </w:rPr>
        <w:t xml:space="preserve">of </w:t>
      </w:r>
      <w:r>
        <w:rPr>
          <w:color w:val="424442"/>
          <w:w w:val="110"/>
          <w:sz w:val="24"/>
          <w:szCs w:val="24"/>
        </w:rPr>
        <w:t>the</w:t>
      </w:r>
      <w:r>
        <w:rPr>
          <w:color w:val="424442"/>
          <w:spacing w:val="40"/>
          <w:w w:val="110"/>
          <w:sz w:val="24"/>
          <w:szCs w:val="24"/>
        </w:rPr>
        <w:t xml:space="preserve"> </w:t>
      </w:r>
      <w:r>
        <w:rPr>
          <w:color w:val="424442"/>
          <w:w w:val="110"/>
          <w:sz w:val="24"/>
          <w:szCs w:val="24"/>
        </w:rPr>
        <w:t>Corporation.</w:t>
      </w:r>
      <w:r>
        <w:rPr>
          <w:color w:val="424442"/>
          <w:spacing w:val="80"/>
          <w:w w:val="110"/>
          <w:sz w:val="24"/>
          <w:szCs w:val="24"/>
        </w:rPr>
        <w:t xml:space="preserve"> </w:t>
      </w:r>
      <w:r>
        <w:rPr>
          <w:color w:val="424442"/>
          <w:w w:val="110"/>
          <w:sz w:val="24"/>
          <w:szCs w:val="24"/>
        </w:rPr>
        <w:t xml:space="preserve">A </w:t>
      </w:r>
      <w:r>
        <w:rPr>
          <w:color w:val="565654"/>
          <w:w w:val="110"/>
          <w:sz w:val="24"/>
          <w:szCs w:val="24"/>
        </w:rPr>
        <w:t>conflict</w:t>
      </w:r>
      <w:r>
        <w:rPr>
          <w:color w:val="565654"/>
          <w:spacing w:val="-13"/>
          <w:w w:val="110"/>
          <w:sz w:val="24"/>
          <w:szCs w:val="24"/>
        </w:rPr>
        <w:t xml:space="preserve"> </w:t>
      </w:r>
      <w:r>
        <w:rPr>
          <w:color w:val="565654"/>
          <w:w w:val="110"/>
          <w:sz w:val="24"/>
          <w:szCs w:val="24"/>
        </w:rPr>
        <w:t xml:space="preserve">of </w:t>
      </w:r>
      <w:r>
        <w:rPr>
          <w:color w:val="424442"/>
          <w:w w:val="110"/>
          <w:sz w:val="24"/>
          <w:szCs w:val="24"/>
        </w:rPr>
        <w:t>interest</w:t>
      </w:r>
      <w:r>
        <w:rPr>
          <w:color w:val="424442"/>
          <w:spacing w:val="-12"/>
          <w:w w:val="110"/>
          <w:sz w:val="24"/>
          <w:szCs w:val="24"/>
        </w:rPr>
        <w:t xml:space="preserve"> </w:t>
      </w:r>
      <w:r>
        <w:rPr>
          <w:color w:val="565654"/>
          <w:w w:val="110"/>
          <w:sz w:val="24"/>
          <w:szCs w:val="24"/>
        </w:rPr>
        <w:t>occurs</w:t>
      </w:r>
      <w:r>
        <w:rPr>
          <w:color w:val="565654"/>
          <w:spacing w:val="-6"/>
          <w:w w:val="110"/>
          <w:sz w:val="24"/>
          <w:szCs w:val="24"/>
        </w:rPr>
        <w:t xml:space="preserve"> </w:t>
      </w:r>
      <w:r>
        <w:rPr>
          <w:color w:val="565654"/>
          <w:w w:val="110"/>
          <w:sz w:val="24"/>
          <w:szCs w:val="24"/>
        </w:rPr>
        <w:t xml:space="preserve">whenever </w:t>
      </w:r>
      <w:r>
        <w:rPr>
          <w:color w:val="424442"/>
          <w:w w:val="110"/>
          <w:sz w:val="24"/>
          <w:szCs w:val="24"/>
        </w:rPr>
        <w:t>the</w:t>
      </w:r>
      <w:r>
        <w:rPr>
          <w:color w:val="424442"/>
          <w:spacing w:val="-4"/>
          <w:w w:val="110"/>
          <w:sz w:val="24"/>
          <w:szCs w:val="24"/>
        </w:rPr>
        <w:t xml:space="preserve"> </w:t>
      </w:r>
      <w:r>
        <w:rPr>
          <w:color w:val="424442"/>
          <w:w w:val="110"/>
          <w:sz w:val="24"/>
          <w:szCs w:val="24"/>
        </w:rPr>
        <w:t>interests</w:t>
      </w:r>
      <w:r>
        <w:rPr>
          <w:color w:val="424442"/>
          <w:spacing w:val="-1"/>
          <w:w w:val="110"/>
          <w:sz w:val="24"/>
          <w:szCs w:val="24"/>
        </w:rPr>
        <w:t xml:space="preserve"> </w:t>
      </w:r>
      <w:r>
        <w:rPr>
          <w:color w:val="565654"/>
          <w:w w:val="110"/>
          <w:sz w:val="24"/>
          <w:szCs w:val="24"/>
        </w:rPr>
        <w:t xml:space="preserve">of </w:t>
      </w:r>
      <w:r>
        <w:rPr>
          <w:color w:val="424442"/>
          <w:w w:val="110"/>
          <w:sz w:val="24"/>
          <w:szCs w:val="24"/>
        </w:rPr>
        <w:t>the Corporation conflict</w:t>
      </w:r>
      <w:r>
        <w:rPr>
          <w:color w:val="424442"/>
          <w:spacing w:val="-7"/>
          <w:w w:val="110"/>
          <w:sz w:val="24"/>
          <w:szCs w:val="24"/>
        </w:rPr>
        <w:t xml:space="preserve"> </w:t>
      </w:r>
      <w:r>
        <w:rPr>
          <w:color w:val="565654"/>
          <w:w w:val="110"/>
          <w:sz w:val="24"/>
          <w:szCs w:val="24"/>
        </w:rPr>
        <w:t>with</w:t>
      </w:r>
      <w:r>
        <w:rPr>
          <w:color w:val="565654"/>
          <w:spacing w:val="-12"/>
          <w:w w:val="110"/>
          <w:sz w:val="24"/>
          <w:szCs w:val="24"/>
        </w:rPr>
        <w:t xml:space="preserve"> </w:t>
      </w:r>
      <w:r>
        <w:rPr>
          <w:color w:val="424442"/>
          <w:w w:val="110"/>
          <w:sz w:val="24"/>
          <w:szCs w:val="24"/>
        </w:rPr>
        <w:t>a</w:t>
      </w:r>
      <w:r>
        <w:rPr>
          <w:color w:val="424442"/>
          <w:spacing w:val="-8"/>
          <w:w w:val="110"/>
          <w:sz w:val="24"/>
          <w:szCs w:val="24"/>
        </w:rPr>
        <w:t xml:space="preserve"> </w:t>
      </w:r>
      <w:r>
        <w:rPr>
          <w:color w:val="424442"/>
          <w:w w:val="110"/>
          <w:sz w:val="24"/>
          <w:szCs w:val="24"/>
        </w:rPr>
        <w:t xml:space="preserve">competing </w:t>
      </w:r>
      <w:r>
        <w:rPr>
          <w:color w:val="565654"/>
          <w:w w:val="110"/>
          <w:sz w:val="24"/>
          <w:szCs w:val="24"/>
        </w:rPr>
        <w:t>F</w:t>
      </w:r>
      <w:r>
        <w:rPr>
          <w:color w:val="2A2B2A"/>
          <w:w w:val="110"/>
          <w:sz w:val="24"/>
          <w:szCs w:val="24"/>
        </w:rPr>
        <w:t>in</w:t>
      </w:r>
      <w:r>
        <w:rPr>
          <w:color w:val="565654"/>
          <w:w w:val="110"/>
          <w:sz w:val="24"/>
          <w:szCs w:val="24"/>
        </w:rPr>
        <w:t xml:space="preserve">ancial </w:t>
      </w:r>
      <w:r>
        <w:rPr>
          <w:color w:val="424442"/>
          <w:w w:val="110"/>
          <w:sz w:val="24"/>
          <w:szCs w:val="24"/>
        </w:rPr>
        <w:t>Interest</w:t>
      </w:r>
      <w:r>
        <w:rPr>
          <w:color w:val="424442"/>
          <w:spacing w:val="-7"/>
          <w:w w:val="110"/>
          <w:sz w:val="24"/>
          <w:szCs w:val="24"/>
        </w:rPr>
        <w:t xml:space="preserve"> </w:t>
      </w:r>
      <w:r>
        <w:rPr>
          <w:color w:val="565654"/>
          <w:w w:val="110"/>
          <w:sz w:val="24"/>
          <w:szCs w:val="24"/>
        </w:rPr>
        <w:t>of a director, officer,</w:t>
      </w:r>
      <w:r>
        <w:rPr>
          <w:color w:val="565654"/>
          <w:spacing w:val="-8"/>
          <w:w w:val="110"/>
          <w:sz w:val="24"/>
          <w:szCs w:val="24"/>
        </w:rPr>
        <w:t xml:space="preserve"> </w:t>
      </w:r>
      <w:r>
        <w:rPr>
          <w:color w:val="565654"/>
          <w:w w:val="110"/>
          <w:sz w:val="24"/>
          <w:szCs w:val="24"/>
        </w:rPr>
        <w:t>Key</w:t>
      </w:r>
      <w:r>
        <w:rPr>
          <w:color w:val="565654"/>
          <w:spacing w:val="-2"/>
          <w:w w:val="110"/>
          <w:sz w:val="24"/>
          <w:szCs w:val="24"/>
        </w:rPr>
        <w:t xml:space="preserve"> </w:t>
      </w:r>
      <w:r>
        <w:rPr>
          <w:color w:val="424442"/>
          <w:w w:val="110"/>
          <w:sz w:val="24"/>
          <w:szCs w:val="24"/>
        </w:rPr>
        <w:lastRenderedPageBreak/>
        <w:t xml:space="preserve">Employee </w:t>
      </w:r>
      <w:r>
        <w:rPr>
          <w:color w:val="565654"/>
          <w:w w:val="110"/>
          <w:sz w:val="24"/>
          <w:szCs w:val="24"/>
        </w:rPr>
        <w:t>or other</w:t>
      </w:r>
      <w:r>
        <w:rPr>
          <w:color w:val="565654"/>
          <w:spacing w:val="-5"/>
          <w:w w:val="110"/>
          <w:sz w:val="24"/>
          <w:szCs w:val="24"/>
        </w:rPr>
        <w:t xml:space="preserve"> </w:t>
      </w:r>
      <w:r>
        <w:rPr>
          <w:color w:val="424442"/>
          <w:w w:val="110"/>
          <w:sz w:val="24"/>
          <w:szCs w:val="24"/>
        </w:rPr>
        <w:t>Related Party.</w:t>
      </w:r>
      <w:r>
        <w:rPr>
          <w:color w:val="424442"/>
          <w:spacing w:val="40"/>
          <w:w w:val="110"/>
          <w:sz w:val="24"/>
          <w:szCs w:val="24"/>
        </w:rPr>
        <w:t xml:space="preserve"> </w:t>
      </w:r>
      <w:r>
        <w:rPr>
          <w:color w:val="424442"/>
          <w:w w:val="110"/>
          <w:sz w:val="24"/>
          <w:szCs w:val="24"/>
        </w:rPr>
        <w:t>The</w:t>
      </w:r>
      <w:r>
        <w:rPr>
          <w:color w:val="424442"/>
          <w:spacing w:val="-14"/>
          <w:w w:val="110"/>
          <w:sz w:val="24"/>
          <w:szCs w:val="24"/>
        </w:rPr>
        <w:t xml:space="preserve"> </w:t>
      </w:r>
      <w:r>
        <w:rPr>
          <w:color w:val="424442"/>
          <w:w w:val="110"/>
          <w:sz w:val="24"/>
          <w:szCs w:val="24"/>
        </w:rPr>
        <w:t>purpose</w:t>
      </w:r>
      <w:r>
        <w:rPr>
          <w:color w:val="424442"/>
          <w:spacing w:val="-13"/>
          <w:w w:val="110"/>
          <w:sz w:val="24"/>
          <w:szCs w:val="24"/>
        </w:rPr>
        <w:t xml:space="preserve"> </w:t>
      </w:r>
      <w:r>
        <w:rPr>
          <w:color w:val="565654"/>
          <w:w w:val="110"/>
          <w:sz w:val="24"/>
          <w:szCs w:val="24"/>
        </w:rPr>
        <w:t xml:space="preserve">of </w:t>
      </w:r>
      <w:r>
        <w:rPr>
          <w:color w:val="424442"/>
          <w:w w:val="110"/>
          <w:sz w:val="24"/>
          <w:szCs w:val="24"/>
        </w:rPr>
        <w:t xml:space="preserve">this </w:t>
      </w:r>
      <w:r>
        <w:rPr>
          <w:color w:val="565654"/>
          <w:w w:val="110"/>
          <w:sz w:val="24"/>
          <w:szCs w:val="24"/>
        </w:rPr>
        <w:t xml:space="preserve">Conflicts </w:t>
      </w:r>
      <w:r>
        <w:rPr>
          <w:color w:val="424442"/>
          <w:w w:val="110"/>
          <w:sz w:val="24"/>
          <w:szCs w:val="24"/>
        </w:rPr>
        <w:t xml:space="preserve">Policy is to protect the interests </w:t>
      </w:r>
      <w:r>
        <w:rPr>
          <w:color w:val="565654"/>
          <w:w w:val="110"/>
          <w:sz w:val="24"/>
          <w:szCs w:val="24"/>
        </w:rPr>
        <w:t xml:space="preserve">of </w:t>
      </w:r>
      <w:r>
        <w:rPr>
          <w:color w:val="424442"/>
          <w:w w:val="110"/>
          <w:sz w:val="24"/>
          <w:szCs w:val="24"/>
        </w:rPr>
        <w:t xml:space="preserve">the Corporation, </w:t>
      </w:r>
      <w:r>
        <w:rPr>
          <w:color w:val="565654"/>
          <w:w w:val="110"/>
          <w:sz w:val="24"/>
          <w:szCs w:val="24"/>
        </w:rPr>
        <w:t xml:space="preserve">a </w:t>
      </w:r>
      <w:r>
        <w:rPr>
          <w:color w:val="424442"/>
          <w:w w:val="110"/>
          <w:sz w:val="24"/>
          <w:szCs w:val="24"/>
        </w:rPr>
        <w:t xml:space="preserve">tax-exempt not-for-profit </w:t>
      </w:r>
      <w:r>
        <w:rPr>
          <w:color w:val="565654"/>
          <w:w w:val="110"/>
          <w:sz w:val="24"/>
          <w:szCs w:val="24"/>
        </w:rPr>
        <w:t xml:space="preserve">corporation, </w:t>
      </w:r>
      <w:r>
        <w:rPr>
          <w:color w:val="424442"/>
          <w:w w:val="110"/>
          <w:sz w:val="24"/>
          <w:szCs w:val="24"/>
        </w:rPr>
        <w:t>when it</w:t>
      </w:r>
      <w:r>
        <w:rPr>
          <w:color w:val="424442"/>
          <w:spacing w:val="-4"/>
          <w:w w:val="110"/>
          <w:sz w:val="24"/>
          <w:szCs w:val="24"/>
        </w:rPr>
        <w:t xml:space="preserve"> </w:t>
      </w:r>
      <w:r>
        <w:rPr>
          <w:color w:val="424442"/>
          <w:w w:val="110"/>
          <w:sz w:val="24"/>
          <w:szCs w:val="24"/>
        </w:rPr>
        <w:t xml:space="preserve">is </w:t>
      </w:r>
      <w:r>
        <w:rPr>
          <w:color w:val="565654"/>
          <w:w w:val="110"/>
          <w:sz w:val="24"/>
          <w:szCs w:val="24"/>
        </w:rPr>
        <w:t xml:space="preserve">contemplating entering </w:t>
      </w:r>
      <w:r>
        <w:rPr>
          <w:color w:val="424442"/>
          <w:w w:val="110"/>
          <w:sz w:val="24"/>
          <w:szCs w:val="24"/>
        </w:rPr>
        <w:t>into a transaction</w:t>
      </w:r>
      <w:r>
        <w:rPr>
          <w:color w:val="565654"/>
          <w:w w:val="110"/>
          <w:sz w:val="24"/>
          <w:szCs w:val="24"/>
        </w:rPr>
        <w:t xml:space="preserve"> or arrangement </w:t>
      </w:r>
      <w:r>
        <w:rPr>
          <w:color w:val="2A2B2A"/>
          <w:w w:val="110"/>
          <w:sz w:val="24"/>
          <w:szCs w:val="24"/>
        </w:rPr>
        <w:t>th</w:t>
      </w:r>
      <w:r>
        <w:rPr>
          <w:color w:val="565654"/>
          <w:w w:val="110"/>
          <w:sz w:val="24"/>
          <w:szCs w:val="24"/>
        </w:rPr>
        <w:t xml:space="preserve">at </w:t>
      </w:r>
      <w:r>
        <w:rPr>
          <w:color w:val="424442"/>
          <w:w w:val="110"/>
          <w:sz w:val="24"/>
          <w:szCs w:val="24"/>
        </w:rPr>
        <w:t xml:space="preserve">might benefit </w:t>
      </w:r>
      <w:r>
        <w:rPr>
          <w:color w:val="565654"/>
          <w:w w:val="110"/>
          <w:sz w:val="24"/>
          <w:szCs w:val="24"/>
        </w:rPr>
        <w:t xml:space="preserve">a </w:t>
      </w:r>
      <w:r>
        <w:rPr>
          <w:color w:val="424442"/>
          <w:w w:val="110"/>
          <w:sz w:val="24"/>
          <w:szCs w:val="24"/>
        </w:rPr>
        <w:t>Related Party.</w:t>
      </w:r>
      <w:r>
        <w:rPr>
          <w:color w:val="424442"/>
          <w:spacing w:val="40"/>
          <w:w w:val="110"/>
          <w:sz w:val="24"/>
          <w:szCs w:val="24"/>
        </w:rPr>
        <w:t xml:space="preserve"> </w:t>
      </w:r>
      <w:r>
        <w:rPr>
          <w:color w:val="424442"/>
          <w:w w:val="110"/>
          <w:sz w:val="24"/>
          <w:szCs w:val="24"/>
        </w:rPr>
        <w:t>This</w:t>
      </w:r>
      <w:r>
        <w:rPr>
          <w:color w:val="424442"/>
          <w:spacing w:val="-16"/>
          <w:w w:val="110"/>
          <w:sz w:val="24"/>
          <w:szCs w:val="24"/>
        </w:rPr>
        <w:t xml:space="preserve"> </w:t>
      </w:r>
      <w:r>
        <w:rPr>
          <w:color w:val="565654"/>
          <w:w w:val="110"/>
          <w:sz w:val="24"/>
          <w:szCs w:val="24"/>
        </w:rPr>
        <w:t xml:space="preserve">Conflicts </w:t>
      </w:r>
      <w:r>
        <w:rPr>
          <w:color w:val="424442"/>
          <w:w w:val="110"/>
          <w:sz w:val="24"/>
          <w:szCs w:val="24"/>
        </w:rPr>
        <w:t>Policy</w:t>
      </w:r>
      <w:r>
        <w:rPr>
          <w:color w:val="424442"/>
          <w:spacing w:val="-1"/>
          <w:w w:val="110"/>
          <w:sz w:val="24"/>
          <w:szCs w:val="24"/>
        </w:rPr>
        <w:t xml:space="preserve"> </w:t>
      </w:r>
      <w:r>
        <w:rPr>
          <w:color w:val="565654"/>
          <w:w w:val="110"/>
          <w:sz w:val="24"/>
          <w:szCs w:val="24"/>
        </w:rPr>
        <w:t>is</w:t>
      </w:r>
      <w:r>
        <w:rPr>
          <w:color w:val="565654"/>
          <w:spacing w:val="-3"/>
          <w:w w:val="110"/>
          <w:sz w:val="24"/>
          <w:szCs w:val="24"/>
        </w:rPr>
        <w:t xml:space="preserve"> </w:t>
      </w:r>
      <w:r>
        <w:rPr>
          <w:color w:val="424442"/>
          <w:w w:val="110"/>
          <w:sz w:val="24"/>
          <w:szCs w:val="24"/>
        </w:rPr>
        <w:t>intended to</w:t>
      </w:r>
      <w:r>
        <w:rPr>
          <w:color w:val="424442"/>
          <w:spacing w:val="-12"/>
          <w:w w:val="110"/>
          <w:sz w:val="24"/>
          <w:szCs w:val="24"/>
        </w:rPr>
        <w:t xml:space="preserve"> </w:t>
      </w:r>
      <w:r>
        <w:rPr>
          <w:color w:val="565654"/>
          <w:w w:val="110"/>
          <w:sz w:val="24"/>
          <w:szCs w:val="24"/>
        </w:rPr>
        <w:t xml:space="preserve">supplement, </w:t>
      </w:r>
      <w:r>
        <w:rPr>
          <w:color w:val="424442"/>
          <w:w w:val="110"/>
          <w:sz w:val="24"/>
          <w:szCs w:val="24"/>
        </w:rPr>
        <w:t xml:space="preserve">but not </w:t>
      </w:r>
      <w:r>
        <w:rPr>
          <w:color w:val="565654"/>
          <w:w w:val="110"/>
          <w:sz w:val="24"/>
          <w:szCs w:val="24"/>
        </w:rPr>
        <w:t xml:space="preserve">replace, </w:t>
      </w:r>
      <w:r>
        <w:rPr>
          <w:color w:val="424442"/>
          <w:w w:val="110"/>
          <w:sz w:val="24"/>
          <w:szCs w:val="24"/>
        </w:rPr>
        <w:t xml:space="preserve">any </w:t>
      </w:r>
      <w:r>
        <w:rPr>
          <w:color w:val="565654"/>
          <w:w w:val="115"/>
          <w:sz w:val="24"/>
          <w:szCs w:val="24"/>
        </w:rPr>
        <w:t>applicable state or federal</w:t>
      </w:r>
      <w:r>
        <w:rPr>
          <w:color w:val="565654"/>
          <w:spacing w:val="-1"/>
          <w:w w:val="115"/>
          <w:sz w:val="24"/>
          <w:szCs w:val="24"/>
        </w:rPr>
        <w:t xml:space="preserve"> </w:t>
      </w:r>
      <w:r>
        <w:rPr>
          <w:color w:val="565654"/>
          <w:w w:val="115"/>
          <w:sz w:val="24"/>
          <w:szCs w:val="24"/>
        </w:rPr>
        <w:t xml:space="preserve">laws </w:t>
      </w:r>
      <w:r>
        <w:rPr>
          <w:color w:val="424442"/>
          <w:w w:val="115"/>
          <w:sz w:val="24"/>
          <w:szCs w:val="24"/>
        </w:rPr>
        <w:t xml:space="preserve">regarding </w:t>
      </w:r>
      <w:r>
        <w:rPr>
          <w:color w:val="565654"/>
          <w:w w:val="115"/>
          <w:sz w:val="24"/>
          <w:szCs w:val="24"/>
        </w:rPr>
        <w:t xml:space="preserve">conflicts of </w:t>
      </w:r>
      <w:r>
        <w:rPr>
          <w:color w:val="424442"/>
          <w:w w:val="115"/>
          <w:sz w:val="24"/>
          <w:szCs w:val="24"/>
        </w:rPr>
        <w:t xml:space="preserve">interest </w:t>
      </w:r>
      <w:r>
        <w:rPr>
          <w:color w:val="565654"/>
          <w:w w:val="115"/>
          <w:sz w:val="24"/>
          <w:szCs w:val="24"/>
        </w:rPr>
        <w:t xml:space="preserve">applicable </w:t>
      </w:r>
      <w:r>
        <w:rPr>
          <w:color w:val="424442"/>
          <w:w w:val="115"/>
          <w:sz w:val="24"/>
          <w:szCs w:val="24"/>
        </w:rPr>
        <w:t>to</w:t>
      </w:r>
      <w:r>
        <w:rPr>
          <w:color w:val="424442"/>
          <w:spacing w:val="-5"/>
          <w:w w:val="115"/>
          <w:sz w:val="24"/>
          <w:szCs w:val="24"/>
        </w:rPr>
        <w:t xml:space="preserve"> </w:t>
      </w:r>
      <w:r>
        <w:rPr>
          <w:color w:val="424442"/>
          <w:w w:val="115"/>
          <w:sz w:val="24"/>
          <w:szCs w:val="24"/>
        </w:rPr>
        <w:t>not-for-profit</w:t>
      </w:r>
      <w:r>
        <w:rPr>
          <w:color w:val="424442"/>
          <w:spacing w:val="-5"/>
          <w:w w:val="115"/>
          <w:sz w:val="24"/>
          <w:szCs w:val="24"/>
        </w:rPr>
        <w:t xml:space="preserve"> </w:t>
      </w:r>
      <w:r>
        <w:rPr>
          <w:color w:val="424442"/>
          <w:w w:val="115"/>
          <w:sz w:val="24"/>
          <w:szCs w:val="24"/>
        </w:rPr>
        <w:t xml:space="preserve">and tax-exempt </w:t>
      </w:r>
      <w:r>
        <w:rPr>
          <w:color w:val="565654"/>
          <w:w w:val="115"/>
          <w:sz w:val="24"/>
          <w:szCs w:val="24"/>
        </w:rPr>
        <w:t>organizations.</w:t>
      </w:r>
    </w:p>
    <w:p w:rsidR="000F0315" w:rsidRDefault="000F0315" w:rsidP="000F0315">
      <w:pPr>
        <w:pStyle w:val="BodyText"/>
        <w:ind w:left="270"/>
        <w:rPr>
          <w:sz w:val="24"/>
          <w:szCs w:val="24"/>
        </w:rPr>
      </w:pPr>
    </w:p>
    <w:p w:rsidR="000F0315" w:rsidRDefault="000F0315" w:rsidP="000F0315">
      <w:pPr>
        <w:pStyle w:val="BodyText"/>
        <w:tabs>
          <w:tab w:val="left" w:pos="1699"/>
        </w:tabs>
        <w:spacing w:line="268" w:lineRule="auto"/>
        <w:ind w:left="270" w:right="618" w:hanging="6"/>
        <w:rPr>
          <w:color w:val="565654"/>
          <w:w w:val="110"/>
          <w:sz w:val="24"/>
          <w:szCs w:val="24"/>
        </w:rPr>
      </w:pPr>
      <w:r>
        <w:rPr>
          <w:color w:val="565654"/>
          <w:w w:val="110"/>
          <w:sz w:val="24"/>
          <w:szCs w:val="24"/>
        </w:rPr>
        <w:t>Section</w:t>
      </w:r>
      <w:r>
        <w:rPr>
          <w:color w:val="565654"/>
          <w:spacing w:val="-19"/>
          <w:w w:val="110"/>
          <w:sz w:val="24"/>
          <w:szCs w:val="24"/>
        </w:rPr>
        <w:t xml:space="preserve"> </w:t>
      </w:r>
      <w:r>
        <w:rPr>
          <w:color w:val="565654"/>
          <w:w w:val="110"/>
          <w:sz w:val="24"/>
          <w:szCs w:val="24"/>
        </w:rPr>
        <w:t>9.2</w:t>
      </w:r>
      <w:r>
        <w:rPr>
          <w:color w:val="565654"/>
          <w:sz w:val="24"/>
          <w:szCs w:val="24"/>
        </w:rPr>
        <w:t xml:space="preserve"> </w:t>
      </w:r>
      <w:r>
        <w:rPr>
          <w:b/>
          <w:color w:val="424442"/>
          <w:w w:val="110"/>
          <w:sz w:val="24"/>
          <w:szCs w:val="24"/>
        </w:rPr>
        <w:t>Duty</w:t>
      </w:r>
      <w:r>
        <w:rPr>
          <w:b/>
          <w:color w:val="424442"/>
          <w:spacing w:val="-3"/>
          <w:w w:val="110"/>
          <w:sz w:val="24"/>
          <w:szCs w:val="24"/>
        </w:rPr>
        <w:t xml:space="preserve"> </w:t>
      </w:r>
      <w:r>
        <w:rPr>
          <w:b/>
          <w:color w:val="424442"/>
          <w:w w:val="110"/>
          <w:sz w:val="24"/>
          <w:szCs w:val="24"/>
        </w:rPr>
        <w:t>to Disclose.</w:t>
      </w:r>
      <w:r>
        <w:rPr>
          <w:b/>
          <w:color w:val="424442"/>
          <w:spacing w:val="40"/>
          <w:w w:val="110"/>
          <w:sz w:val="24"/>
          <w:szCs w:val="24"/>
        </w:rPr>
        <w:t xml:space="preserve"> </w:t>
      </w:r>
      <w:r>
        <w:rPr>
          <w:color w:val="424442"/>
          <w:w w:val="110"/>
          <w:sz w:val="24"/>
          <w:szCs w:val="24"/>
        </w:rPr>
        <w:t xml:space="preserve">Prior </w:t>
      </w:r>
      <w:r>
        <w:rPr>
          <w:color w:val="565654"/>
          <w:w w:val="110"/>
          <w:sz w:val="24"/>
          <w:szCs w:val="24"/>
        </w:rPr>
        <w:t>to</w:t>
      </w:r>
      <w:r>
        <w:rPr>
          <w:color w:val="565654"/>
          <w:spacing w:val="-10"/>
          <w:w w:val="110"/>
          <w:sz w:val="24"/>
          <w:szCs w:val="24"/>
        </w:rPr>
        <w:t xml:space="preserve"> </w:t>
      </w:r>
      <w:r>
        <w:rPr>
          <w:color w:val="424442"/>
          <w:w w:val="110"/>
          <w:sz w:val="24"/>
          <w:szCs w:val="24"/>
        </w:rPr>
        <w:t>their</w:t>
      </w:r>
      <w:r>
        <w:rPr>
          <w:color w:val="424442"/>
          <w:spacing w:val="-11"/>
          <w:w w:val="110"/>
          <w:sz w:val="24"/>
          <w:szCs w:val="24"/>
        </w:rPr>
        <w:t xml:space="preserve"> </w:t>
      </w:r>
      <w:r>
        <w:rPr>
          <w:color w:val="565654"/>
          <w:w w:val="110"/>
          <w:sz w:val="24"/>
          <w:szCs w:val="24"/>
        </w:rPr>
        <w:t xml:space="preserve">election </w:t>
      </w:r>
      <w:r>
        <w:rPr>
          <w:color w:val="424442"/>
          <w:w w:val="110"/>
          <w:sz w:val="24"/>
          <w:szCs w:val="24"/>
        </w:rPr>
        <w:t>to</w:t>
      </w:r>
      <w:r>
        <w:rPr>
          <w:color w:val="424442"/>
          <w:spacing w:val="-4"/>
          <w:w w:val="110"/>
          <w:sz w:val="24"/>
          <w:szCs w:val="24"/>
        </w:rPr>
        <w:t xml:space="preserve"> </w:t>
      </w:r>
      <w:r>
        <w:rPr>
          <w:color w:val="424442"/>
          <w:w w:val="110"/>
          <w:sz w:val="24"/>
          <w:szCs w:val="24"/>
        </w:rPr>
        <w:t>the</w:t>
      </w:r>
      <w:r>
        <w:rPr>
          <w:color w:val="424442"/>
          <w:spacing w:val="-7"/>
          <w:w w:val="110"/>
          <w:sz w:val="24"/>
          <w:szCs w:val="24"/>
        </w:rPr>
        <w:t xml:space="preserve"> </w:t>
      </w:r>
      <w:r>
        <w:rPr>
          <w:color w:val="424442"/>
          <w:w w:val="110"/>
          <w:sz w:val="24"/>
          <w:szCs w:val="24"/>
        </w:rPr>
        <w:t>Board or</w:t>
      </w:r>
      <w:r>
        <w:rPr>
          <w:color w:val="424442"/>
          <w:spacing w:val="-4"/>
          <w:w w:val="110"/>
          <w:sz w:val="24"/>
          <w:szCs w:val="24"/>
        </w:rPr>
        <w:t xml:space="preserve"> </w:t>
      </w:r>
      <w:r>
        <w:rPr>
          <w:color w:val="565654"/>
          <w:w w:val="110"/>
          <w:sz w:val="24"/>
          <w:szCs w:val="24"/>
        </w:rPr>
        <w:t xml:space="preserve">employment at </w:t>
      </w:r>
      <w:r>
        <w:rPr>
          <w:color w:val="424442"/>
          <w:w w:val="110"/>
          <w:sz w:val="24"/>
          <w:szCs w:val="24"/>
        </w:rPr>
        <w:t xml:space="preserve">the </w:t>
      </w:r>
      <w:r>
        <w:rPr>
          <w:color w:val="565654"/>
          <w:w w:val="110"/>
          <w:sz w:val="24"/>
          <w:szCs w:val="24"/>
        </w:rPr>
        <w:t xml:space="preserve">Corporation, </w:t>
      </w:r>
      <w:r>
        <w:rPr>
          <w:color w:val="424442"/>
          <w:w w:val="110"/>
          <w:sz w:val="24"/>
          <w:szCs w:val="24"/>
        </w:rPr>
        <w:t xml:space="preserve">and </w:t>
      </w:r>
      <w:r>
        <w:rPr>
          <w:color w:val="565654"/>
          <w:w w:val="110"/>
          <w:sz w:val="24"/>
          <w:szCs w:val="24"/>
        </w:rPr>
        <w:t>for</w:t>
      </w:r>
      <w:r>
        <w:rPr>
          <w:color w:val="565654"/>
          <w:spacing w:val="-8"/>
          <w:w w:val="110"/>
          <w:sz w:val="24"/>
          <w:szCs w:val="24"/>
        </w:rPr>
        <w:t xml:space="preserve"> </w:t>
      </w:r>
      <w:r>
        <w:rPr>
          <w:color w:val="565654"/>
          <w:w w:val="110"/>
          <w:sz w:val="24"/>
          <w:szCs w:val="24"/>
        </w:rPr>
        <w:t>each year</w:t>
      </w:r>
      <w:r>
        <w:rPr>
          <w:color w:val="565654"/>
          <w:spacing w:val="-3"/>
          <w:w w:val="110"/>
          <w:sz w:val="24"/>
          <w:szCs w:val="24"/>
        </w:rPr>
        <w:t xml:space="preserve"> </w:t>
      </w:r>
      <w:r>
        <w:rPr>
          <w:color w:val="565654"/>
          <w:w w:val="110"/>
          <w:sz w:val="24"/>
          <w:szCs w:val="24"/>
        </w:rPr>
        <w:t xml:space="preserve">of service </w:t>
      </w:r>
      <w:r>
        <w:rPr>
          <w:color w:val="424442"/>
          <w:w w:val="110"/>
          <w:sz w:val="24"/>
          <w:szCs w:val="24"/>
        </w:rPr>
        <w:t>thereafter, each</w:t>
      </w:r>
      <w:r>
        <w:rPr>
          <w:color w:val="565654"/>
          <w:w w:val="110"/>
          <w:sz w:val="24"/>
          <w:szCs w:val="24"/>
        </w:rPr>
        <w:t xml:space="preserve"> director, </w:t>
      </w:r>
      <w:r>
        <w:rPr>
          <w:color w:val="424442"/>
          <w:w w:val="110"/>
          <w:sz w:val="24"/>
          <w:szCs w:val="24"/>
        </w:rPr>
        <w:t>officer and</w:t>
      </w:r>
      <w:r>
        <w:rPr>
          <w:color w:val="424442"/>
          <w:spacing w:val="40"/>
          <w:w w:val="110"/>
          <w:sz w:val="24"/>
          <w:szCs w:val="24"/>
        </w:rPr>
        <w:t xml:space="preserve"> </w:t>
      </w:r>
      <w:r>
        <w:rPr>
          <w:color w:val="565654"/>
          <w:w w:val="110"/>
          <w:sz w:val="24"/>
          <w:szCs w:val="24"/>
        </w:rPr>
        <w:t xml:space="preserve">currently employed </w:t>
      </w:r>
      <w:r>
        <w:rPr>
          <w:color w:val="424442"/>
          <w:w w:val="110"/>
          <w:sz w:val="24"/>
          <w:szCs w:val="24"/>
        </w:rPr>
        <w:t xml:space="preserve">Key </w:t>
      </w:r>
      <w:r>
        <w:rPr>
          <w:color w:val="565654"/>
          <w:w w:val="110"/>
          <w:sz w:val="24"/>
          <w:szCs w:val="24"/>
        </w:rPr>
        <w:t xml:space="preserve">Employee </w:t>
      </w:r>
      <w:r>
        <w:rPr>
          <w:color w:val="424442"/>
          <w:w w:val="110"/>
          <w:sz w:val="24"/>
          <w:szCs w:val="24"/>
        </w:rPr>
        <w:t xml:space="preserve">must disclose in </w:t>
      </w:r>
      <w:r>
        <w:rPr>
          <w:color w:val="565654"/>
          <w:w w:val="110"/>
          <w:sz w:val="24"/>
          <w:szCs w:val="24"/>
        </w:rPr>
        <w:t>writing:</w:t>
      </w:r>
    </w:p>
    <w:p w:rsidR="000F0315" w:rsidRDefault="000F0315" w:rsidP="002B5E2B">
      <w:pPr>
        <w:pStyle w:val="ListParagraph"/>
        <w:numPr>
          <w:ilvl w:val="0"/>
          <w:numId w:val="6"/>
        </w:numPr>
        <w:tabs>
          <w:tab w:val="left" w:pos="1311"/>
        </w:tabs>
        <w:spacing w:before="65" w:line="288" w:lineRule="auto"/>
        <w:ind w:right="410" w:hanging="367"/>
        <w:contextualSpacing w:val="0"/>
        <w:rPr>
          <w:color w:val="444444"/>
        </w:rPr>
      </w:pPr>
      <w:r>
        <w:rPr>
          <w:color w:val="444444"/>
          <w:w w:val="110"/>
        </w:rPr>
        <w:t>Any</w:t>
      </w:r>
      <w:r>
        <w:rPr>
          <w:color w:val="444444"/>
          <w:spacing w:val="-9"/>
          <w:w w:val="110"/>
        </w:rPr>
        <w:t xml:space="preserve"> </w:t>
      </w:r>
      <w:r>
        <w:rPr>
          <w:color w:val="575756"/>
          <w:w w:val="110"/>
        </w:rPr>
        <w:t>entity</w:t>
      </w:r>
      <w:r>
        <w:rPr>
          <w:color w:val="575756"/>
          <w:spacing w:val="-8"/>
          <w:w w:val="110"/>
        </w:rPr>
        <w:t xml:space="preserve"> </w:t>
      </w:r>
      <w:r>
        <w:rPr>
          <w:color w:val="444444"/>
          <w:w w:val="110"/>
        </w:rPr>
        <w:t>of which</w:t>
      </w:r>
      <w:r>
        <w:rPr>
          <w:color w:val="444444"/>
          <w:spacing w:val="-10"/>
          <w:w w:val="110"/>
        </w:rPr>
        <w:t xml:space="preserve"> </w:t>
      </w:r>
      <w:r>
        <w:rPr>
          <w:color w:val="575756"/>
          <w:w w:val="110"/>
        </w:rPr>
        <w:t>such</w:t>
      </w:r>
      <w:r>
        <w:rPr>
          <w:color w:val="575756"/>
          <w:spacing w:val="-9"/>
          <w:w w:val="110"/>
        </w:rPr>
        <w:t xml:space="preserve"> </w:t>
      </w:r>
      <w:r>
        <w:rPr>
          <w:color w:val="444444"/>
          <w:w w:val="110"/>
        </w:rPr>
        <w:t>person or</w:t>
      </w:r>
      <w:r>
        <w:rPr>
          <w:color w:val="444444"/>
          <w:spacing w:val="-2"/>
          <w:w w:val="110"/>
        </w:rPr>
        <w:t xml:space="preserve"> </w:t>
      </w:r>
      <w:r>
        <w:rPr>
          <w:color w:val="575756"/>
          <w:w w:val="110"/>
        </w:rPr>
        <w:t xml:space="preserve">a </w:t>
      </w:r>
      <w:r>
        <w:rPr>
          <w:color w:val="444444"/>
          <w:w w:val="110"/>
        </w:rPr>
        <w:t>Relative</w:t>
      </w:r>
      <w:r>
        <w:rPr>
          <w:color w:val="444444"/>
          <w:spacing w:val="-9"/>
          <w:w w:val="110"/>
        </w:rPr>
        <w:t xml:space="preserve"> </w:t>
      </w:r>
      <w:r>
        <w:rPr>
          <w:color w:val="575756"/>
          <w:w w:val="110"/>
        </w:rPr>
        <w:t xml:space="preserve">of </w:t>
      </w:r>
      <w:r>
        <w:rPr>
          <w:color w:val="444444"/>
          <w:w w:val="110"/>
        </w:rPr>
        <w:t>such person</w:t>
      </w:r>
      <w:r>
        <w:rPr>
          <w:color w:val="444444"/>
          <w:spacing w:val="-8"/>
          <w:w w:val="110"/>
        </w:rPr>
        <w:t xml:space="preserve"> </w:t>
      </w:r>
      <w:r>
        <w:rPr>
          <w:color w:val="444444"/>
          <w:w w:val="110"/>
        </w:rPr>
        <w:t>is an officer,</w:t>
      </w:r>
      <w:r>
        <w:rPr>
          <w:color w:val="444444"/>
          <w:spacing w:val="-9"/>
          <w:w w:val="110"/>
        </w:rPr>
        <w:t xml:space="preserve"> </w:t>
      </w:r>
      <w:r>
        <w:rPr>
          <w:color w:val="444444"/>
          <w:w w:val="110"/>
        </w:rPr>
        <w:t xml:space="preserve">director, trustee, member, owner, or </w:t>
      </w:r>
      <w:r>
        <w:rPr>
          <w:color w:val="575756"/>
          <w:w w:val="110"/>
        </w:rPr>
        <w:t xml:space="preserve">employee and with which </w:t>
      </w:r>
      <w:r>
        <w:rPr>
          <w:color w:val="444444"/>
          <w:w w:val="110"/>
        </w:rPr>
        <w:t xml:space="preserve">the Corporation has a </w:t>
      </w:r>
      <w:r>
        <w:rPr>
          <w:color w:val="444444"/>
          <w:spacing w:val="-2"/>
          <w:w w:val="110"/>
        </w:rPr>
        <w:t>relationship;</w:t>
      </w:r>
    </w:p>
    <w:p w:rsidR="000F0315" w:rsidRPr="00636EAF" w:rsidRDefault="000F0315" w:rsidP="002B5E2B">
      <w:pPr>
        <w:pStyle w:val="ListParagraph"/>
        <w:numPr>
          <w:ilvl w:val="0"/>
          <w:numId w:val="6"/>
        </w:numPr>
        <w:tabs>
          <w:tab w:val="left" w:pos="1326"/>
        </w:tabs>
        <w:spacing w:line="236" w:lineRule="exact"/>
        <w:ind w:left="1325" w:hanging="371"/>
        <w:contextualSpacing w:val="0"/>
        <w:rPr>
          <w:color w:val="444444"/>
        </w:rPr>
      </w:pPr>
      <w:r>
        <w:rPr>
          <w:color w:val="575756"/>
          <w:w w:val="110"/>
        </w:rPr>
        <w:t>Any</w:t>
      </w:r>
      <w:r>
        <w:rPr>
          <w:color w:val="575756"/>
          <w:spacing w:val="34"/>
          <w:w w:val="110"/>
        </w:rPr>
        <w:t xml:space="preserve"> </w:t>
      </w:r>
      <w:r>
        <w:rPr>
          <w:color w:val="444444"/>
          <w:w w:val="110"/>
        </w:rPr>
        <w:t>Financial</w:t>
      </w:r>
      <w:r>
        <w:rPr>
          <w:color w:val="444444"/>
          <w:spacing w:val="-2"/>
          <w:w w:val="110"/>
        </w:rPr>
        <w:t xml:space="preserve"> </w:t>
      </w:r>
      <w:r>
        <w:rPr>
          <w:color w:val="444444"/>
          <w:w w:val="110"/>
        </w:rPr>
        <w:t>Interest</w:t>
      </w:r>
      <w:r>
        <w:rPr>
          <w:color w:val="444444"/>
          <w:spacing w:val="-10"/>
          <w:w w:val="110"/>
        </w:rPr>
        <w:t xml:space="preserve"> </w:t>
      </w:r>
      <w:r>
        <w:rPr>
          <w:color w:val="575756"/>
          <w:w w:val="110"/>
        </w:rPr>
        <w:t>such</w:t>
      </w:r>
      <w:r>
        <w:rPr>
          <w:color w:val="575756"/>
          <w:spacing w:val="-2"/>
          <w:w w:val="110"/>
        </w:rPr>
        <w:t xml:space="preserve"> </w:t>
      </w:r>
      <w:r>
        <w:rPr>
          <w:color w:val="444444"/>
          <w:w w:val="110"/>
        </w:rPr>
        <w:t>person</w:t>
      </w:r>
      <w:r>
        <w:rPr>
          <w:color w:val="444444"/>
          <w:spacing w:val="-4"/>
          <w:w w:val="110"/>
        </w:rPr>
        <w:t xml:space="preserve"> </w:t>
      </w:r>
      <w:r>
        <w:rPr>
          <w:color w:val="575756"/>
          <w:w w:val="110"/>
        </w:rPr>
        <w:t>or</w:t>
      </w:r>
      <w:r>
        <w:rPr>
          <w:color w:val="575756"/>
          <w:spacing w:val="4"/>
          <w:w w:val="110"/>
        </w:rPr>
        <w:t xml:space="preserve"> </w:t>
      </w:r>
      <w:r>
        <w:rPr>
          <w:color w:val="444444"/>
          <w:w w:val="110"/>
        </w:rPr>
        <w:t>a</w:t>
      </w:r>
      <w:r>
        <w:rPr>
          <w:color w:val="444444"/>
          <w:spacing w:val="-5"/>
          <w:w w:val="110"/>
        </w:rPr>
        <w:t xml:space="preserve"> </w:t>
      </w:r>
      <w:r>
        <w:rPr>
          <w:color w:val="444444"/>
          <w:w w:val="110"/>
        </w:rPr>
        <w:t>Relative</w:t>
      </w:r>
      <w:r>
        <w:rPr>
          <w:color w:val="444444"/>
          <w:spacing w:val="4"/>
          <w:w w:val="110"/>
        </w:rPr>
        <w:t xml:space="preserve"> </w:t>
      </w:r>
      <w:r>
        <w:rPr>
          <w:color w:val="444444"/>
          <w:w w:val="110"/>
        </w:rPr>
        <w:t>of</w:t>
      </w:r>
      <w:r>
        <w:rPr>
          <w:color w:val="444444"/>
          <w:spacing w:val="8"/>
          <w:w w:val="110"/>
        </w:rPr>
        <w:t xml:space="preserve"> </w:t>
      </w:r>
      <w:r>
        <w:rPr>
          <w:color w:val="575756"/>
          <w:w w:val="110"/>
        </w:rPr>
        <w:t>such</w:t>
      </w:r>
      <w:r>
        <w:rPr>
          <w:color w:val="575756"/>
          <w:spacing w:val="-2"/>
          <w:w w:val="110"/>
        </w:rPr>
        <w:t xml:space="preserve"> </w:t>
      </w:r>
      <w:r>
        <w:rPr>
          <w:color w:val="444444"/>
          <w:w w:val="110"/>
        </w:rPr>
        <w:t>person</w:t>
      </w:r>
      <w:r>
        <w:rPr>
          <w:color w:val="444444"/>
          <w:spacing w:val="-9"/>
          <w:w w:val="110"/>
        </w:rPr>
        <w:t xml:space="preserve"> </w:t>
      </w:r>
      <w:r>
        <w:rPr>
          <w:color w:val="444444"/>
          <w:w w:val="110"/>
        </w:rPr>
        <w:t>may</w:t>
      </w:r>
      <w:r>
        <w:rPr>
          <w:color w:val="444444"/>
          <w:spacing w:val="-19"/>
          <w:w w:val="110"/>
        </w:rPr>
        <w:t xml:space="preserve"> </w:t>
      </w:r>
      <w:r>
        <w:rPr>
          <w:color w:val="444444"/>
          <w:w w:val="110"/>
        </w:rPr>
        <w:t>have</w:t>
      </w:r>
      <w:r>
        <w:rPr>
          <w:color w:val="444444"/>
          <w:spacing w:val="-12"/>
          <w:w w:val="110"/>
        </w:rPr>
        <w:t xml:space="preserve"> </w:t>
      </w:r>
      <w:r>
        <w:rPr>
          <w:color w:val="444444"/>
          <w:w w:val="110"/>
        </w:rPr>
        <w:t>in</w:t>
      </w:r>
      <w:r>
        <w:rPr>
          <w:color w:val="444444"/>
          <w:spacing w:val="1"/>
          <w:w w:val="110"/>
        </w:rPr>
        <w:t xml:space="preserve"> </w:t>
      </w:r>
      <w:r>
        <w:rPr>
          <w:color w:val="444444"/>
          <w:spacing w:val="-5"/>
          <w:w w:val="110"/>
        </w:rPr>
        <w:t xml:space="preserve">any </w:t>
      </w:r>
      <w:r w:rsidRPr="00636EAF">
        <w:rPr>
          <w:color w:val="444444"/>
          <w:w w:val="110"/>
        </w:rPr>
        <w:t xml:space="preserve">corporation, </w:t>
      </w:r>
      <w:r w:rsidRPr="00636EAF">
        <w:rPr>
          <w:color w:val="575756"/>
          <w:w w:val="110"/>
        </w:rPr>
        <w:t xml:space="preserve">organization, </w:t>
      </w:r>
      <w:r w:rsidRPr="00636EAF">
        <w:rPr>
          <w:color w:val="444444"/>
          <w:w w:val="110"/>
        </w:rPr>
        <w:t xml:space="preserve">partnership, or </w:t>
      </w:r>
      <w:r w:rsidRPr="00636EAF">
        <w:rPr>
          <w:color w:val="575756"/>
          <w:w w:val="110"/>
        </w:rPr>
        <w:t xml:space="preserve">other </w:t>
      </w:r>
      <w:r w:rsidRPr="00636EAF">
        <w:rPr>
          <w:color w:val="444444"/>
          <w:w w:val="110"/>
        </w:rPr>
        <w:t>entity which provides goods</w:t>
      </w:r>
      <w:r w:rsidRPr="00636EAF">
        <w:rPr>
          <w:color w:val="444444"/>
          <w:spacing w:val="-2"/>
          <w:w w:val="110"/>
        </w:rPr>
        <w:t xml:space="preserve"> </w:t>
      </w:r>
      <w:r w:rsidRPr="00636EAF">
        <w:rPr>
          <w:color w:val="444444"/>
          <w:w w:val="110"/>
        </w:rPr>
        <w:t xml:space="preserve">or services to the Corporation for </w:t>
      </w:r>
      <w:r w:rsidRPr="00636EAF">
        <w:rPr>
          <w:color w:val="575756"/>
          <w:w w:val="110"/>
        </w:rPr>
        <w:t xml:space="preserve">a </w:t>
      </w:r>
      <w:r w:rsidRPr="00636EAF">
        <w:rPr>
          <w:color w:val="444444"/>
          <w:w w:val="110"/>
        </w:rPr>
        <w:t xml:space="preserve">fee or </w:t>
      </w:r>
      <w:r w:rsidRPr="00636EAF">
        <w:rPr>
          <w:color w:val="575756"/>
          <w:w w:val="110"/>
        </w:rPr>
        <w:t xml:space="preserve">other </w:t>
      </w:r>
      <w:r w:rsidRPr="00636EAF">
        <w:rPr>
          <w:color w:val="444444"/>
          <w:w w:val="110"/>
        </w:rPr>
        <w:t>compensation; and</w:t>
      </w:r>
    </w:p>
    <w:p w:rsidR="000F0315" w:rsidRDefault="000F0315" w:rsidP="002B5E2B">
      <w:pPr>
        <w:pStyle w:val="ListParagraph"/>
        <w:numPr>
          <w:ilvl w:val="0"/>
          <w:numId w:val="6"/>
        </w:numPr>
        <w:tabs>
          <w:tab w:val="left" w:pos="1333"/>
        </w:tabs>
        <w:spacing w:before="7" w:line="271" w:lineRule="auto"/>
        <w:ind w:left="1327" w:right="271" w:hanging="365"/>
        <w:contextualSpacing w:val="0"/>
        <w:rPr>
          <w:color w:val="444444"/>
        </w:rPr>
      </w:pPr>
      <w:r>
        <w:rPr>
          <w:color w:val="575756"/>
          <w:w w:val="110"/>
        </w:rPr>
        <w:t xml:space="preserve">Any </w:t>
      </w:r>
      <w:r>
        <w:rPr>
          <w:color w:val="444444"/>
          <w:w w:val="110"/>
        </w:rPr>
        <w:t>position</w:t>
      </w:r>
      <w:r>
        <w:rPr>
          <w:color w:val="444444"/>
          <w:spacing w:val="-7"/>
          <w:w w:val="110"/>
        </w:rPr>
        <w:t xml:space="preserve"> </w:t>
      </w:r>
      <w:r>
        <w:rPr>
          <w:color w:val="444444"/>
          <w:w w:val="110"/>
        </w:rPr>
        <w:t xml:space="preserve">or </w:t>
      </w:r>
      <w:r>
        <w:rPr>
          <w:color w:val="575756"/>
          <w:w w:val="110"/>
        </w:rPr>
        <w:t xml:space="preserve">other </w:t>
      </w:r>
      <w:r>
        <w:rPr>
          <w:color w:val="444444"/>
          <w:w w:val="110"/>
        </w:rPr>
        <w:t xml:space="preserve">material relationship </w:t>
      </w:r>
      <w:r>
        <w:rPr>
          <w:color w:val="575756"/>
          <w:w w:val="110"/>
        </w:rPr>
        <w:t>such</w:t>
      </w:r>
      <w:r>
        <w:rPr>
          <w:color w:val="575756"/>
          <w:spacing w:val="-6"/>
          <w:w w:val="110"/>
        </w:rPr>
        <w:t xml:space="preserve"> </w:t>
      </w:r>
      <w:r>
        <w:rPr>
          <w:color w:val="444444"/>
          <w:w w:val="110"/>
        </w:rPr>
        <w:t>person or a</w:t>
      </w:r>
      <w:r>
        <w:rPr>
          <w:color w:val="444444"/>
          <w:spacing w:val="-2"/>
          <w:w w:val="110"/>
        </w:rPr>
        <w:t xml:space="preserve"> </w:t>
      </w:r>
      <w:r>
        <w:rPr>
          <w:color w:val="444444"/>
          <w:w w:val="110"/>
        </w:rPr>
        <w:t>Re</w:t>
      </w:r>
      <w:r>
        <w:rPr>
          <w:color w:val="262624"/>
          <w:w w:val="110"/>
        </w:rPr>
        <w:t>l</w:t>
      </w:r>
      <w:r>
        <w:rPr>
          <w:color w:val="444444"/>
          <w:w w:val="110"/>
        </w:rPr>
        <w:t xml:space="preserve">ative </w:t>
      </w:r>
      <w:r>
        <w:rPr>
          <w:color w:val="575756"/>
          <w:w w:val="110"/>
        </w:rPr>
        <w:t>of such</w:t>
      </w:r>
      <w:r>
        <w:rPr>
          <w:color w:val="575756"/>
          <w:spacing w:val="-6"/>
          <w:w w:val="110"/>
        </w:rPr>
        <w:t xml:space="preserve"> </w:t>
      </w:r>
      <w:r>
        <w:rPr>
          <w:color w:val="444444"/>
          <w:w w:val="110"/>
        </w:rPr>
        <w:t xml:space="preserve">person may have with </w:t>
      </w:r>
      <w:r>
        <w:rPr>
          <w:color w:val="575756"/>
          <w:w w:val="110"/>
        </w:rPr>
        <w:t xml:space="preserve">any </w:t>
      </w:r>
      <w:r>
        <w:rPr>
          <w:color w:val="444444"/>
          <w:w w:val="110"/>
        </w:rPr>
        <w:t>not-for</w:t>
      </w:r>
      <w:r>
        <w:rPr>
          <w:color w:val="262624"/>
          <w:w w:val="110"/>
        </w:rPr>
        <w:t>-</w:t>
      </w:r>
      <w:r>
        <w:rPr>
          <w:color w:val="575756"/>
          <w:w w:val="110"/>
        </w:rPr>
        <w:t xml:space="preserve">profit corporation with which </w:t>
      </w:r>
      <w:r>
        <w:rPr>
          <w:color w:val="444444"/>
          <w:w w:val="110"/>
        </w:rPr>
        <w:t xml:space="preserve">the Corporation has a business </w:t>
      </w:r>
      <w:r>
        <w:rPr>
          <w:color w:val="575756"/>
          <w:w w:val="110"/>
        </w:rPr>
        <w:t>relationship.</w:t>
      </w:r>
    </w:p>
    <w:p w:rsidR="000F0315" w:rsidRDefault="000F0315" w:rsidP="000F0315">
      <w:pPr>
        <w:pStyle w:val="BodyText"/>
        <w:spacing w:before="4"/>
        <w:rPr>
          <w:sz w:val="24"/>
          <w:szCs w:val="24"/>
        </w:rPr>
      </w:pPr>
    </w:p>
    <w:p w:rsidR="000F0315" w:rsidRDefault="000F0315" w:rsidP="000F0315">
      <w:pPr>
        <w:pStyle w:val="BodyText"/>
        <w:spacing w:line="280" w:lineRule="auto"/>
        <w:ind w:left="270" w:right="330" w:firstLine="1"/>
        <w:rPr>
          <w:sz w:val="24"/>
          <w:szCs w:val="24"/>
        </w:rPr>
      </w:pPr>
      <w:r>
        <w:rPr>
          <w:color w:val="444444"/>
          <w:w w:val="110"/>
          <w:sz w:val="24"/>
          <w:szCs w:val="24"/>
        </w:rPr>
        <w:t>These</w:t>
      </w:r>
      <w:r>
        <w:rPr>
          <w:color w:val="444444"/>
          <w:spacing w:val="-5"/>
          <w:w w:val="110"/>
          <w:sz w:val="24"/>
          <w:szCs w:val="24"/>
        </w:rPr>
        <w:t xml:space="preserve"> </w:t>
      </w:r>
      <w:r>
        <w:rPr>
          <w:color w:val="444444"/>
          <w:w w:val="110"/>
          <w:sz w:val="24"/>
          <w:szCs w:val="24"/>
        </w:rPr>
        <w:t>disclosure statements</w:t>
      </w:r>
      <w:r>
        <w:rPr>
          <w:color w:val="444444"/>
          <w:spacing w:val="-7"/>
          <w:w w:val="110"/>
          <w:sz w:val="24"/>
          <w:szCs w:val="24"/>
        </w:rPr>
        <w:t xml:space="preserve"> </w:t>
      </w:r>
      <w:r>
        <w:rPr>
          <w:color w:val="444444"/>
          <w:w w:val="110"/>
          <w:sz w:val="24"/>
          <w:szCs w:val="24"/>
        </w:rPr>
        <w:t>shall</w:t>
      </w:r>
      <w:r>
        <w:rPr>
          <w:color w:val="444444"/>
          <w:spacing w:val="-23"/>
          <w:w w:val="110"/>
          <w:sz w:val="24"/>
          <w:szCs w:val="24"/>
        </w:rPr>
        <w:t xml:space="preserve"> </w:t>
      </w:r>
      <w:r>
        <w:rPr>
          <w:color w:val="444444"/>
          <w:w w:val="110"/>
          <w:sz w:val="24"/>
          <w:szCs w:val="24"/>
        </w:rPr>
        <w:t>be</w:t>
      </w:r>
      <w:r>
        <w:rPr>
          <w:color w:val="444444"/>
          <w:spacing w:val="-14"/>
          <w:w w:val="110"/>
          <w:sz w:val="24"/>
          <w:szCs w:val="24"/>
        </w:rPr>
        <w:t xml:space="preserve"> </w:t>
      </w:r>
      <w:r>
        <w:rPr>
          <w:color w:val="444444"/>
          <w:w w:val="110"/>
          <w:sz w:val="24"/>
          <w:szCs w:val="24"/>
        </w:rPr>
        <w:t>submitted to</w:t>
      </w:r>
      <w:r>
        <w:rPr>
          <w:color w:val="444444"/>
          <w:spacing w:val="-8"/>
          <w:w w:val="110"/>
          <w:sz w:val="24"/>
          <w:szCs w:val="24"/>
        </w:rPr>
        <w:t xml:space="preserve"> </w:t>
      </w:r>
      <w:r>
        <w:rPr>
          <w:color w:val="444444"/>
          <w:w w:val="110"/>
          <w:sz w:val="24"/>
          <w:szCs w:val="24"/>
        </w:rPr>
        <w:t>the</w:t>
      </w:r>
      <w:r>
        <w:rPr>
          <w:color w:val="444444"/>
          <w:spacing w:val="-22"/>
          <w:w w:val="110"/>
          <w:sz w:val="24"/>
          <w:szCs w:val="24"/>
        </w:rPr>
        <w:t xml:space="preserve"> </w:t>
      </w:r>
      <w:r>
        <w:rPr>
          <w:color w:val="575756"/>
          <w:w w:val="110"/>
          <w:sz w:val="24"/>
          <w:szCs w:val="24"/>
        </w:rPr>
        <w:t xml:space="preserve">Secretary </w:t>
      </w:r>
      <w:r>
        <w:rPr>
          <w:color w:val="444444"/>
          <w:w w:val="110"/>
          <w:sz w:val="24"/>
          <w:szCs w:val="24"/>
        </w:rPr>
        <w:t>of the</w:t>
      </w:r>
      <w:r>
        <w:rPr>
          <w:color w:val="444444"/>
          <w:spacing w:val="40"/>
          <w:w w:val="110"/>
          <w:sz w:val="24"/>
          <w:szCs w:val="24"/>
        </w:rPr>
        <w:t xml:space="preserve"> </w:t>
      </w:r>
      <w:r>
        <w:rPr>
          <w:color w:val="444444"/>
          <w:w w:val="110"/>
          <w:sz w:val="24"/>
          <w:szCs w:val="24"/>
        </w:rPr>
        <w:t>Corporation.</w:t>
      </w:r>
      <w:r>
        <w:rPr>
          <w:color w:val="444444"/>
          <w:spacing w:val="40"/>
          <w:w w:val="110"/>
          <w:sz w:val="24"/>
          <w:szCs w:val="24"/>
        </w:rPr>
        <w:t xml:space="preserve"> </w:t>
      </w:r>
      <w:r>
        <w:rPr>
          <w:color w:val="575756"/>
          <w:w w:val="110"/>
          <w:sz w:val="24"/>
          <w:szCs w:val="24"/>
        </w:rPr>
        <w:t>A</w:t>
      </w:r>
      <w:r>
        <w:rPr>
          <w:color w:val="575756"/>
          <w:spacing w:val="-10"/>
          <w:w w:val="110"/>
          <w:sz w:val="24"/>
          <w:szCs w:val="24"/>
        </w:rPr>
        <w:t xml:space="preserve"> </w:t>
      </w:r>
      <w:r>
        <w:rPr>
          <w:color w:val="444444"/>
          <w:w w:val="110"/>
          <w:sz w:val="24"/>
          <w:szCs w:val="24"/>
        </w:rPr>
        <w:t>copy</w:t>
      </w:r>
      <w:r>
        <w:rPr>
          <w:color w:val="444444"/>
          <w:spacing w:val="-12"/>
          <w:w w:val="110"/>
          <w:sz w:val="24"/>
          <w:szCs w:val="24"/>
        </w:rPr>
        <w:t xml:space="preserve"> </w:t>
      </w:r>
      <w:r>
        <w:rPr>
          <w:color w:val="575756"/>
          <w:w w:val="110"/>
          <w:sz w:val="24"/>
          <w:szCs w:val="24"/>
        </w:rPr>
        <w:t xml:space="preserve">of </w:t>
      </w:r>
      <w:r>
        <w:rPr>
          <w:color w:val="444444"/>
          <w:w w:val="110"/>
          <w:sz w:val="24"/>
          <w:szCs w:val="24"/>
        </w:rPr>
        <w:t xml:space="preserve">each disclosure </w:t>
      </w:r>
      <w:r>
        <w:rPr>
          <w:color w:val="575756"/>
          <w:w w:val="110"/>
          <w:sz w:val="24"/>
          <w:szCs w:val="24"/>
        </w:rPr>
        <w:t xml:space="preserve">statement shall </w:t>
      </w:r>
      <w:r>
        <w:rPr>
          <w:color w:val="444444"/>
          <w:w w:val="110"/>
          <w:sz w:val="24"/>
          <w:szCs w:val="24"/>
        </w:rPr>
        <w:t>be kept in the</w:t>
      </w:r>
      <w:r>
        <w:rPr>
          <w:color w:val="444444"/>
          <w:spacing w:val="-6"/>
          <w:w w:val="110"/>
          <w:sz w:val="24"/>
          <w:szCs w:val="24"/>
        </w:rPr>
        <w:t xml:space="preserve"> </w:t>
      </w:r>
      <w:r>
        <w:rPr>
          <w:color w:val="575756"/>
          <w:w w:val="110"/>
          <w:sz w:val="24"/>
          <w:szCs w:val="24"/>
        </w:rPr>
        <w:t>Corporation's files</w:t>
      </w:r>
      <w:r>
        <w:rPr>
          <w:color w:val="575756"/>
          <w:spacing w:val="-4"/>
          <w:w w:val="110"/>
          <w:sz w:val="24"/>
          <w:szCs w:val="24"/>
        </w:rPr>
        <w:t xml:space="preserve"> </w:t>
      </w:r>
      <w:r>
        <w:rPr>
          <w:color w:val="444444"/>
          <w:w w:val="110"/>
          <w:sz w:val="24"/>
          <w:szCs w:val="24"/>
        </w:rPr>
        <w:t>and</w:t>
      </w:r>
      <w:r>
        <w:rPr>
          <w:color w:val="444444"/>
          <w:spacing w:val="40"/>
          <w:w w:val="110"/>
          <w:sz w:val="24"/>
          <w:szCs w:val="24"/>
        </w:rPr>
        <w:t xml:space="preserve"> </w:t>
      </w:r>
      <w:r>
        <w:rPr>
          <w:color w:val="444444"/>
          <w:w w:val="110"/>
          <w:sz w:val="24"/>
          <w:szCs w:val="24"/>
        </w:rPr>
        <w:t xml:space="preserve">made </w:t>
      </w:r>
      <w:r>
        <w:rPr>
          <w:color w:val="575756"/>
          <w:w w:val="110"/>
          <w:sz w:val="24"/>
          <w:szCs w:val="24"/>
        </w:rPr>
        <w:t xml:space="preserve">available </w:t>
      </w:r>
      <w:r>
        <w:rPr>
          <w:color w:val="444444"/>
          <w:w w:val="110"/>
          <w:sz w:val="24"/>
          <w:szCs w:val="24"/>
        </w:rPr>
        <w:t xml:space="preserve">to </w:t>
      </w:r>
      <w:r>
        <w:rPr>
          <w:color w:val="575756"/>
          <w:w w:val="110"/>
          <w:sz w:val="24"/>
          <w:szCs w:val="24"/>
        </w:rPr>
        <w:t xml:space="preserve">any </w:t>
      </w:r>
      <w:r>
        <w:rPr>
          <w:color w:val="444444"/>
          <w:w w:val="110"/>
          <w:sz w:val="24"/>
          <w:szCs w:val="24"/>
        </w:rPr>
        <w:t>director,</w:t>
      </w:r>
      <w:r>
        <w:rPr>
          <w:color w:val="444444"/>
          <w:spacing w:val="-1"/>
          <w:w w:val="110"/>
          <w:sz w:val="24"/>
          <w:szCs w:val="24"/>
        </w:rPr>
        <w:t xml:space="preserve"> </w:t>
      </w:r>
      <w:r>
        <w:rPr>
          <w:color w:val="444444"/>
          <w:w w:val="110"/>
          <w:sz w:val="24"/>
          <w:szCs w:val="24"/>
        </w:rPr>
        <w:t xml:space="preserve">officer </w:t>
      </w:r>
      <w:r>
        <w:rPr>
          <w:color w:val="575756"/>
          <w:w w:val="110"/>
          <w:sz w:val="24"/>
          <w:szCs w:val="24"/>
        </w:rPr>
        <w:t xml:space="preserve">or </w:t>
      </w:r>
      <w:r>
        <w:rPr>
          <w:color w:val="444444"/>
          <w:w w:val="110"/>
          <w:sz w:val="24"/>
          <w:szCs w:val="24"/>
        </w:rPr>
        <w:t xml:space="preserve">currently employed </w:t>
      </w:r>
      <w:r>
        <w:rPr>
          <w:color w:val="575756"/>
          <w:w w:val="110"/>
          <w:sz w:val="24"/>
          <w:szCs w:val="24"/>
        </w:rPr>
        <w:t>Key</w:t>
      </w:r>
      <w:r>
        <w:rPr>
          <w:color w:val="575756"/>
          <w:spacing w:val="-1"/>
          <w:w w:val="110"/>
          <w:sz w:val="24"/>
          <w:szCs w:val="24"/>
        </w:rPr>
        <w:t xml:space="preserve"> </w:t>
      </w:r>
      <w:r>
        <w:rPr>
          <w:color w:val="444444"/>
          <w:w w:val="110"/>
          <w:sz w:val="24"/>
          <w:szCs w:val="24"/>
        </w:rPr>
        <w:t>Employee upon</w:t>
      </w:r>
      <w:r>
        <w:rPr>
          <w:color w:val="444444"/>
          <w:spacing w:val="-3"/>
          <w:w w:val="110"/>
          <w:sz w:val="24"/>
          <w:szCs w:val="24"/>
        </w:rPr>
        <w:t xml:space="preserve"> </w:t>
      </w:r>
      <w:r>
        <w:rPr>
          <w:color w:val="444444"/>
          <w:w w:val="110"/>
          <w:sz w:val="24"/>
          <w:szCs w:val="24"/>
        </w:rPr>
        <w:t>request.</w:t>
      </w:r>
      <w:r>
        <w:rPr>
          <w:color w:val="444444"/>
          <w:spacing w:val="40"/>
          <w:w w:val="110"/>
          <w:sz w:val="24"/>
          <w:szCs w:val="24"/>
        </w:rPr>
        <w:t xml:space="preserve"> </w:t>
      </w:r>
      <w:r>
        <w:rPr>
          <w:color w:val="444444"/>
          <w:w w:val="110"/>
          <w:sz w:val="24"/>
          <w:szCs w:val="24"/>
        </w:rPr>
        <w:t>The</w:t>
      </w:r>
      <w:r>
        <w:rPr>
          <w:color w:val="444444"/>
          <w:spacing w:val="-11"/>
          <w:w w:val="110"/>
          <w:sz w:val="24"/>
          <w:szCs w:val="24"/>
        </w:rPr>
        <w:t xml:space="preserve"> </w:t>
      </w:r>
      <w:r>
        <w:rPr>
          <w:color w:val="444444"/>
          <w:w w:val="110"/>
          <w:sz w:val="24"/>
          <w:szCs w:val="24"/>
        </w:rPr>
        <w:t xml:space="preserve">Secretary </w:t>
      </w:r>
      <w:r>
        <w:rPr>
          <w:color w:val="575756"/>
          <w:w w:val="110"/>
          <w:sz w:val="24"/>
          <w:szCs w:val="24"/>
        </w:rPr>
        <w:t>also</w:t>
      </w:r>
      <w:r>
        <w:rPr>
          <w:color w:val="575756"/>
          <w:spacing w:val="-9"/>
          <w:w w:val="110"/>
          <w:sz w:val="24"/>
          <w:szCs w:val="24"/>
        </w:rPr>
        <w:t xml:space="preserve"> </w:t>
      </w:r>
      <w:r>
        <w:rPr>
          <w:color w:val="575756"/>
          <w:w w:val="110"/>
          <w:sz w:val="24"/>
          <w:szCs w:val="24"/>
        </w:rPr>
        <w:t xml:space="preserve">shall </w:t>
      </w:r>
      <w:r>
        <w:rPr>
          <w:color w:val="444444"/>
          <w:w w:val="110"/>
          <w:sz w:val="24"/>
          <w:szCs w:val="24"/>
        </w:rPr>
        <w:t xml:space="preserve">provide </w:t>
      </w:r>
      <w:r>
        <w:rPr>
          <w:color w:val="575756"/>
          <w:w w:val="110"/>
          <w:sz w:val="24"/>
          <w:szCs w:val="24"/>
        </w:rPr>
        <w:t>a</w:t>
      </w:r>
      <w:r>
        <w:rPr>
          <w:color w:val="575756"/>
          <w:spacing w:val="-3"/>
          <w:w w:val="110"/>
          <w:sz w:val="24"/>
          <w:szCs w:val="24"/>
        </w:rPr>
        <w:t xml:space="preserve"> </w:t>
      </w:r>
      <w:r>
        <w:rPr>
          <w:color w:val="444444"/>
          <w:w w:val="110"/>
          <w:sz w:val="24"/>
          <w:szCs w:val="24"/>
        </w:rPr>
        <w:t>copy</w:t>
      </w:r>
      <w:r>
        <w:rPr>
          <w:color w:val="444444"/>
          <w:spacing w:val="-3"/>
          <w:w w:val="110"/>
          <w:sz w:val="24"/>
          <w:szCs w:val="24"/>
        </w:rPr>
        <w:t xml:space="preserve"> </w:t>
      </w:r>
      <w:r>
        <w:rPr>
          <w:color w:val="575756"/>
          <w:w w:val="110"/>
          <w:sz w:val="24"/>
          <w:szCs w:val="24"/>
        </w:rPr>
        <w:t xml:space="preserve">of </w:t>
      </w:r>
      <w:r>
        <w:rPr>
          <w:color w:val="444444"/>
          <w:w w:val="110"/>
          <w:sz w:val="24"/>
          <w:szCs w:val="24"/>
        </w:rPr>
        <w:t xml:space="preserve">all </w:t>
      </w:r>
      <w:r>
        <w:rPr>
          <w:color w:val="575756"/>
          <w:w w:val="110"/>
          <w:sz w:val="24"/>
          <w:szCs w:val="24"/>
        </w:rPr>
        <w:t xml:space="preserve">completed </w:t>
      </w:r>
      <w:r>
        <w:rPr>
          <w:color w:val="444444"/>
          <w:w w:val="110"/>
          <w:sz w:val="24"/>
          <w:szCs w:val="24"/>
        </w:rPr>
        <w:t xml:space="preserve">statements </w:t>
      </w:r>
      <w:r>
        <w:rPr>
          <w:color w:val="575756"/>
          <w:w w:val="110"/>
          <w:sz w:val="24"/>
          <w:szCs w:val="24"/>
        </w:rPr>
        <w:t xml:space="preserve">to </w:t>
      </w:r>
      <w:r>
        <w:rPr>
          <w:color w:val="444444"/>
          <w:w w:val="110"/>
          <w:sz w:val="24"/>
          <w:szCs w:val="24"/>
        </w:rPr>
        <w:t>the</w:t>
      </w:r>
      <w:r>
        <w:rPr>
          <w:color w:val="444444"/>
          <w:spacing w:val="-8"/>
          <w:w w:val="110"/>
          <w:sz w:val="24"/>
          <w:szCs w:val="24"/>
        </w:rPr>
        <w:t xml:space="preserve"> </w:t>
      </w:r>
      <w:r>
        <w:rPr>
          <w:color w:val="575756"/>
          <w:w w:val="110"/>
          <w:sz w:val="24"/>
          <w:szCs w:val="24"/>
        </w:rPr>
        <w:t xml:space="preserve">Chair </w:t>
      </w:r>
      <w:r>
        <w:rPr>
          <w:color w:val="444444"/>
          <w:w w:val="110"/>
          <w:sz w:val="24"/>
          <w:szCs w:val="24"/>
        </w:rPr>
        <w:t>of the</w:t>
      </w:r>
      <w:r>
        <w:rPr>
          <w:color w:val="444444"/>
          <w:spacing w:val="40"/>
          <w:w w:val="110"/>
          <w:sz w:val="24"/>
          <w:szCs w:val="24"/>
        </w:rPr>
        <w:t xml:space="preserve"> </w:t>
      </w:r>
      <w:r>
        <w:rPr>
          <w:color w:val="444444"/>
          <w:w w:val="110"/>
          <w:sz w:val="24"/>
          <w:szCs w:val="24"/>
        </w:rPr>
        <w:t>Board.</w:t>
      </w:r>
    </w:p>
    <w:p w:rsidR="000F0315" w:rsidRDefault="000F0315" w:rsidP="000F0315">
      <w:pPr>
        <w:pStyle w:val="BodyText"/>
        <w:spacing w:before="7"/>
        <w:rPr>
          <w:sz w:val="24"/>
          <w:szCs w:val="24"/>
        </w:rPr>
      </w:pPr>
    </w:p>
    <w:p w:rsidR="000F0315" w:rsidRDefault="000F0315" w:rsidP="000F0315">
      <w:pPr>
        <w:pStyle w:val="BodyText"/>
        <w:spacing w:before="1" w:line="276" w:lineRule="auto"/>
        <w:ind w:left="270" w:right="166" w:hanging="6"/>
        <w:rPr>
          <w:sz w:val="24"/>
          <w:szCs w:val="24"/>
        </w:rPr>
      </w:pPr>
      <w:r>
        <w:rPr>
          <w:color w:val="444444"/>
          <w:w w:val="110"/>
          <w:sz w:val="24"/>
          <w:szCs w:val="24"/>
        </w:rPr>
        <w:t>If</w:t>
      </w:r>
      <w:r>
        <w:rPr>
          <w:color w:val="444444"/>
          <w:spacing w:val="33"/>
          <w:w w:val="110"/>
          <w:sz w:val="24"/>
          <w:szCs w:val="24"/>
        </w:rPr>
        <w:t xml:space="preserve"> </w:t>
      </w:r>
      <w:r>
        <w:rPr>
          <w:color w:val="444444"/>
          <w:w w:val="110"/>
          <w:sz w:val="24"/>
          <w:szCs w:val="24"/>
        </w:rPr>
        <w:t>at</w:t>
      </w:r>
      <w:r>
        <w:rPr>
          <w:color w:val="444444"/>
          <w:spacing w:val="-2"/>
          <w:w w:val="110"/>
          <w:sz w:val="24"/>
          <w:szCs w:val="24"/>
        </w:rPr>
        <w:t xml:space="preserve"> </w:t>
      </w:r>
      <w:r>
        <w:rPr>
          <w:color w:val="444444"/>
          <w:w w:val="110"/>
          <w:sz w:val="24"/>
          <w:szCs w:val="24"/>
        </w:rPr>
        <w:t>any time during</w:t>
      </w:r>
      <w:r>
        <w:rPr>
          <w:color w:val="444444"/>
          <w:spacing w:val="-20"/>
          <w:w w:val="110"/>
          <w:sz w:val="24"/>
          <w:szCs w:val="24"/>
        </w:rPr>
        <w:t xml:space="preserve"> their</w:t>
      </w:r>
      <w:r>
        <w:rPr>
          <w:color w:val="444444"/>
          <w:spacing w:val="-6"/>
          <w:w w:val="110"/>
          <w:sz w:val="24"/>
          <w:szCs w:val="24"/>
        </w:rPr>
        <w:t xml:space="preserve"> </w:t>
      </w:r>
      <w:r>
        <w:rPr>
          <w:color w:val="444444"/>
          <w:w w:val="110"/>
          <w:sz w:val="24"/>
          <w:szCs w:val="24"/>
        </w:rPr>
        <w:t>term</w:t>
      </w:r>
      <w:r>
        <w:rPr>
          <w:color w:val="444444"/>
          <w:spacing w:val="-8"/>
          <w:w w:val="110"/>
          <w:sz w:val="24"/>
          <w:szCs w:val="24"/>
        </w:rPr>
        <w:t xml:space="preserve"> </w:t>
      </w:r>
      <w:r>
        <w:rPr>
          <w:color w:val="444444"/>
          <w:w w:val="110"/>
          <w:sz w:val="24"/>
          <w:szCs w:val="24"/>
        </w:rPr>
        <w:t xml:space="preserve">of </w:t>
      </w:r>
      <w:r>
        <w:rPr>
          <w:color w:val="575756"/>
          <w:w w:val="110"/>
          <w:sz w:val="24"/>
          <w:szCs w:val="24"/>
        </w:rPr>
        <w:t>service,</w:t>
      </w:r>
      <w:r>
        <w:rPr>
          <w:color w:val="575756"/>
          <w:spacing w:val="-2"/>
          <w:w w:val="110"/>
          <w:sz w:val="24"/>
          <w:szCs w:val="24"/>
        </w:rPr>
        <w:t xml:space="preserve"> </w:t>
      </w:r>
      <w:r>
        <w:rPr>
          <w:color w:val="444444"/>
          <w:w w:val="110"/>
          <w:sz w:val="24"/>
          <w:szCs w:val="24"/>
        </w:rPr>
        <w:t>a director,</w:t>
      </w:r>
      <w:r>
        <w:rPr>
          <w:color w:val="444444"/>
          <w:spacing w:val="-1"/>
          <w:w w:val="110"/>
          <w:sz w:val="24"/>
          <w:szCs w:val="24"/>
        </w:rPr>
        <w:t xml:space="preserve"> </w:t>
      </w:r>
      <w:r>
        <w:rPr>
          <w:color w:val="575756"/>
          <w:w w:val="110"/>
          <w:sz w:val="24"/>
          <w:szCs w:val="24"/>
        </w:rPr>
        <w:t>officer,</w:t>
      </w:r>
      <w:r>
        <w:rPr>
          <w:color w:val="575756"/>
          <w:spacing w:val="-4"/>
          <w:w w:val="110"/>
          <w:sz w:val="24"/>
          <w:szCs w:val="24"/>
        </w:rPr>
        <w:t xml:space="preserve"> </w:t>
      </w:r>
      <w:r>
        <w:rPr>
          <w:color w:val="444444"/>
          <w:w w:val="110"/>
          <w:sz w:val="24"/>
          <w:szCs w:val="24"/>
        </w:rPr>
        <w:t>or Key</w:t>
      </w:r>
      <w:r>
        <w:rPr>
          <w:color w:val="444444"/>
          <w:spacing w:val="-9"/>
          <w:w w:val="110"/>
          <w:sz w:val="24"/>
          <w:szCs w:val="24"/>
        </w:rPr>
        <w:t xml:space="preserve"> </w:t>
      </w:r>
      <w:r>
        <w:rPr>
          <w:color w:val="575756"/>
          <w:w w:val="110"/>
          <w:sz w:val="24"/>
          <w:szCs w:val="24"/>
        </w:rPr>
        <w:t xml:space="preserve">Employee </w:t>
      </w:r>
      <w:r>
        <w:rPr>
          <w:color w:val="444444"/>
          <w:w w:val="110"/>
          <w:sz w:val="24"/>
          <w:szCs w:val="24"/>
        </w:rPr>
        <w:t>acquires</w:t>
      </w:r>
      <w:r>
        <w:rPr>
          <w:color w:val="444444"/>
          <w:spacing w:val="-6"/>
          <w:w w:val="110"/>
          <w:sz w:val="24"/>
          <w:szCs w:val="24"/>
        </w:rPr>
        <w:t xml:space="preserve"> </w:t>
      </w:r>
      <w:r>
        <w:rPr>
          <w:color w:val="444444"/>
          <w:w w:val="110"/>
          <w:sz w:val="24"/>
          <w:szCs w:val="24"/>
        </w:rPr>
        <w:t xml:space="preserve">any </w:t>
      </w:r>
      <w:r>
        <w:rPr>
          <w:color w:val="575756"/>
          <w:w w:val="110"/>
          <w:sz w:val="24"/>
          <w:szCs w:val="24"/>
        </w:rPr>
        <w:t xml:space="preserve">Financial </w:t>
      </w:r>
      <w:r>
        <w:rPr>
          <w:color w:val="444444"/>
          <w:w w:val="110"/>
          <w:sz w:val="24"/>
          <w:szCs w:val="24"/>
        </w:rPr>
        <w:t>Interest,</w:t>
      </w:r>
      <w:r>
        <w:rPr>
          <w:color w:val="444444"/>
          <w:spacing w:val="-10"/>
          <w:w w:val="110"/>
          <w:sz w:val="24"/>
          <w:szCs w:val="24"/>
        </w:rPr>
        <w:t xml:space="preserve"> </w:t>
      </w:r>
      <w:r>
        <w:rPr>
          <w:color w:val="444444"/>
          <w:w w:val="110"/>
          <w:sz w:val="24"/>
          <w:szCs w:val="24"/>
        </w:rPr>
        <w:t>or</w:t>
      </w:r>
      <w:r>
        <w:rPr>
          <w:color w:val="444444"/>
          <w:spacing w:val="-3"/>
          <w:w w:val="110"/>
          <w:sz w:val="24"/>
          <w:szCs w:val="24"/>
        </w:rPr>
        <w:t xml:space="preserve"> </w:t>
      </w:r>
      <w:r>
        <w:rPr>
          <w:color w:val="444444"/>
          <w:w w:val="110"/>
          <w:sz w:val="24"/>
          <w:szCs w:val="24"/>
        </w:rPr>
        <w:t>when</w:t>
      </w:r>
      <w:r>
        <w:rPr>
          <w:color w:val="444444"/>
          <w:spacing w:val="-1"/>
          <w:w w:val="110"/>
          <w:sz w:val="24"/>
          <w:szCs w:val="24"/>
        </w:rPr>
        <w:t xml:space="preserve"> </w:t>
      </w:r>
      <w:r>
        <w:rPr>
          <w:color w:val="575756"/>
          <w:w w:val="110"/>
          <w:sz w:val="24"/>
          <w:szCs w:val="24"/>
        </w:rPr>
        <w:t>any</w:t>
      </w:r>
      <w:r>
        <w:rPr>
          <w:color w:val="575756"/>
          <w:spacing w:val="-12"/>
          <w:w w:val="110"/>
          <w:sz w:val="24"/>
          <w:szCs w:val="24"/>
        </w:rPr>
        <w:t xml:space="preserve"> </w:t>
      </w:r>
      <w:r>
        <w:rPr>
          <w:color w:val="444444"/>
          <w:w w:val="110"/>
          <w:sz w:val="24"/>
          <w:szCs w:val="24"/>
        </w:rPr>
        <w:t xml:space="preserve">matter </w:t>
      </w:r>
      <w:r>
        <w:rPr>
          <w:color w:val="575756"/>
          <w:w w:val="110"/>
          <w:sz w:val="24"/>
          <w:szCs w:val="24"/>
        </w:rPr>
        <w:t>for</w:t>
      </w:r>
      <w:r>
        <w:rPr>
          <w:color w:val="575756"/>
          <w:spacing w:val="-12"/>
          <w:w w:val="110"/>
          <w:sz w:val="24"/>
          <w:szCs w:val="24"/>
        </w:rPr>
        <w:t xml:space="preserve"> </w:t>
      </w:r>
      <w:r>
        <w:rPr>
          <w:color w:val="575756"/>
          <w:w w:val="110"/>
          <w:sz w:val="24"/>
          <w:szCs w:val="24"/>
        </w:rPr>
        <w:t xml:space="preserve">decision </w:t>
      </w:r>
      <w:r>
        <w:rPr>
          <w:color w:val="444444"/>
          <w:w w:val="110"/>
          <w:sz w:val="24"/>
          <w:szCs w:val="24"/>
        </w:rPr>
        <w:t xml:space="preserve">or </w:t>
      </w:r>
      <w:r>
        <w:rPr>
          <w:color w:val="575756"/>
          <w:w w:val="110"/>
          <w:sz w:val="24"/>
          <w:szCs w:val="24"/>
        </w:rPr>
        <w:t xml:space="preserve">approval </w:t>
      </w:r>
      <w:r>
        <w:rPr>
          <w:color w:val="444444"/>
          <w:w w:val="110"/>
          <w:sz w:val="24"/>
          <w:szCs w:val="24"/>
        </w:rPr>
        <w:t>comes</w:t>
      </w:r>
      <w:r>
        <w:rPr>
          <w:color w:val="444444"/>
          <w:spacing w:val="-3"/>
          <w:w w:val="110"/>
          <w:sz w:val="24"/>
          <w:szCs w:val="24"/>
        </w:rPr>
        <w:t xml:space="preserve"> </w:t>
      </w:r>
      <w:r>
        <w:rPr>
          <w:color w:val="444444"/>
          <w:w w:val="110"/>
          <w:sz w:val="24"/>
          <w:szCs w:val="24"/>
        </w:rPr>
        <w:t xml:space="preserve">before the Board in </w:t>
      </w:r>
      <w:r>
        <w:rPr>
          <w:color w:val="575756"/>
          <w:w w:val="110"/>
          <w:sz w:val="24"/>
          <w:szCs w:val="24"/>
        </w:rPr>
        <w:t xml:space="preserve">which </w:t>
      </w:r>
      <w:r>
        <w:rPr>
          <w:color w:val="575756"/>
          <w:w w:val="115"/>
          <w:sz w:val="24"/>
          <w:szCs w:val="24"/>
        </w:rPr>
        <w:t>a</w:t>
      </w:r>
      <w:r>
        <w:rPr>
          <w:color w:val="575756"/>
          <w:spacing w:val="-18"/>
          <w:w w:val="115"/>
          <w:sz w:val="24"/>
          <w:szCs w:val="24"/>
        </w:rPr>
        <w:t xml:space="preserve"> </w:t>
      </w:r>
      <w:r>
        <w:rPr>
          <w:color w:val="444444"/>
          <w:w w:val="115"/>
          <w:sz w:val="24"/>
          <w:szCs w:val="24"/>
        </w:rPr>
        <w:t>Related</w:t>
      </w:r>
      <w:r>
        <w:rPr>
          <w:color w:val="444444"/>
          <w:spacing w:val="-16"/>
          <w:w w:val="115"/>
          <w:sz w:val="24"/>
          <w:szCs w:val="24"/>
        </w:rPr>
        <w:t xml:space="preserve"> </w:t>
      </w:r>
      <w:r>
        <w:rPr>
          <w:color w:val="444444"/>
          <w:w w:val="115"/>
          <w:sz w:val="24"/>
          <w:szCs w:val="24"/>
        </w:rPr>
        <w:t>Party</w:t>
      </w:r>
      <w:r>
        <w:rPr>
          <w:color w:val="444444"/>
          <w:spacing w:val="-16"/>
          <w:w w:val="115"/>
          <w:sz w:val="24"/>
          <w:szCs w:val="24"/>
        </w:rPr>
        <w:t xml:space="preserve"> </w:t>
      </w:r>
      <w:r>
        <w:rPr>
          <w:color w:val="444444"/>
          <w:w w:val="115"/>
          <w:sz w:val="24"/>
          <w:szCs w:val="24"/>
        </w:rPr>
        <w:t>has</w:t>
      </w:r>
      <w:r>
        <w:rPr>
          <w:color w:val="444444"/>
          <w:spacing w:val="-16"/>
          <w:w w:val="115"/>
          <w:sz w:val="24"/>
          <w:szCs w:val="24"/>
        </w:rPr>
        <w:t xml:space="preserve"> </w:t>
      </w:r>
      <w:r>
        <w:rPr>
          <w:color w:val="575756"/>
          <w:w w:val="115"/>
          <w:sz w:val="24"/>
          <w:szCs w:val="24"/>
        </w:rPr>
        <w:t>a</w:t>
      </w:r>
      <w:r>
        <w:rPr>
          <w:color w:val="575756"/>
          <w:spacing w:val="-16"/>
          <w:w w:val="115"/>
          <w:sz w:val="24"/>
          <w:szCs w:val="24"/>
        </w:rPr>
        <w:t xml:space="preserve"> </w:t>
      </w:r>
      <w:r>
        <w:rPr>
          <w:color w:val="444444"/>
          <w:w w:val="115"/>
          <w:sz w:val="24"/>
          <w:szCs w:val="24"/>
        </w:rPr>
        <w:t>Financial</w:t>
      </w:r>
      <w:r>
        <w:rPr>
          <w:color w:val="444444"/>
          <w:spacing w:val="-15"/>
          <w:w w:val="115"/>
          <w:sz w:val="24"/>
          <w:szCs w:val="24"/>
        </w:rPr>
        <w:t xml:space="preserve"> </w:t>
      </w:r>
      <w:r>
        <w:rPr>
          <w:color w:val="444444"/>
          <w:w w:val="115"/>
          <w:sz w:val="24"/>
          <w:szCs w:val="24"/>
        </w:rPr>
        <w:t>Interest,</w:t>
      </w:r>
      <w:r>
        <w:rPr>
          <w:color w:val="444444"/>
          <w:spacing w:val="-16"/>
          <w:w w:val="115"/>
          <w:sz w:val="24"/>
          <w:szCs w:val="24"/>
        </w:rPr>
        <w:t xml:space="preserve"> </w:t>
      </w:r>
      <w:r>
        <w:rPr>
          <w:color w:val="444444"/>
          <w:w w:val="115"/>
          <w:sz w:val="24"/>
          <w:szCs w:val="24"/>
        </w:rPr>
        <w:t>that</w:t>
      </w:r>
      <w:r>
        <w:rPr>
          <w:color w:val="444444"/>
          <w:spacing w:val="-17"/>
          <w:w w:val="115"/>
          <w:sz w:val="24"/>
          <w:szCs w:val="24"/>
        </w:rPr>
        <w:t xml:space="preserve"> </w:t>
      </w:r>
      <w:r>
        <w:rPr>
          <w:color w:val="575756"/>
          <w:w w:val="115"/>
          <w:sz w:val="24"/>
          <w:szCs w:val="24"/>
        </w:rPr>
        <w:t>Financial</w:t>
      </w:r>
      <w:r>
        <w:rPr>
          <w:color w:val="575756"/>
          <w:spacing w:val="-16"/>
          <w:w w:val="115"/>
          <w:sz w:val="24"/>
          <w:szCs w:val="24"/>
        </w:rPr>
        <w:t xml:space="preserve"> </w:t>
      </w:r>
      <w:r>
        <w:rPr>
          <w:color w:val="444444"/>
          <w:w w:val="115"/>
          <w:sz w:val="24"/>
          <w:szCs w:val="24"/>
        </w:rPr>
        <w:t>Interest</w:t>
      </w:r>
      <w:r>
        <w:rPr>
          <w:color w:val="444444"/>
          <w:spacing w:val="-16"/>
          <w:w w:val="115"/>
          <w:sz w:val="24"/>
          <w:szCs w:val="24"/>
        </w:rPr>
        <w:t xml:space="preserve"> </w:t>
      </w:r>
      <w:r>
        <w:rPr>
          <w:color w:val="444444"/>
          <w:w w:val="115"/>
          <w:sz w:val="24"/>
          <w:szCs w:val="24"/>
        </w:rPr>
        <w:t>or</w:t>
      </w:r>
      <w:r>
        <w:rPr>
          <w:color w:val="444444"/>
          <w:spacing w:val="-16"/>
          <w:w w:val="115"/>
          <w:sz w:val="24"/>
          <w:szCs w:val="24"/>
        </w:rPr>
        <w:t xml:space="preserve"> </w:t>
      </w:r>
      <w:r>
        <w:rPr>
          <w:color w:val="444444"/>
          <w:w w:val="115"/>
          <w:sz w:val="24"/>
          <w:szCs w:val="24"/>
        </w:rPr>
        <w:t>potential</w:t>
      </w:r>
      <w:r>
        <w:rPr>
          <w:color w:val="444444"/>
          <w:spacing w:val="-16"/>
          <w:w w:val="115"/>
          <w:sz w:val="24"/>
          <w:szCs w:val="24"/>
        </w:rPr>
        <w:t xml:space="preserve"> </w:t>
      </w:r>
      <w:r>
        <w:rPr>
          <w:color w:val="444444"/>
          <w:w w:val="115"/>
          <w:sz w:val="24"/>
          <w:szCs w:val="24"/>
        </w:rPr>
        <w:t>Related</w:t>
      </w:r>
      <w:r>
        <w:rPr>
          <w:color w:val="444444"/>
          <w:spacing w:val="-15"/>
          <w:w w:val="115"/>
          <w:sz w:val="24"/>
          <w:szCs w:val="24"/>
        </w:rPr>
        <w:t xml:space="preserve"> </w:t>
      </w:r>
      <w:r>
        <w:rPr>
          <w:color w:val="444444"/>
          <w:w w:val="115"/>
          <w:sz w:val="24"/>
          <w:szCs w:val="24"/>
        </w:rPr>
        <w:t xml:space="preserve">Party </w:t>
      </w:r>
      <w:r>
        <w:rPr>
          <w:color w:val="575756"/>
          <w:w w:val="115"/>
          <w:sz w:val="24"/>
          <w:szCs w:val="24"/>
        </w:rPr>
        <w:t>Transaction</w:t>
      </w:r>
      <w:r>
        <w:rPr>
          <w:color w:val="575756"/>
          <w:spacing w:val="-16"/>
          <w:w w:val="115"/>
          <w:sz w:val="24"/>
          <w:szCs w:val="24"/>
        </w:rPr>
        <w:t xml:space="preserve"> </w:t>
      </w:r>
      <w:r>
        <w:rPr>
          <w:color w:val="444444"/>
          <w:w w:val="115"/>
          <w:sz w:val="24"/>
          <w:szCs w:val="24"/>
        </w:rPr>
        <w:t>must</w:t>
      </w:r>
      <w:r>
        <w:rPr>
          <w:color w:val="444444"/>
          <w:spacing w:val="-19"/>
          <w:w w:val="115"/>
          <w:sz w:val="24"/>
          <w:szCs w:val="24"/>
        </w:rPr>
        <w:t xml:space="preserve"> </w:t>
      </w:r>
      <w:r>
        <w:rPr>
          <w:color w:val="444444"/>
          <w:w w:val="115"/>
          <w:sz w:val="24"/>
          <w:szCs w:val="24"/>
        </w:rPr>
        <w:t>be</w:t>
      </w:r>
      <w:r>
        <w:rPr>
          <w:color w:val="444444"/>
          <w:spacing w:val="-20"/>
          <w:w w:val="115"/>
          <w:sz w:val="24"/>
          <w:szCs w:val="24"/>
        </w:rPr>
        <w:t xml:space="preserve"> </w:t>
      </w:r>
      <w:r>
        <w:rPr>
          <w:color w:val="444444"/>
          <w:w w:val="115"/>
          <w:sz w:val="24"/>
          <w:szCs w:val="24"/>
        </w:rPr>
        <w:t>promptly</w:t>
      </w:r>
      <w:r>
        <w:rPr>
          <w:color w:val="444444"/>
          <w:spacing w:val="-16"/>
          <w:w w:val="115"/>
          <w:sz w:val="24"/>
          <w:szCs w:val="24"/>
        </w:rPr>
        <w:t xml:space="preserve"> </w:t>
      </w:r>
      <w:r>
        <w:rPr>
          <w:color w:val="444444"/>
          <w:w w:val="115"/>
          <w:sz w:val="24"/>
          <w:szCs w:val="24"/>
        </w:rPr>
        <w:t>disclosed</w:t>
      </w:r>
      <w:r>
        <w:rPr>
          <w:color w:val="444444"/>
          <w:spacing w:val="-15"/>
          <w:w w:val="115"/>
          <w:sz w:val="24"/>
          <w:szCs w:val="24"/>
        </w:rPr>
        <w:t xml:space="preserve"> </w:t>
      </w:r>
      <w:r>
        <w:rPr>
          <w:color w:val="444444"/>
          <w:w w:val="115"/>
          <w:sz w:val="24"/>
          <w:szCs w:val="24"/>
        </w:rPr>
        <w:t>in</w:t>
      </w:r>
      <w:r>
        <w:rPr>
          <w:color w:val="444444"/>
          <w:spacing w:val="-16"/>
          <w:w w:val="115"/>
          <w:sz w:val="24"/>
          <w:szCs w:val="24"/>
        </w:rPr>
        <w:t xml:space="preserve"> </w:t>
      </w:r>
      <w:r>
        <w:rPr>
          <w:color w:val="575756"/>
          <w:w w:val="115"/>
          <w:sz w:val="24"/>
          <w:szCs w:val="24"/>
        </w:rPr>
        <w:t>writing</w:t>
      </w:r>
      <w:r>
        <w:rPr>
          <w:color w:val="575756"/>
          <w:spacing w:val="-16"/>
          <w:w w:val="115"/>
          <w:sz w:val="24"/>
          <w:szCs w:val="24"/>
        </w:rPr>
        <w:t xml:space="preserve"> </w:t>
      </w:r>
      <w:r>
        <w:rPr>
          <w:color w:val="444444"/>
          <w:w w:val="115"/>
          <w:sz w:val="24"/>
          <w:szCs w:val="24"/>
        </w:rPr>
        <w:t>to</w:t>
      </w:r>
      <w:r>
        <w:rPr>
          <w:color w:val="444444"/>
          <w:spacing w:val="-27"/>
          <w:w w:val="115"/>
          <w:sz w:val="24"/>
          <w:szCs w:val="24"/>
        </w:rPr>
        <w:t xml:space="preserve"> </w:t>
      </w:r>
      <w:r>
        <w:rPr>
          <w:color w:val="575756"/>
          <w:w w:val="115"/>
          <w:sz w:val="24"/>
          <w:szCs w:val="24"/>
        </w:rPr>
        <w:t>each</w:t>
      </w:r>
      <w:r>
        <w:rPr>
          <w:color w:val="575756"/>
          <w:spacing w:val="-16"/>
          <w:w w:val="115"/>
          <w:sz w:val="24"/>
          <w:szCs w:val="24"/>
        </w:rPr>
        <w:t xml:space="preserve"> </w:t>
      </w:r>
      <w:r>
        <w:rPr>
          <w:color w:val="444444"/>
          <w:w w:val="115"/>
          <w:sz w:val="24"/>
          <w:szCs w:val="24"/>
        </w:rPr>
        <w:t>member</w:t>
      </w:r>
      <w:r>
        <w:rPr>
          <w:color w:val="444444"/>
          <w:spacing w:val="-16"/>
          <w:w w:val="115"/>
          <w:sz w:val="24"/>
          <w:szCs w:val="24"/>
        </w:rPr>
        <w:t xml:space="preserve"> </w:t>
      </w:r>
      <w:r>
        <w:rPr>
          <w:color w:val="444444"/>
          <w:w w:val="115"/>
          <w:sz w:val="24"/>
          <w:szCs w:val="24"/>
        </w:rPr>
        <w:t>of</w:t>
      </w:r>
      <w:r>
        <w:rPr>
          <w:color w:val="444444"/>
          <w:spacing w:val="-16"/>
          <w:w w:val="115"/>
          <w:sz w:val="24"/>
          <w:szCs w:val="24"/>
        </w:rPr>
        <w:t xml:space="preserve"> </w:t>
      </w:r>
      <w:r>
        <w:rPr>
          <w:color w:val="444444"/>
          <w:w w:val="115"/>
          <w:sz w:val="24"/>
          <w:szCs w:val="24"/>
        </w:rPr>
        <w:t>the</w:t>
      </w:r>
      <w:r>
        <w:rPr>
          <w:color w:val="444444"/>
          <w:spacing w:val="-4"/>
          <w:w w:val="115"/>
          <w:sz w:val="24"/>
          <w:szCs w:val="24"/>
        </w:rPr>
        <w:t xml:space="preserve"> </w:t>
      </w:r>
      <w:r>
        <w:rPr>
          <w:color w:val="444444"/>
          <w:w w:val="115"/>
          <w:sz w:val="24"/>
          <w:szCs w:val="24"/>
        </w:rPr>
        <w:t>Board,</w:t>
      </w:r>
      <w:r>
        <w:rPr>
          <w:color w:val="444444"/>
          <w:spacing w:val="-16"/>
          <w:w w:val="115"/>
          <w:sz w:val="24"/>
          <w:szCs w:val="24"/>
        </w:rPr>
        <w:t xml:space="preserve"> </w:t>
      </w:r>
      <w:r>
        <w:rPr>
          <w:color w:val="444444"/>
          <w:w w:val="115"/>
          <w:sz w:val="24"/>
          <w:szCs w:val="24"/>
        </w:rPr>
        <w:t>together</w:t>
      </w:r>
      <w:r>
        <w:rPr>
          <w:color w:val="444444"/>
          <w:spacing w:val="-15"/>
          <w:w w:val="115"/>
          <w:sz w:val="24"/>
          <w:szCs w:val="24"/>
        </w:rPr>
        <w:t xml:space="preserve"> </w:t>
      </w:r>
      <w:r>
        <w:rPr>
          <w:color w:val="444444"/>
          <w:w w:val="115"/>
          <w:sz w:val="24"/>
          <w:szCs w:val="24"/>
        </w:rPr>
        <w:t>with all</w:t>
      </w:r>
      <w:r>
        <w:rPr>
          <w:color w:val="444444"/>
          <w:spacing w:val="-23"/>
          <w:w w:val="115"/>
          <w:sz w:val="24"/>
          <w:szCs w:val="24"/>
        </w:rPr>
        <w:t xml:space="preserve"> </w:t>
      </w:r>
      <w:r>
        <w:rPr>
          <w:color w:val="444444"/>
          <w:w w:val="115"/>
          <w:sz w:val="24"/>
          <w:szCs w:val="24"/>
        </w:rPr>
        <w:t>material</w:t>
      </w:r>
      <w:r>
        <w:rPr>
          <w:color w:val="444444"/>
          <w:spacing w:val="-16"/>
          <w:w w:val="115"/>
          <w:sz w:val="24"/>
          <w:szCs w:val="24"/>
        </w:rPr>
        <w:t xml:space="preserve"> </w:t>
      </w:r>
      <w:r>
        <w:rPr>
          <w:color w:val="444444"/>
          <w:w w:val="115"/>
          <w:sz w:val="24"/>
          <w:szCs w:val="24"/>
        </w:rPr>
        <w:t>facts.</w:t>
      </w:r>
      <w:r>
        <w:rPr>
          <w:color w:val="444444"/>
          <w:spacing w:val="54"/>
          <w:w w:val="115"/>
          <w:sz w:val="24"/>
          <w:szCs w:val="24"/>
        </w:rPr>
        <w:t xml:space="preserve"> </w:t>
      </w:r>
      <w:r>
        <w:rPr>
          <w:color w:val="444444"/>
          <w:w w:val="115"/>
          <w:sz w:val="24"/>
          <w:szCs w:val="24"/>
        </w:rPr>
        <w:t>Failure</w:t>
      </w:r>
      <w:r>
        <w:rPr>
          <w:color w:val="444444"/>
          <w:spacing w:val="-14"/>
          <w:w w:val="115"/>
          <w:sz w:val="24"/>
          <w:szCs w:val="24"/>
        </w:rPr>
        <w:t xml:space="preserve"> </w:t>
      </w:r>
      <w:r>
        <w:rPr>
          <w:color w:val="444444"/>
          <w:w w:val="115"/>
          <w:sz w:val="24"/>
          <w:szCs w:val="24"/>
        </w:rPr>
        <w:t>to</w:t>
      </w:r>
      <w:r>
        <w:rPr>
          <w:color w:val="444444"/>
          <w:spacing w:val="-16"/>
          <w:w w:val="115"/>
          <w:sz w:val="24"/>
          <w:szCs w:val="24"/>
        </w:rPr>
        <w:t xml:space="preserve"> </w:t>
      </w:r>
      <w:r>
        <w:rPr>
          <w:color w:val="444444"/>
          <w:w w:val="115"/>
          <w:sz w:val="24"/>
          <w:szCs w:val="24"/>
        </w:rPr>
        <w:t>disclose</w:t>
      </w:r>
      <w:r>
        <w:rPr>
          <w:color w:val="444444"/>
          <w:spacing w:val="-12"/>
          <w:w w:val="115"/>
          <w:sz w:val="24"/>
          <w:szCs w:val="24"/>
        </w:rPr>
        <w:t xml:space="preserve"> </w:t>
      </w:r>
      <w:r>
        <w:rPr>
          <w:color w:val="444444"/>
          <w:w w:val="115"/>
          <w:sz w:val="24"/>
          <w:szCs w:val="24"/>
        </w:rPr>
        <w:t>to</w:t>
      </w:r>
      <w:r>
        <w:rPr>
          <w:color w:val="444444"/>
          <w:spacing w:val="-14"/>
          <w:w w:val="115"/>
          <w:sz w:val="24"/>
          <w:szCs w:val="24"/>
        </w:rPr>
        <w:t xml:space="preserve"> </w:t>
      </w:r>
      <w:r>
        <w:rPr>
          <w:color w:val="444444"/>
          <w:w w:val="115"/>
          <w:sz w:val="24"/>
          <w:szCs w:val="24"/>
        </w:rPr>
        <w:t>the</w:t>
      </w:r>
      <w:r>
        <w:rPr>
          <w:color w:val="444444"/>
          <w:spacing w:val="-14"/>
          <w:w w:val="115"/>
          <w:sz w:val="24"/>
          <w:szCs w:val="24"/>
        </w:rPr>
        <w:t xml:space="preserve"> </w:t>
      </w:r>
      <w:r>
        <w:rPr>
          <w:color w:val="444444"/>
          <w:w w:val="115"/>
          <w:sz w:val="24"/>
          <w:szCs w:val="24"/>
        </w:rPr>
        <w:t>Board</w:t>
      </w:r>
      <w:r>
        <w:rPr>
          <w:color w:val="444444"/>
          <w:spacing w:val="-13"/>
          <w:w w:val="115"/>
          <w:sz w:val="24"/>
          <w:szCs w:val="24"/>
        </w:rPr>
        <w:t xml:space="preserve"> </w:t>
      </w:r>
      <w:r>
        <w:rPr>
          <w:color w:val="575756"/>
          <w:w w:val="115"/>
          <w:sz w:val="24"/>
          <w:szCs w:val="24"/>
        </w:rPr>
        <w:t>a</w:t>
      </w:r>
      <w:r>
        <w:rPr>
          <w:color w:val="575756"/>
          <w:spacing w:val="-15"/>
          <w:w w:val="115"/>
          <w:sz w:val="24"/>
          <w:szCs w:val="24"/>
        </w:rPr>
        <w:t xml:space="preserve"> </w:t>
      </w:r>
      <w:r>
        <w:rPr>
          <w:color w:val="444444"/>
          <w:w w:val="115"/>
          <w:sz w:val="24"/>
          <w:szCs w:val="24"/>
        </w:rPr>
        <w:t>known</w:t>
      </w:r>
      <w:r>
        <w:rPr>
          <w:color w:val="444444"/>
          <w:spacing w:val="-14"/>
          <w:w w:val="115"/>
          <w:sz w:val="24"/>
          <w:szCs w:val="24"/>
        </w:rPr>
        <w:t xml:space="preserve"> </w:t>
      </w:r>
      <w:r>
        <w:rPr>
          <w:color w:val="444444"/>
          <w:w w:val="115"/>
          <w:sz w:val="24"/>
          <w:szCs w:val="24"/>
        </w:rPr>
        <w:t>Financial</w:t>
      </w:r>
      <w:r>
        <w:rPr>
          <w:color w:val="444444"/>
          <w:spacing w:val="-15"/>
          <w:w w:val="115"/>
          <w:sz w:val="24"/>
          <w:szCs w:val="24"/>
        </w:rPr>
        <w:t xml:space="preserve"> </w:t>
      </w:r>
      <w:r>
        <w:rPr>
          <w:color w:val="444444"/>
          <w:w w:val="115"/>
          <w:sz w:val="24"/>
          <w:szCs w:val="24"/>
        </w:rPr>
        <w:t>Interest,</w:t>
      </w:r>
      <w:r>
        <w:rPr>
          <w:color w:val="444444"/>
          <w:spacing w:val="-16"/>
          <w:w w:val="115"/>
          <w:sz w:val="24"/>
          <w:szCs w:val="24"/>
        </w:rPr>
        <w:t xml:space="preserve"> </w:t>
      </w:r>
      <w:r>
        <w:rPr>
          <w:color w:val="444444"/>
          <w:w w:val="115"/>
          <w:sz w:val="24"/>
          <w:szCs w:val="24"/>
        </w:rPr>
        <w:t>a</w:t>
      </w:r>
      <w:r>
        <w:rPr>
          <w:color w:val="444444"/>
          <w:spacing w:val="-16"/>
          <w:w w:val="115"/>
          <w:sz w:val="24"/>
          <w:szCs w:val="24"/>
        </w:rPr>
        <w:t xml:space="preserve"> </w:t>
      </w:r>
      <w:r>
        <w:rPr>
          <w:color w:val="444444"/>
          <w:w w:val="115"/>
          <w:sz w:val="24"/>
          <w:szCs w:val="24"/>
        </w:rPr>
        <w:t>known</w:t>
      </w:r>
      <w:r>
        <w:rPr>
          <w:color w:val="444444"/>
          <w:spacing w:val="-16"/>
          <w:w w:val="115"/>
          <w:sz w:val="24"/>
          <w:szCs w:val="24"/>
        </w:rPr>
        <w:t xml:space="preserve"> </w:t>
      </w:r>
      <w:r>
        <w:rPr>
          <w:color w:val="444444"/>
          <w:w w:val="115"/>
          <w:sz w:val="24"/>
          <w:szCs w:val="24"/>
        </w:rPr>
        <w:t xml:space="preserve">Related </w:t>
      </w:r>
      <w:r>
        <w:rPr>
          <w:color w:val="575756"/>
          <w:w w:val="110"/>
          <w:sz w:val="24"/>
          <w:szCs w:val="24"/>
        </w:rPr>
        <w:t xml:space="preserve">Party </w:t>
      </w:r>
      <w:r>
        <w:rPr>
          <w:color w:val="444444"/>
          <w:w w:val="110"/>
          <w:sz w:val="24"/>
          <w:szCs w:val="24"/>
        </w:rPr>
        <w:t xml:space="preserve">Transaction or a known </w:t>
      </w:r>
      <w:r>
        <w:rPr>
          <w:color w:val="575756"/>
          <w:w w:val="110"/>
          <w:sz w:val="24"/>
          <w:szCs w:val="24"/>
        </w:rPr>
        <w:t xml:space="preserve">conflict of </w:t>
      </w:r>
      <w:r>
        <w:rPr>
          <w:color w:val="444444"/>
          <w:w w:val="110"/>
          <w:sz w:val="24"/>
          <w:szCs w:val="24"/>
        </w:rPr>
        <w:t>interest</w:t>
      </w:r>
      <w:r>
        <w:rPr>
          <w:color w:val="444444"/>
          <w:spacing w:val="-1"/>
          <w:w w:val="110"/>
          <w:sz w:val="24"/>
          <w:szCs w:val="24"/>
        </w:rPr>
        <w:t xml:space="preserve"> </w:t>
      </w:r>
      <w:r>
        <w:rPr>
          <w:color w:val="444444"/>
          <w:w w:val="110"/>
          <w:sz w:val="24"/>
          <w:szCs w:val="24"/>
        </w:rPr>
        <w:t xml:space="preserve">may be </w:t>
      </w:r>
      <w:r>
        <w:rPr>
          <w:color w:val="575756"/>
          <w:w w:val="110"/>
          <w:sz w:val="24"/>
          <w:szCs w:val="24"/>
        </w:rPr>
        <w:t>grounds</w:t>
      </w:r>
      <w:r>
        <w:rPr>
          <w:color w:val="575756"/>
          <w:spacing w:val="-7"/>
          <w:w w:val="110"/>
          <w:sz w:val="24"/>
          <w:szCs w:val="24"/>
        </w:rPr>
        <w:t xml:space="preserve"> </w:t>
      </w:r>
      <w:r>
        <w:rPr>
          <w:color w:val="444444"/>
          <w:w w:val="110"/>
          <w:sz w:val="24"/>
          <w:szCs w:val="24"/>
        </w:rPr>
        <w:t>for</w:t>
      </w:r>
      <w:r>
        <w:rPr>
          <w:color w:val="444444"/>
          <w:spacing w:val="-4"/>
          <w:w w:val="110"/>
          <w:sz w:val="24"/>
          <w:szCs w:val="24"/>
        </w:rPr>
        <w:t xml:space="preserve"> </w:t>
      </w:r>
      <w:r>
        <w:rPr>
          <w:color w:val="575756"/>
          <w:w w:val="110"/>
          <w:sz w:val="24"/>
          <w:szCs w:val="24"/>
        </w:rPr>
        <w:t xml:space="preserve">removal </w:t>
      </w:r>
      <w:r>
        <w:rPr>
          <w:color w:val="444444"/>
          <w:w w:val="110"/>
          <w:sz w:val="24"/>
          <w:szCs w:val="24"/>
        </w:rPr>
        <w:t>from</w:t>
      </w:r>
      <w:r>
        <w:rPr>
          <w:color w:val="444444"/>
          <w:spacing w:val="-1"/>
          <w:w w:val="110"/>
          <w:sz w:val="24"/>
          <w:szCs w:val="24"/>
        </w:rPr>
        <w:t xml:space="preserve"> </w:t>
      </w:r>
      <w:r>
        <w:rPr>
          <w:color w:val="444444"/>
          <w:w w:val="110"/>
          <w:sz w:val="24"/>
          <w:szCs w:val="24"/>
        </w:rPr>
        <w:t xml:space="preserve">the Board or </w:t>
      </w:r>
      <w:r>
        <w:rPr>
          <w:color w:val="444444"/>
          <w:w w:val="115"/>
          <w:sz w:val="24"/>
          <w:szCs w:val="24"/>
        </w:rPr>
        <w:t xml:space="preserve">termination from the </w:t>
      </w:r>
      <w:r>
        <w:rPr>
          <w:color w:val="575756"/>
          <w:w w:val="115"/>
          <w:sz w:val="24"/>
          <w:szCs w:val="24"/>
        </w:rPr>
        <w:t>Corporation</w:t>
      </w:r>
      <w:r>
        <w:rPr>
          <w:color w:val="262624"/>
          <w:w w:val="115"/>
          <w:sz w:val="24"/>
          <w:szCs w:val="24"/>
        </w:rPr>
        <w:t>.</w:t>
      </w:r>
    </w:p>
    <w:p w:rsidR="000F0315" w:rsidRDefault="000F0315" w:rsidP="000F0315">
      <w:pPr>
        <w:pStyle w:val="BodyText"/>
        <w:rPr>
          <w:sz w:val="24"/>
          <w:szCs w:val="24"/>
        </w:rPr>
      </w:pPr>
    </w:p>
    <w:p w:rsidR="000F0315" w:rsidRDefault="000F0315" w:rsidP="000F0315">
      <w:pPr>
        <w:pStyle w:val="BodyText"/>
        <w:tabs>
          <w:tab w:val="left" w:pos="1697"/>
        </w:tabs>
        <w:spacing w:line="278" w:lineRule="auto"/>
        <w:ind w:left="270" w:right="402" w:hanging="6"/>
        <w:rPr>
          <w:sz w:val="24"/>
          <w:szCs w:val="24"/>
        </w:rPr>
      </w:pPr>
      <w:r>
        <w:rPr>
          <w:color w:val="575756"/>
          <w:w w:val="110"/>
          <w:sz w:val="24"/>
          <w:szCs w:val="24"/>
        </w:rPr>
        <w:t>Section</w:t>
      </w:r>
      <w:r>
        <w:rPr>
          <w:color w:val="575756"/>
          <w:spacing w:val="-5"/>
          <w:w w:val="110"/>
          <w:sz w:val="24"/>
          <w:szCs w:val="24"/>
        </w:rPr>
        <w:t xml:space="preserve"> </w:t>
      </w:r>
      <w:r>
        <w:rPr>
          <w:color w:val="575756"/>
          <w:w w:val="110"/>
          <w:sz w:val="24"/>
          <w:szCs w:val="24"/>
        </w:rPr>
        <w:t>9.3</w:t>
      </w:r>
      <w:r>
        <w:rPr>
          <w:color w:val="575756"/>
          <w:sz w:val="24"/>
          <w:szCs w:val="24"/>
        </w:rPr>
        <w:t xml:space="preserve"> </w:t>
      </w:r>
      <w:r>
        <w:rPr>
          <w:b/>
          <w:color w:val="444444"/>
          <w:w w:val="110"/>
          <w:sz w:val="24"/>
          <w:szCs w:val="24"/>
        </w:rPr>
        <w:t>Review</w:t>
      </w:r>
      <w:r>
        <w:rPr>
          <w:b/>
          <w:color w:val="444444"/>
          <w:spacing w:val="-8"/>
          <w:w w:val="110"/>
          <w:sz w:val="24"/>
          <w:szCs w:val="24"/>
        </w:rPr>
        <w:t xml:space="preserve"> </w:t>
      </w:r>
      <w:r>
        <w:rPr>
          <w:b/>
          <w:color w:val="444444"/>
          <w:w w:val="110"/>
          <w:sz w:val="24"/>
          <w:szCs w:val="24"/>
        </w:rPr>
        <w:t>and</w:t>
      </w:r>
      <w:r>
        <w:rPr>
          <w:b/>
          <w:color w:val="444444"/>
          <w:spacing w:val="-19"/>
          <w:w w:val="110"/>
          <w:sz w:val="24"/>
          <w:szCs w:val="24"/>
        </w:rPr>
        <w:t xml:space="preserve"> </w:t>
      </w:r>
      <w:r>
        <w:rPr>
          <w:b/>
          <w:color w:val="444444"/>
          <w:w w:val="110"/>
          <w:sz w:val="24"/>
          <w:szCs w:val="24"/>
        </w:rPr>
        <w:t>Approval of</w:t>
      </w:r>
      <w:r>
        <w:rPr>
          <w:b/>
          <w:color w:val="444444"/>
          <w:spacing w:val="-3"/>
          <w:w w:val="110"/>
          <w:sz w:val="24"/>
          <w:szCs w:val="24"/>
        </w:rPr>
        <w:t xml:space="preserve"> </w:t>
      </w:r>
      <w:r>
        <w:rPr>
          <w:b/>
          <w:color w:val="444444"/>
          <w:w w:val="110"/>
          <w:sz w:val="24"/>
          <w:szCs w:val="24"/>
        </w:rPr>
        <w:t>Related</w:t>
      </w:r>
      <w:r>
        <w:rPr>
          <w:b/>
          <w:color w:val="444444"/>
          <w:spacing w:val="-8"/>
          <w:w w:val="110"/>
          <w:sz w:val="24"/>
          <w:szCs w:val="24"/>
        </w:rPr>
        <w:t xml:space="preserve"> </w:t>
      </w:r>
      <w:r>
        <w:rPr>
          <w:b/>
          <w:color w:val="444444"/>
          <w:w w:val="110"/>
          <w:sz w:val="24"/>
          <w:szCs w:val="24"/>
        </w:rPr>
        <w:t>Party</w:t>
      </w:r>
      <w:r>
        <w:rPr>
          <w:b/>
          <w:color w:val="444444"/>
          <w:spacing w:val="-14"/>
          <w:w w:val="110"/>
          <w:sz w:val="24"/>
          <w:szCs w:val="24"/>
        </w:rPr>
        <w:t xml:space="preserve"> </w:t>
      </w:r>
      <w:r>
        <w:rPr>
          <w:b/>
          <w:color w:val="444444"/>
          <w:w w:val="110"/>
          <w:sz w:val="24"/>
          <w:szCs w:val="24"/>
        </w:rPr>
        <w:t>Transactions.</w:t>
      </w:r>
      <w:r>
        <w:rPr>
          <w:b/>
          <w:color w:val="444444"/>
          <w:spacing w:val="40"/>
          <w:w w:val="110"/>
          <w:sz w:val="24"/>
          <w:szCs w:val="24"/>
        </w:rPr>
        <w:t xml:space="preserve"> </w:t>
      </w:r>
      <w:r>
        <w:rPr>
          <w:color w:val="444444"/>
          <w:w w:val="110"/>
          <w:sz w:val="24"/>
          <w:szCs w:val="24"/>
        </w:rPr>
        <w:t>If</w:t>
      </w:r>
      <w:r>
        <w:rPr>
          <w:color w:val="444444"/>
          <w:spacing w:val="29"/>
          <w:w w:val="110"/>
          <w:sz w:val="24"/>
          <w:szCs w:val="24"/>
        </w:rPr>
        <w:t xml:space="preserve"> </w:t>
      </w:r>
      <w:r>
        <w:rPr>
          <w:color w:val="444444"/>
          <w:w w:val="110"/>
          <w:sz w:val="24"/>
          <w:szCs w:val="24"/>
        </w:rPr>
        <w:t xml:space="preserve">the </w:t>
      </w:r>
      <w:r>
        <w:rPr>
          <w:color w:val="575756"/>
          <w:w w:val="110"/>
          <w:sz w:val="24"/>
          <w:szCs w:val="24"/>
        </w:rPr>
        <w:t>Corporation</w:t>
      </w:r>
      <w:r>
        <w:rPr>
          <w:color w:val="575756"/>
          <w:spacing w:val="-1"/>
          <w:w w:val="110"/>
          <w:sz w:val="24"/>
          <w:szCs w:val="24"/>
        </w:rPr>
        <w:t xml:space="preserve"> </w:t>
      </w:r>
      <w:r>
        <w:rPr>
          <w:color w:val="444444"/>
          <w:w w:val="110"/>
          <w:sz w:val="24"/>
          <w:szCs w:val="24"/>
        </w:rPr>
        <w:t xml:space="preserve">is </w:t>
      </w:r>
      <w:r>
        <w:rPr>
          <w:color w:val="575756"/>
          <w:w w:val="110"/>
          <w:sz w:val="24"/>
          <w:szCs w:val="24"/>
        </w:rPr>
        <w:t>contemplating entering</w:t>
      </w:r>
      <w:r>
        <w:rPr>
          <w:color w:val="575756"/>
          <w:spacing w:val="-2"/>
          <w:w w:val="110"/>
          <w:sz w:val="24"/>
          <w:szCs w:val="24"/>
        </w:rPr>
        <w:t xml:space="preserve"> </w:t>
      </w:r>
      <w:r>
        <w:rPr>
          <w:color w:val="444444"/>
          <w:w w:val="110"/>
          <w:sz w:val="24"/>
          <w:szCs w:val="24"/>
        </w:rPr>
        <w:t>into</w:t>
      </w:r>
      <w:r>
        <w:rPr>
          <w:color w:val="444444"/>
          <w:spacing w:val="-2"/>
          <w:w w:val="110"/>
          <w:sz w:val="24"/>
          <w:szCs w:val="24"/>
        </w:rPr>
        <w:t xml:space="preserve"> </w:t>
      </w:r>
      <w:r>
        <w:rPr>
          <w:color w:val="444444"/>
          <w:w w:val="110"/>
          <w:sz w:val="24"/>
          <w:szCs w:val="24"/>
        </w:rPr>
        <w:t xml:space="preserve">a Related </w:t>
      </w:r>
      <w:r>
        <w:rPr>
          <w:color w:val="575756"/>
          <w:w w:val="110"/>
          <w:sz w:val="24"/>
          <w:szCs w:val="24"/>
        </w:rPr>
        <w:t>Party</w:t>
      </w:r>
      <w:r>
        <w:rPr>
          <w:color w:val="575756"/>
          <w:spacing w:val="-5"/>
          <w:w w:val="110"/>
          <w:sz w:val="24"/>
          <w:szCs w:val="24"/>
        </w:rPr>
        <w:t xml:space="preserve"> </w:t>
      </w:r>
      <w:r>
        <w:rPr>
          <w:color w:val="444444"/>
          <w:w w:val="110"/>
          <w:sz w:val="24"/>
          <w:szCs w:val="24"/>
        </w:rPr>
        <w:t xml:space="preserve">Transaction, the </w:t>
      </w:r>
      <w:r>
        <w:rPr>
          <w:color w:val="575756"/>
          <w:w w:val="110"/>
          <w:sz w:val="24"/>
          <w:szCs w:val="24"/>
        </w:rPr>
        <w:t xml:space="preserve">Board </w:t>
      </w:r>
      <w:r>
        <w:rPr>
          <w:color w:val="444444"/>
          <w:w w:val="110"/>
          <w:sz w:val="24"/>
          <w:szCs w:val="24"/>
        </w:rPr>
        <w:t>must determine if the transaction is</w:t>
      </w:r>
      <w:r>
        <w:rPr>
          <w:color w:val="444444"/>
          <w:spacing w:val="-3"/>
          <w:w w:val="110"/>
          <w:sz w:val="24"/>
          <w:szCs w:val="24"/>
        </w:rPr>
        <w:t xml:space="preserve"> </w:t>
      </w:r>
      <w:r>
        <w:rPr>
          <w:color w:val="444444"/>
          <w:w w:val="110"/>
          <w:sz w:val="24"/>
          <w:szCs w:val="24"/>
        </w:rPr>
        <w:t xml:space="preserve">fair, reasonable, </w:t>
      </w:r>
      <w:r>
        <w:rPr>
          <w:color w:val="575756"/>
          <w:w w:val="110"/>
          <w:sz w:val="24"/>
          <w:szCs w:val="24"/>
        </w:rPr>
        <w:t xml:space="preserve">and </w:t>
      </w:r>
      <w:r>
        <w:rPr>
          <w:color w:val="444444"/>
          <w:w w:val="110"/>
          <w:sz w:val="24"/>
          <w:szCs w:val="24"/>
        </w:rPr>
        <w:t>in the</w:t>
      </w:r>
      <w:r>
        <w:rPr>
          <w:color w:val="444444"/>
          <w:spacing w:val="-6"/>
          <w:w w:val="110"/>
          <w:sz w:val="24"/>
          <w:szCs w:val="24"/>
        </w:rPr>
        <w:t xml:space="preserve"> </w:t>
      </w:r>
      <w:r>
        <w:rPr>
          <w:color w:val="444444"/>
          <w:w w:val="110"/>
          <w:sz w:val="24"/>
          <w:szCs w:val="24"/>
        </w:rPr>
        <w:t>best</w:t>
      </w:r>
      <w:r>
        <w:rPr>
          <w:color w:val="444444"/>
          <w:spacing w:val="-13"/>
          <w:w w:val="110"/>
          <w:sz w:val="24"/>
          <w:szCs w:val="24"/>
        </w:rPr>
        <w:t xml:space="preserve"> </w:t>
      </w:r>
      <w:r>
        <w:rPr>
          <w:color w:val="444444"/>
          <w:w w:val="110"/>
          <w:sz w:val="24"/>
          <w:szCs w:val="24"/>
        </w:rPr>
        <w:t>interests of the</w:t>
      </w:r>
      <w:r>
        <w:rPr>
          <w:color w:val="444444"/>
          <w:spacing w:val="40"/>
          <w:w w:val="110"/>
          <w:sz w:val="24"/>
          <w:szCs w:val="24"/>
        </w:rPr>
        <w:t xml:space="preserve"> </w:t>
      </w:r>
      <w:r>
        <w:rPr>
          <w:color w:val="444444"/>
          <w:w w:val="110"/>
          <w:sz w:val="24"/>
          <w:szCs w:val="24"/>
        </w:rPr>
        <w:t xml:space="preserve">Corporation at the </w:t>
      </w:r>
      <w:r>
        <w:rPr>
          <w:color w:val="575756"/>
          <w:w w:val="110"/>
          <w:sz w:val="24"/>
          <w:szCs w:val="24"/>
        </w:rPr>
        <w:t>time</w:t>
      </w:r>
      <w:r>
        <w:rPr>
          <w:color w:val="575756"/>
          <w:spacing w:val="-4"/>
          <w:w w:val="110"/>
          <w:sz w:val="24"/>
          <w:szCs w:val="24"/>
        </w:rPr>
        <w:t xml:space="preserve"> </w:t>
      </w:r>
      <w:r>
        <w:rPr>
          <w:color w:val="444444"/>
          <w:w w:val="110"/>
          <w:sz w:val="24"/>
          <w:szCs w:val="24"/>
        </w:rPr>
        <w:t>of such determination before approving the transaction.</w:t>
      </w:r>
      <w:r>
        <w:rPr>
          <w:color w:val="444444"/>
          <w:spacing w:val="40"/>
          <w:w w:val="110"/>
          <w:sz w:val="24"/>
          <w:szCs w:val="24"/>
        </w:rPr>
        <w:t xml:space="preserve"> </w:t>
      </w:r>
      <w:r>
        <w:rPr>
          <w:color w:val="575756"/>
          <w:w w:val="110"/>
          <w:sz w:val="24"/>
          <w:szCs w:val="24"/>
        </w:rPr>
        <w:t xml:space="preserve">All </w:t>
      </w:r>
      <w:r>
        <w:rPr>
          <w:color w:val="444444"/>
          <w:w w:val="110"/>
          <w:sz w:val="24"/>
          <w:szCs w:val="24"/>
        </w:rPr>
        <w:t xml:space="preserve">transactions, agreements, </w:t>
      </w:r>
      <w:r>
        <w:rPr>
          <w:color w:val="575756"/>
          <w:w w:val="110"/>
          <w:sz w:val="24"/>
          <w:szCs w:val="24"/>
        </w:rPr>
        <w:t xml:space="preserve">or </w:t>
      </w:r>
      <w:r>
        <w:rPr>
          <w:color w:val="444444"/>
          <w:w w:val="110"/>
          <w:sz w:val="24"/>
          <w:szCs w:val="24"/>
        </w:rPr>
        <w:t xml:space="preserve">any other </w:t>
      </w:r>
      <w:r>
        <w:rPr>
          <w:color w:val="575756"/>
          <w:w w:val="110"/>
          <w:sz w:val="24"/>
          <w:szCs w:val="24"/>
        </w:rPr>
        <w:t xml:space="preserve">arrangements </w:t>
      </w:r>
      <w:r>
        <w:rPr>
          <w:color w:val="444444"/>
          <w:w w:val="110"/>
          <w:sz w:val="24"/>
          <w:szCs w:val="24"/>
        </w:rPr>
        <w:t xml:space="preserve">between the </w:t>
      </w:r>
      <w:r>
        <w:rPr>
          <w:color w:val="575756"/>
          <w:w w:val="110"/>
          <w:sz w:val="24"/>
          <w:szCs w:val="24"/>
        </w:rPr>
        <w:t xml:space="preserve">Corporation and </w:t>
      </w:r>
      <w:r>
        <w:rPr>
          <w:color w:val="444444"/>
          <w:w w:val="110"/>
          <w:sz w:val="24"/>
          <w:szCs w:val="24"/>
        </w:rPr>
        <w:t xml:space="preserve">a </w:t>
      </w:r>
      <w:r>
        <w:rPr>
          <w:color w:val="575756"/>
          <w:w w:val="110"/>
          <w:sz w:val="24"/>
          <w:szCs w:val="24"/>
        </w:rPr>
        <w:t xml:space="preserve">Related </w:t>
      </w:r>
      <w:r>
        <w:rPr>
          <w:color w:val="444444"/>
          <w:w w:val="110"/>
          <w:sz w:val="24"/>
          <w:szCs w:val="24"/>
        </w:rPr>
        <w:t>Party</w:t>
      </w:r>
      <w:r>
        <w:rPr>
          <w:color w:val="444444"/>
          <w:spacing w:val="-8"/>
          <w:w w:val="110"/>
          <w:sz w:val="24"/>
          <w:szCs w:val="24"/>
        </w:rPr>
        <w:t xml:space="preserve"> </w:t>
      </w:r>
      <w:r>
        <w:rPr>
          <w:color w:val="575756"/>
          <w:w w:val="110"/>
          <w:sz w:val="24"/>
          <w:szCs w:val="24"/>
        </w:rPr>
        <w:t xml:space="preserve">shall </w:t>
      </w:r>
      <w:r>
        <w:rPr>
          <w:color w:val="444444"/>
          <w:w w:val="110"/>
          <w:sz w:val="24"/>
          <w:szCs w:val="24"/>
        </w:rPr>
        <w:t>be</w:t>
      </w:r>
      <w:r>
        <w:rPr>
          <w:color w:val="444444"/>
          <w:spacing w:val="-2"/>
          <w:w w:val="110"/>
          <w:sz w:val="24"/>
          <w:szCs w:val="24"/>
        </w:rPr>
        <w:t xml:space="preserve"> </w:t>
      </w:r>
      <w:r>
        <w:rPr>
          <w:color w:val="444444"/>
          <w:w w:val="110"/>
          <w:sz w:val="24"/>
          <w:szCs w:val="24"/>
        </w:rPr>
        <w:t xml:space="preserve">reviewed by the Board in </w:t>
      </w:r>
      <w:r>
        <w:rPr>
          <w:color w:val="575756"/>
          <w:w w:val="110"/>
          <w:sz w:val="24"/>
          <w:szCs w:val="24"/>
        </w:rPr>
        <w:t xml:space="preserve">accordance with </w:t>
      </w:r>
      <w:r>
        <w:rPr>
          <w:color w:val="444444"/>
          <w:w w:val="110"/>
          <w:sz w:val="24"/>
          <w:szCs w:val="24"/>
        </w:rPr>
        <w:t>the following.</w:t>
      </w:r>
    </w:p>
    <w:p w:rsidR="000F0315" w:rsidRDefault="000F0315" w:rsidP="000F0315">
      <w:pPr>
        <w:pStyle w:val="BodyText"/>
        <w:spacing w:before="6"/>
        <w:rPr>
          <w:sz w:val="24"/>
          <w:szCs w:val="24"/>
        </w:rPr>
      </w:pPr>
    </w:p>
    <w:p w:rsidR="000F0315" w:rsidRDefault="000F0315" w:rsidP="002B5E2B">
      <w:pPr>
        <w:pStyle w:val="ListParagraph"/>
        <w:numPr>
          <w:ilvl w:val="0"/>
          <w:numId w:val="7"/>
        </w:numPr>
        <w:tabs>
          <w:tab w:val="left" w:pos="1338"/>
        </w:tabs>
        <w:spacing w:before="1" w:line="276" w:lineRule="auto"/>
        <w:ind w:right="144" w:hanging="352"/>
        <w:contextualSpacing w:val="0"/>
        <w:rPr>
          <w:color w:val="444444"/>
        </w:rPr>
      </w:pPr>
      <w:r>
        <w:rPr>
          <w:b/>
          <w:color w:val="444444"/>
          <w:w w:val="110"/>
        </w:rPr>
        <w:lastRenderedPageBreak/>
        <w:t>Related</w:t>
      </w:r>
      <w:r>
        <w:rPr>
          <w:b/>
          <w:color w:val="444444"/>
          <w:spacing w:val="-7"/>
          <w:w w:val="110"/>
        </w:rPr>
        <w:t xml:space="preserve"> </w:t>
      </w:r>
      <w:r>
        <w:rPr>
          <w:b/>
          <w:color w:val="444444"/>
          <w:w w:val="110"/>
        </w:rPr>
        <w:t>Party's</w:t>
      </w:r>
      <w:r>
        <w:rPr>
          <w:b/>
          <w:color w:val="444444"/>
          <w:spacing w:val="-11"/>
          <w:w w:val="110"/>
        </w:rPr>
        <w:t xml:space="preserve"> </w:t>
      </w:r>
      <w:r>
        <w:rPr>
          <w:b/>
          <w:color w:val="444444"/>
          <w:w w:val="110"/>
        </w:rPr>
        <w:t>Involvement.</w:t>
      </w:r>
      <w:r>
        <w:rPr>
          <w:b/>
          <w:color w:val="444444"/>
          <w:spacing w:val="40"/>
          <w:w w:val="110"/>
        </w:rPr>
        <w:t xml:space="preserve"> </w:t>
      </w:r>
      <w:r>
        <w:rPr>
          <w:color w:val="575756"/>
          <w:w w:val="110"/>
        </w:rPr>
        <w:t xml:space="preserve">At </w:t>
      </w:r>
      <w:r>
        <w:rPr>
          <w:color w:val="444444"/>
          <w:w w:val="110"/>
        </w:rPr>
        <w:t>the Board's</w:t>
      </w:r>
      <w:r>
        <w:rPr>
          <w:color w:val="444444"/>
          <w:spacing w:val="-10"/>
          <w:w w:val="110"/>
        </w:rPr>
        <w:t xml:space="preserve"> </w:t>
      </w:r>
      <w:r>
        <w:rPr>
          <w:color w:val="444444"/>
          <w:w w:val="110"/>
        </w:rPr>
        <w:t>request,</w:t>
      </w:r>
      <w:r>
        <w:rPr>
          <w:color w:val="444444"/>
          <w:spacing w:val="-15"/>
          <w:w w:val="110"/>
        </w:rPr>
        <w:t xml:space="preserve"> </w:t>
      </w:r>
      <w:r>
        <w:rPr>
          <w:color w:val="444444"/>
          <w:w w:val="110"/>
        </w:rPr>
        <w:t>the</w:t>
      </w:r>
      <w:r>
        <w:rPr>
          <w:color w:val="444444"/>
          <w:spacing w:val="-3"/>
          <w:w w:val="110"/>
        </w:rPr>
        <w:t xml:space="preserve"> </w:t>
      </w:r>
      <w:r>
        <w:rPr>
          <w:color w:val="444444"/>
          <w:w w:val="110"/>
        </w:rPr>
        <w:t>Related Party</w:t>
      </w:r>
      <w:r>
        <w:rPr>
          <w:color w:val="444444"/>
          <w:spacing w:val="-7"/>
          <w:w w:val="110"/>
        </w:rPr>
        <w:t xml:space="preserve"> </w:t>
      </w:r>
      <w:r>
        <w:rPr>
          <w:color w:val="444444"/>
          <w:w w:val="110"/>
        </w:rPr>
        <w:t>to</w:t>
      </w:r>
      <w:r>
        <w:rPr>
          <w:color w:val="444444"/>
          <w:spacing w:val="-12"/>
          <w:w w:val="110"/>
        </w:rPr>
        <w:t xml:space="preserve"> </w:t>
      </w:r>
      <w:r>
        <w:rPr>
          <w:color w:val="444444"/>
          <w:w w:val="110"/>
        </w:rPr>
        <w:t>whom</w:t>
      </w:r>
      <w:r>
        <w:rPr>
          <w:color w:val="444444"/>
          <w:spacing w:val="-2"/>
          <w:w w:val="110"/>
        </w:rPr>
        <w:t xml:space="preserve"> </w:t>
      </w:r>
      <w:r>
        <w:rPr>
          <w:color w:val="444444"/>
          <w:w w:val="110"/>
        </w:rPr>
        <w:t xml:space="preserve">the </w:t>
      </w:r>
      <w:r>
        <w:rPr>
          <w:color w:val="575756"/>
          <w:w w:val="110"/>
        </w:rPr>
        <w:t xml:space="preserve">potential </w:t>
      </w:r>
      <w:r>
        <w:rPr>
          <w:color w:val="444444"/>
          <w:w w:val="110"/>
        </w:rPr>
        <w:t xml:space="preserve">conflict of interest </w:t>
      </w:r>
      <w:r>
        <w:rPr>
          <w:color w:val="575756"/>
          <w:w w:val="110"/>
        </w:rPr>
        <w:t xml:space="preserve">relates </w:t>
      </w:r>
      <w:r>
        <w:rPr>
          <w:color w:val="444444"/>
          <w:w w:val="110"/>
        </w:rPr>
        <w:t>may present factual information regarding the matter.</w:t>
      </w:r>
      <w:r>
        <w:rPr>
          <w:color w:val="444444"/>
          <w:spacing w:val="40"/>
          <w:w w:val="110"/>
        </w:rPr>
        <w:t xml:space="preserve"> </w:t>
      </w:r>
      <w:r>
        <w:rPr>
          <w:color w:val="444444"/>
          <w:w w:val="110"/>
        </w:rPr>
        <w:t xml:space="preserve">However, </w:t>
      </w:r>
      <w:r>
        <w:rPr>
          <w:color w:val="575756"/>
          <w:w w:val="110"/>
        </w:rPr>
        <w:t xml:space="preserve">the Related </w:t>
      </w:r>
      <w:r>
        <w:rPr>
          <w:color w:val="444444"/>
          <w:w w:val="110"/>
        </w:rPr>
        <w:t xml:space="preserve">Party may not </w:t>
      </w:r>
      <w:r>
        <w:rPr>
          <w:color w:val="575756"/>
          <w:w w:val="110"/>
        </w:rPr>
        <w:t xml:space="preserve">be </w:t>
      </w:r>
      <w:r>
        <w:rPr>
          <w:color w:val="444444"/>
          <w:w w:val="110"/>
        </w:rPr>
        <w:t xml:space="preserve">present </w:t>
      </w:r>
      <w:r>
        <w:rPr>
          <w:color w:val="575756"/>
          <w:w w:val="110"/>
        </w:rPr>
        <w:t xml:space="preserve">for, or </w:t>
      </w:r>
      <w:r>
        <w:rPr>
          <w:color w:val="444444"/>
          <w:w w:val="110"/>
        </w:rPr>
        <w:t xml:space="preserve">participate in, the deliberation </w:t>
      </w:r>
      <w:r>
        <w:rPr>
          <w:color w:val="575756"/>
          <w:w w:val="110"/>
        </w:rPr>
        <w:t xml:space="preserve">or vote </w:t>
      </w:r>
      <w:r>
        <w:rPr>
          <w:color w:val="444444"/>
          <w:w w:val="110"/>
        </w:rPr>
        <w:t>on the</w:t>
      </w:r>
      <w:r>
        <w:rPr>
          <w:color w:val="444444"/>
          <w:spacing w:val="-3"/>
          <w:w w:val="110"/>
        </w:rPr>
        <w:t xml:space="preserve"> </w:t>
      </w:r>
      <w:r>
        <w:rPr>
          <w:color w:val="444444"/>
          <w:w w:val="110"/>
        </w:rPr>
        <w:t xml:space="preserve">matter </w:t>
      </w:r>
      <w:r>
        <w:rPr>
          <w:color w:val="575756"/>
          <w:w w:val="110"/>
        </w:rPr>
        <w:t xml:space="preserve">giving </w:t>
      </w:r>
      <w:r>
        <w:rPr>
          <w:color w:val="444444"/>
          <w:w w:val="110"/>
        </w:rPr>
        <w:t>rise</w:t>
      </w:r>
      <w:r>
        <w:rPr>
          <w:color w:val="444444"/>
          <w:spacing w:val="-1"/>
          <w:w w:val="110"/>
        </w:rPr>
        <w:t xml:space="preserve"> </w:t>
      </w:r>
      <w:r>
        <w:rPr>
          <w:color w:val="444444"/>
          <w:w w:val="110"/>
        </w:rPr>
        <w:t>to the conflict.</w:t>
      </w:r>
      <w:r>
        <w:rPr>
          <w:color w:val="444444"/>
          <w:spacing w:val="-2"/>
          <w:w w:val="110"/>
        </w:rPr>
        <w:t xml:space="preserve"> </w:t>
      </w:r>
      <w:r>
        <w:rPr>
          <w:color w:val="444444"/>
          <w:w w:val="110"/>
        </w:rPr>
        <w:t xml:space="preserve">The Related Party to </w:t>
      </w:r>
      <w:r>
        <w:rPr>
          <w:color w:val="575756"/>
          <w:w w:val="110"/>
        </w:rPr>
        <w:t xml:space="preserve">whom </w:t>
      </w:r>
      <w:r>
        <w:rPr>
          <w:color w:val="444444"/>
          <w:w w:val="110"/>
        </w:rPr>
        <w:t xml:space="preserve">the potential </w:t>
      </w:r>
      <w:r>
        <w:rPr>
          <w:color w:val="575756"/>
          <w:w w:val="110"/>
        </w:rPr>
        <w:t>conflict of</w:t>
      </w:r>
      <w:r>
        <w:rPr>
          <w:color w:val="575756"/>
          <w:spacing w:val="35"/>
          <w:w w:val="110"/>
        </w:rPr>
        <w:t xml:space="preserve"> </w:t>
      </w:r>
      <w:r>
        <w:rPr>
          <w:color w:val="444444"/>
          <w:w w:val="110"/>
        </w:rPr>
        <w:t>interest relates</w:t>
      </w:r>
      <w:r>
        <w:rPr>
          <w:color w:val="444444"/>
          <w:spacing w:val="-8"/>
          <w:w w:val="110"/>
        </w:rPr>
        <w:t xml:space="preserve"> </w:t>
      </w:r>
      <w:r>
        <w:rPr>
          <w:color w:val="575756"/>
          <w:w w:val="110"/>
        </w:rPr>
        <w:t xml:space="preserve">shall </w:t>
      </w:r>
      <w:r>
        <w:rPr>
          <w:color w:val="444444"/>
          <w:w w:val="110"/>
        </w:rPr>
        <w:t xml:space="preserve">leave the room prior to the </w:t>
      </w:r>
      <w:r>
        <w:rPr>
          <w:color w:val="575756"/>
          <w:w w:val="110"/>
        </w:rPr>
        <w:t xml:space="preserve">conduct </w:t>
      </w:r>
      <w:r>
        <w:rPr>
          <w:color w:val="444444"/>
          <w:w w:val="110"/>
        </w:rPr>
        <w:t xml:space="preserve">of </w:t>
      </w:r>
      <w:r>
        <w:rPr>
          <w:color w:val="575756"/>
          <w:w w:val="110"/>
        </w:rPr>
        <w:t>any</w:t>
      </w:r>
      <w:r>
        <w:rPr>
          <w:color w:val="575756"/>
          <w:spacing w:val="40"/>
          <w:w w:val="110"/>
        </w:rPr>
        <w:t xml:space="preserve"> </w:t>
      </w:r>
      <w:r>
        <w:rPr>
          <w:color w:val="444444"/>
          <w:w w:val="110"/>
        </w:rPr>
        <w:t>deliberations</w:t>
      </w:r>
      <w:r>
        <w:rPr>
          <w:color w:val="444444"/>
          <w:spacing w:val="-6"/>
          <w:w w:val="110"/>
        </w:rPr>
        <w:t xml:space="preserve"> </w:t>
      </w:r>
      <w:r>
        <w:rPr>
          <w:color w:val="444444"/>
          <w:w w:val="110"/>
        </w:rPr>
        <w:t>or</w:t>
      </w:r>
      <w:r>
        <w:rPr>
          <w:color w:val="444444"/>
          <w:spacing w:val="-5"/>
          <w:w w:val="110"/>
        </w:rPr>
        <w:t xml:space="preserve"> </w:t>
      </w:r>
      <w:r>
        <w:rPr>
          <w:color w:val="444444"/>
          <w:w w:val="110"/>
        </w:rPr>
        <w:t>vote</w:t>
      </w:r>
      <w:r>
        <w:rPr>
          <w:color w:val="444444"/>
          <w:spacing w:val="-9"/>
          <w:w w:val="110"/>
        </w:rPr>
        <w:t xml:space="preserve"> </w:t>
      </w:r>
      <w:r>
        <w:rPr>
          <w:color w:val="444444"/>
          <w:w w:val="110"/>
        </w:rPr>
        <w:t>on the</w:t>
      </w:r>
      <w:r>
        <w:rPr>
          <w:color w:val="444444"/>
          <w:spacing w:val="-16"/>
          <w:w w:val="110"/>
        </w:rPr>
        <w:t xml:space="preserve"> </w:t>
      </w:r>
      <w:r>
        <w:rPr>
          <w:color w:val="444444"/>
          <w:w w:val="110"/>
        </w:rPr>
        <w:t xml:space="preserve">matter </w:t>
      </w:r>
      <w:r>
        <w:rPr>
          <w:color w:val="575756"/>
          <w:w w:val="110"/>
        </w:rPr>
        <w:t>giving</w:t>
      </w:r>
      <w:r>
        <w:rPr>
          <w:color w:val="575756"/>
          <w:spacing w:val="-11"/>
          <w:w w:val="110"/>
        </w:rPr>
        <w:t xml:space="preserve"> </w:t>
      </w:r>
      <w:r>
        <w:rPr>
          <w:color w:val="575756"/>
          <w:w w:val="110"/>
        </w:rPr>
        <w:t>rise</w:t>
      </w:r>
      <w:r>
        <w:rPr>
          <w:color w:val="575756"/>
          <w:spacing w:val="-10"/>
          <w:w w:val="110"/>
        </w:rPr>
        <w:t xml:space="preserve"> </w:t>
      </w:r>
      <w:r>
        <w:rPr>
          <w:color w:val="444444"/>
          <w:w w:val="110"/>
        </w:rPr>
        <w:t>to the</w:t>
      </w:r>
      <w:r>
        <w:rPr>
          <w:color w:val="444444"/>
          <w:spacing w:val="-9"/>
          <w:w w:val="110"/>
        </w:rPr>
        <w:t xml:space="preserve"> </w:t>
      </w:r>
      <w:r>
        <w:rPr>
          <w:color w:val="444444"/>
          <w:w w:val="110"/>
        </w:rPr>
        <w:t>conflict</w:t>
      </w:r>
      <w:r>
        <w:rPr>
          <w:color w:val="444444"/>
          <w:spacing w:val="-4"/>
          <w:w w:val="110"/>
        </w:rPr>
        <w:t xml:space="preserve"> </w:t>
      </w:r>
      <w:r>
        <w:rPr>
          <w:color w:val="444444"/>
          <w:w w:val="110"/>
        </w:rPr>
        <w:t>and</w:t>
      </w:r>
      <w:r>
        <w:rPr>
          <w:color w:val="444444"/>
          <w:spacing w:val="24"/>
          <w:w w:val="110"/>
        </w:rPr>
        <w:t xml:space="preserve"> </w:t>
      </w:r>
      <w:r>
        <w:rPr>
          <w:color w:val="575756"/>
          <w:w w:val="110"/>
        </w:rPr>
        <w:t xml:space="preserve">shall </w:t>
      </w:r>
      <w:r>
        <w:rPr>
          <w:color w:val="444444"/>
          <w:w w:val="110"/>
        </w:rPr>
        <w:t xml:space="preserve">not </w:t>
      </w:r>
      <w:r>
        <w:rPr>
          <w:color w:val="575756"/>
          <w:w w:val="110"/>
        </w:rPr>
        <w:t xml:space="preserve">attempt </w:t>
      </w:r>
      <w:r>
        <w:rPr>
          <w:color w:val="444444"/>
          <w:w w:val="110"/>
        </w:rPr>
        <w:t>to influence improperly</w:t>
      </w:r>
      <w:r>
        <w:rPr>
          <w:color w:val="444444"/>
          <w:spacing w:val="38"/>
          <w:w w:val="110"/>
        </w:rPr>
        <w:t xml:space="preserve"> </w:t>
      </w:r>
      <w:r>
        <w:rPr>
          <w:color w:val="444444"/>
          <w:w w:val="110"/>
        </w:rPr>
        <w:t xml:space="preserve">the deliberation or voting on the matter </w:t>
      </w:r>
      <w:r>
        <w:rPr>
          <w:color w:val="575756"/>
          <w:w w:val="110"/>
        </w:rPr>
        <w:t xml:space="preserve">giving </w:t>
      </w:r>
      <w:r>
        <w:rPr>
          <w:color w:val="444444"/>
          <w:w w:val="110"/>
        </w:rPr>
        <w:t xml:space="preserve">rise to the </w:t>
      </w:r>
      <w:r>
        <w:rPr>
          <w:color w:val="575756"/>
          <w:w w:val="110"/>
        </w:rPr>
        <w:t>conflict.</w:t>
      </w:r>
    </w:p>
    <w:p w:rsidR="000F0315" w:rsidRDefault="000F0315" w:rsidP="000F0315">
      <w:pPr>
        <w:pStyle w:val="BodyText"/>
        <w:tabs>
          <w:tab w:val="left" w:pos="1338"/>
        </w:tabs>
        <w:spacing w:before="6"/>
        <w:rPr>
          <w:sz w:val="24"/>
          <w:szCs w:val="24"/>
        </w:rPr>
      </w:pPr>
    </w:p>
    <w:p w:rsidR="000F0315" w:rsidRDefault="000F0315" w:rsidP="000F0315">
      <w:pPr>
        <w:pStyle w:val="BodyText"/>
        <w:tabs>
          <w:tab w:val="left" w:pos="1440"/>
        </w:tabs>
        <w:spacing w:line="271" w:lineRule="auto"/>
        <w:ind w:left="1327" w:right="330" w:firstLine="23"/>
        <w:rPr>
          <w:sz w:val="24"/>
          <w:szCs w:val="24"/>
        </w:rPr>
      </w:pPr>
      <w:r>
        <w:rPr>
          <w:color w:val="575756"/>
          <w:w w:val="110"/>
          <w:sz w:val="24"/>
          <w:szCs w:val="24"/>
        </w:rPr>
        <w:t>A</w:t>
      </w:r>
      <w:r>
        <w:rPr>
          <w:color w:val="575756"/>
          <w:spacing w:val="-16"/>
          <w:w w:val="110"/>
          <w:sz w:val="24"/>
          <w:szCs w:val="24"/>
        </w:rPr>
        <w:t xml:space="preserve"> </w:t>
      </w:r>
      <w:r>
        <w:rPr>
          <w:color w:val="575756"/>
          <w:w w:val="110"/>
          <w:sz w:val="24"/>
          <w:szCs w:val="24"/>
        </w:rPr>
        <w:t>voting</w:t>
      </w:r>
      <w:r>
        <w:rPr>
          <w:color w:val="575756"/>
          <w:spacing w:val="-10"/>
          <w:w w:val="110"/>
          <w:sz w:val="24"/>
          <w:szCs w:val="24"/>
        </w:rPr>
        <w:t xml:space="preserve"> </w:t>
      </w:r>
      <w:r>
        <w:rPr>
          <w:color w:val="444444"/>
          <w:w w:val="110"/>
          <w:sz w:val="24"/>
          <w:szCs w:val="24"/>
        </w:rPr>
        <w:t>member</w:t>
      </w:r>
      <w:r>
        <w:rPr>
          <w:color w:val="444444"/>
          <w:spacing w:val="-6"/>
          <w:w w:val="110"/>
          <w:sz w:val="24"/>
          <w:szCs w:val="24"/>
        </w:rPr>
        <w:t xml:space="preserve"> </w:t>
      </w:r>
      <w:r>
        <w:rPr>
          <w:color w:val="444444"/>
          <w:w w:val="110"/>
          <w:sz w:val="24"/>
          <w:szCs w:val="24"/>
        </w:rPr>
        <w:t>of the</w:t>
      </w:r>
      <w:r>
        <w:rPr>
          <w:color w:val="444444"/>
          <w:spacing w:val="16"/>
          <w:w w:val="110"/>
          <w:sz w:val="24"/>
          <w:szCs w:val="24"/>
        </w:rPr>
        <w:t xml:space="preserve"> </w:t>
      </w:r>
      <w:r>
        <w:rPr>
          <w:color w:val="444444"/>
          <w:w w:val="110"/>
          <w:sz w:val="24"/>
          <w:szCs w:val="24"/>
        </w:rPr>
        <w:t>Board</w:t>
      </w:r>
      <w:r>
        <w:rPr>
          <w:color w:val="444444"/>
          <w:spacing w:val="-6"/>
          <w:w w:val="110"/>
          <w:sz w:val="24"/>
          <w:szCs w:val="24"/>
        </w:rPr>
        <w:t xml:space="preserve"> </w:t>
      </w:r>
      <w:r>
        <w:rPr>
          <w:color w:val="575756"/>
          <w:w w:val="110"/>
          <w:sz w:val="24"/>
          <w:szCs w:val="24"/>
        </w:rPr>
        <w:t>or</w:t>
      </w:r>
      <w:r>
        <w:rPr>
          <w:color w:val="575756"/>
          <w:spacing w:val="-6"/>
          <w:w w:val="110"/>
          <w:sz w:val="24"/>
          <w:szCs w:val="24"/>
        </w:rPr>
        <w:t xml:space="preserve"> </w:t>
      </w:r>
      <w:r>
        <w:rPr>
          <w:color w:val="444444"/>
          <w:w w:val="110"/>
          <w:sz w:val="24"/>
          <w:szCs w:val="24"/>
        </w:rPr>
        <w:t>an officer</w:t>
      </w:r>
      <w:r>
        <w:rPr>
          <w:color w:val="444444"/>
          <w:spacing w:val="-5"/>
          <w:w w:val="110"/>
          <w:sz w:val="24"/>
          <w:szCs w:val="24"/>
        </w:rPr>
        <w:t xml:space="preserve"> </w:t>
      </w:r>
      <w:r>
        <w:rPr>
          <w:color w:val="444444"/>
          <w:w w:val="110"/>
          <w:sz w:val="24"/>
          <w:szCs w:val="24"/>
        </w:rPr>
        <w:t>who</w:t>
      </w:r>
      <w:r>
        <w:rPr>
          <w:color w:val="444444"/>
          <w:spacing w:val="24"/>
          <w:w w:val="110"/>
          <w:sz w:val="24"/>
          <w:szCs w:val="24"/>
        </w:rPr>
        <w:t xml:space="preserve"> </w:t>
      </w:r>
      <w:r>
        <w:rPr>
          <w:color w:val="444444"/>
          <w:w w:val="110"/>
          <w:sz w:val="24"/>
          <w:szCs w:val="24"/>
        </w:rPr>
        <w:t>receives</w:t>
      </w:r>
      <w:r>
        <w:rPr>
          <w:color w:val="444444"/>
          <w:spacing w:val="-7"/>
          <w:w w:val="110"/>
          <w:sz w:val="24"/>
          <w:szCs w:val="24"/>
        </w:rPr>
        <w:t xml:space="preserve"> </w:t>
      </w:r>
      <w:r>
        <w:rPr>
          <w:color w:val="575756"/>
          <w:w w:val="110"/>
          <w:sz w:val="24"/>
          <w:szCs w:val="24"/>
        </w:rPr>
        <w:t xml:space="preserve">compensation </w:t>
      </w:r>
      <w:r>
        <w:rPr>
          <w:color w:val="444444"/>
          <w:w w:val="110"/>
          <w:sz w:val="24"/>
          <w:szCs w:val="24"/>
        </w:rPr>
        <w:t>directly</w:t>
      </w:r>
      <w:r>
        <w:rPr>
          <w:color w:val="444444"/>
          <w:spacing w:val="-12"/>
          <w:w w:val="110"/>
          <w:sz w:val="24"/>
          <w:szCs w:val="24"/>
        </w:rPr>
        <w:t xml:space="preserve"> </w:t>
      </w:r>
      <w:r>
        <w:rPr>
          <w:color w:val="575756"/>
          <w:w w:val="110"/>
          <w:sz w:val="24"/>
          <w:szCs w:val="24"/>
        </w:rPr>
        <w:t xml:space="preserve">or </w:t>
      </w:r>
      <w:r>
        <w:rPr>
          <w:color w:val="444444"/>
          <w:w w:val="110"/>
          <w:sz w:val="24"/>
          <w:szCs w:val="24"/>
        </w:rPr>
        <w:t xml:space="preserve">indirectly from </w:t>
      </w:r>
      <w:r>
        <w:rPr>
          <w:color w:val="575756"/>
          <w:w w:val="110"/>
          <w:sz w:val="24"/>
          <w:szCs w:val="24"/>
        </w:rPr>
        <w:t xml:space="preserve">the Corporation </w:t>
      </w:r>
      <w:r>
        <w:rPr>
          <w:color w:val="444444"/>
          <w:w w:val="110"/>
          <w:sz w:val="24"/>
          <w:szCs w:val="24"/>
        </w:rPr>
        <w:t>for</w:t>
      </w:r>
      <w:r>
        <w:rPr>
          <w:color w:val="444444"/>
          <w:spacing w:val="-5"/>
          <w:w w:val="110"/>
          <w:sz w:val="24"/>
          <w:szCs w:val="24"/>
        </w:rPr>
        <w:t xml:space="preserve"> </w:t>
      </w:r>
      <w:r>
        <w:rPr>
          <w:color w:val="575756"/>
          <w:w w:val="110"/>
          <w:sz w:val="24"/>
          <w:szCs w:val="24"/>
        </w:rPr>
        <w:t xml:space="preserve">services, </w:t>
      </w:r>
      <w:r>
        <w:rPr>
          <w:color w:val="444444"/>
          <w:w w:val="110"/>
          <w:sz w:val="24"/>
          <w:szCs w:val="24"/>
        </w:rPr>
        <w:t xml:space="preserve">or </w:t>
      </w:r>
      <w:r>
        <w:rPr>
          <w:color w:val="575756"/>
          <w:w w:val="110"/>
          <w:sz w:val="24"/>
          <w:szCs w:val="24"/>
        </w:rPr>
        <w:t xml:space="preserve">a </w:t>
      </w:r>
      <w:r>
        <w:rPr>
          <w:color w:val="444444"/>
          <w:w w:val="110"/>
          <w:sz w:val="24"/>
          <w:szCs w:val="24"/>
        </w:rPr>
        <w:t xml:space="preserve">director </w:t>
      </w:r>
      <w:r>
        <w:rPr>
          <w:color w:val="575756"/>
          <w:w w:val="110"/>
          <w:sz w:val="24"/>
          <w:szCs w:val="24"/>
        </w:rPr>
        <w:t xml:space="preserve">serving as a </w:t>
      </w:r>
      <w:r>
        <w:rPr>
          <w:color w:val="444444"/>
          <w:w w:val="110"/>
          <w:sz w:val="24"/>
          <w:szCs w:val="24"/>
        </w:rPr>
        <w:t xml:space="preserve">voting member </w:t>
      </w:r>
      <w:r>
        <w:rPr>
          <w:color w:val="575756"/>
          <w:w w:val="110"/>
          <w:sz w:val="24"/>
          <w:szCs w:val="24"/>
        </w:rPr>
        <w:t>of any</w:t>
      </w:r>
      <w:r>
        <w:rPr>
          <w:color w:val="575756"/>
          <w:spacing w:val="40"/>
          <w:w w:val="110"/>
          <w:sz w:val="24"/>
          <w:szCs w:val="24"/>
        </w:rPr>
        <w:t xml:space="preserve"> </w:t>
      </w:r>
      <w:r>
        <w:rPr>
          <w:color w:val="575756"/>
          <w:w w:val="110"/>
          <w:sz w:val="24"/>
          <w:szCs w:val="24"/>
        </w:rPr>
        <w:t xml:space="preserve">committee whose </w:t>
      </w:r>
      <w:r>
        <w:rPr>
          <w:color w:val="444444"/>
          <w:w w:val="110"/>
          <w:sz w:val="24"/>
          <w:szCs w:val="24"/>
        </w:rPr>
        <w:t xml:space="preserve">jurisdiction includes </w:t>
      </w:r>
      <w:r>
        <w:rPr>
          <w:color w:val="575756"/>
          <w:w w:val="110"/>
          <w:sz w:val="24"/>
          <w:szCs w:val="24"/>
        </w:rPr>
        <w:t xml:space="preserve">compensation </w:t>
      </w:r>
      <w:r>
        <w:rPr>
          <w:color w:val="444444"/>
          <w:w w:val="110"/>
          <w:sz w:val="24"/>
          <w:szCs w:val="24"/>
        </w:rPr>
        <w:t>matters is precluded</w:t>
      </w:r>
      <w:r>
        <w:rPr>
          <w:color w:val="444444"/>
          <w:spacing w:val="16"/>
          <w:w w:val="110"/>
          <w:sz w:val="24"/>
          <w:szCs w:val="24"/>
        </w:rPr>
        <w:t xml:space="preserve"> </w:t>
      </w:r>
      <w:r>
        <w:rPr>
          <w:color w:val="444444"/>
          <w:w w:val="110"/>
          <w:sz w:val="24"/>
          <w:szCs w:val="24"/>
        </w:rPr>
        <w:t>from</w:t>
      </w:r>
      <w:r>
        <w:rPr>
          <w:color w:val="444444"/>
          <w:spacing w:val="16"/>
          <w:w w:val="110"/>
          <w:sz w:val="24"/>
          <w:szCs w:val="24"/>
        </w:rPr>
        <w:t xml:space="preserve"> </w:t>
      </w:r>
      <w:r>
        <w:rPr>
          <w:color w:val="575756"/>
          <w:w w:val="110"/>
          <w:sz w:val="24"/>
          <w:szCs w:val="24"/>
        </w:rPr>
        <w:t>voting or acting</w:t>
      </w:r>
      <w:r>
        <w:rPr>
          <w:color w:val="575756"/>
          <w:spacing w:val="-11"/>
          <w:w w:val="110"/>
          <w:sz w:val="24"/>
          <w:szCs w:val="24"/>
        </w:rPr>
        <w:t xml:space="preserve"> </w:t>
      </w:r>
      <w:r>
        <w:rPr>
          <w:color w:val="444444"/>
          <w:w w:val="110"/>
          <w:sz w:val="24"/>
          <w:szCs w:val="24"/>
        </w:rPr>
        <w:t>on</w:t>
      </w:r>
      <w:r>
        <w:rPr>
          <w:color w:val="444444"/>
          <w:spacing w:val="28"/>
          <w:w w:val="110"/>
          <w:sz w:val="24"/>
          <w:szCs w:val="24"/>
        </w:rPr>
        <w:t xml:space="preserve"> </w:t>
      </w:r>
      <w:r>
        <w:rPr>
          <w:color w:val="444444"/>
          <w:w w:val="110"/>
          <w:sz w:val="24"/>
          <w:szCs w:val="24"/>
        </w:rPr>
        <w:t>matters pertaining</w:t>
      </w:r>
      <w:r>
        <w:rPr>
          <w:color w:val="444444"/>
          <w:spacing w:val="16"/>
          <w:w w:val="110"/>
          <w:sz w:val="24"/>
          <w:szCs w:val="24"/>
        </w:rPr>
        <w:t xml:space="preserve"> </w:t>
      </w:r>
      <w:r>
        <w:rPr>
          <w:color w:val="444444"/>
          <w:w w:val="110"/>
          <w:sz w:val="24"/>
          <w:szCs w:val="24"/>
        </w:rPr>
        <w:t xml:space="preserve">to that director's </w:t>
      </w:r>
      <w:r>
        <w:rPr>
          <w:color w:val="575756"/>
          <w:w w:val="110"/>
          <w:sz w:val="24"/>
          <w:szCs w:val="24"/>
        </w:rPr>
        <w:t xml:space="preserve">or </w:t>
      </w:r>
      <w:r>
        <w:rPr>
          <w:color w:val="444444"/>
          <w:w w:val="110"/>
          <w:sz w:val="24"/>
          <w:szCs w:val="24"/>
        </w:rPr>
        <w:t>officer's</w:t>
      </w:r>
      <w:r>
        <w:rPr>
          <w:sz w:val="24"/>
          <w:szCs w:val="24"/>
        </w:rPr>
        <w:t xml:space="preserve"> </w:t>
      </w:r>
      <w:r>
        <w:rPr>
          <w:color w:val="444444"/>
          <w:w w:val="110"/>
          <w:sz w:val="24"/>
          <w:szCs w:val="24"/>
        </w:rPr>
        <w:t>compensation.</w:t>
      </w:r>
      <w:r>
        <w:rPr>
          <w:color w:val="444444"/>
          <w:spacing w:val="40"/>
          <w:w w:val="110"/>
          <w:sz w:val="24"/>
          <w:szCs w:val="24"/>
        </w:rPr>
        <w:t xml:space="preserve"> </w:t>
      </w:r>
      <w:r>
        <w:rPr>
          <w:color w:val="444444"/>
          <w:w w:val="110"/>
          <w:sz w:val="24"/>
          <w:szCs w:val="24"/>
        </w:rPr>
        <w:t xml:space="preserve">However, </w:t>
      </w:r>
      <w:r>
        <w:rPr>
          <w:color w:val="575756"/>
          <w:w w:val="110"/>
          <w:sz w:val="24"/>
          <w:szCs w:val="24"/>
        </w:rPr>
        <w:t>no</w:t>
      </w:r>
      <w:r>
        <w:rPr>
          <w:color w:val="575756"/>
          <w:spacing w:val="-8"/>
          <w:w w:val="110"/>
          <w:sz w:val="24"/>
          <w:szCs w:val="24"/>
        </w:rPr>
        <w:t xml:space="preserve"> </w:t>
      </w:r>
      <w:r>
        <w:rPr>
          <w:color w:val="575756"/>
          <w:w w:val="110"/>
          <w:sz w:val="24"/>
          <w:szCs w:val="24"/>
        </w:rPr>
        <w:t>voting</w:t>
      </w:r>
      <w:r>
        <w:rPr>
          <w:color w:val="575756"/>
          <w:spacing w:val="-11"/>
          <w:w w:val="110"/>
          <w:sz w:val="24"/>
          <w:szCs w:val="24"/>
        </w:rPr>
        <w:t xml:space="preserve"> </w:t>
      </w:r>
      <w:r>
        <w:rPr>
          <w:color w:val="444444"/>
          <w:w w:val="110"/>
          <w:sz w:val="24"/>
          <w:szCs w:val="24"/>
        </w:rPr>
        <w:t>member o</w:t>
      </w:r>
      <w:r>
        <w:rPr>
          <w:color w:val="575756"/>
          <w:w w:val="110"/>
          <w:sz w:val="24"/>
          <w:szCs w:val="24"/>
        </w:rPr>
        <w:t xml:space="preserve">f </w:t>
      </w:r>
      <w:r>
        <w:rPr>
          <w:color w:val="444444"/>
          <w:w w:val="110"/>
          <w:sz w:val="24"/>
          <w:szCs w:val="24"/>
        </w:rPr>
        <w:t>the</w:t>
      </w:r>
      <w:r>
        <w:rPr>
          <w:color w:val="444444"/>
          <w:spacing w:val="23"/>
          <w:w w:val="110"/>
          <w:sz w:val="24"/>
          <w:szCs w:val="24"/>
        </w:rPr>
        <w:t xml:space="preserve"> </w:t>
      </w:r>
      <w:r>
        <w:rPr>
          <w:color w:val="575756"/>
          <w:w w:val="110"/>
          <w:sz w:val="24"/>
          <w:szCs w:val="24"/>
        </w:rPr>
        <w:t>Board</w:t>
      </w:r>
      <w:r>
        <w:rPr>
          <w:color w:val="575756"/>
          <w:spacing w:val="-12"/>
          <w:w w:val="110"/>
          <w:sz w:val="24"/>
          <w:szCs w:val="24"/>
        </w:rPr>
        <w:t xml:space="preserve"> </w:t>
      </w:r>
      <w:r>
        <w:rPr>
          <w:color w:val="575756"/>
          <w:w w:val="110"/>
          <w:sz w:val="24"/>
          <w:szCs w:val="24"/>
        </w:rPr>
        <w:t>or</w:t>
      </w:r>
      <w:r>
        <w:rPr>
          <w:color w:val="575756"/>
          <w:spacing w:val="-1"/>
          <w:w w:val="110"/>
          <w:sz w:val="24"/>
          <w:szCs w:val="24"/>
        </w:rPr>
        <w:t xml:space="preserve"> </w:t>
      </w:r>
      <w:r>
        <w:rPr>
          <w:color w:val="444444"/>
          <w:w w:val="110"/>
          <w:sz w:val="24"/>
          <w:szCs w:val="24"/>
        </w:rPr>
        <w:t xml:space="preserve">any </w:t>
      </w:r>
      <w:r>
        <w:rPr>
          <w:color w:val="575756"/>
          <w:w w:val="110"/>
          <w:sz w:val="24"/>
          <w:szCs w:val="24"/>
        </w:rPr>
        <w:t>committee</w:t>
      </w:r>
      <w:r>
        <w:rPr>
          <w:color w:val="575756"/>
          <w:spacing w:val="-8"/>
          <w:w w:val="110"/>
          <w:sz w:val="24"/>
          <w:szCs w:val="24"/>
        </w:rPr>
        <w:t xml:space="preserve"> </w:t>
      </w:r>
      <w:r>
        <w:rPr>
          <w:color w:val="575756"/>
          <w:w w:val="110"/>
          <w:sz w:val="24"/>
          <w:szCs w:val="24"/>
        </w:rPr>
        <w:t xml:space="preserve">whose </w:t>
      </w:r>
      <w:r>
        <w:rPr>
          <w:color w:val="444444"/>
          <w:w w:val="110"/>
          <w:sz w:val="24"/>
          <w:szCs w:val="24"/>
        </w:rPr>
        <w:t xml:space="preserve">jurisdiction includes </w:t>
      </w:r>
      <w:r>
        <w:rPr>
          <w:color w:val="575756"/>
          <w:w w:val="110"/>
          <w:sz w:val="24"/>
          <w:szCs w:val="24"/>
        </w:rPr>
        <w:t xml:space="preserve">compensation </w:t>
      </w:r>
      <w:r>
        <w:rPr>
          <w:color w:val="444444"/>
          <w:w w:val="110"/>
          <w:sz w:val="24"/>
          <w:szCs w:val="24"/>
        </w:rPr>
        <w:t>matters</w:t>
      </w:r>
      <w:r>
        <w:rPr>
          <w:color w:val="444444"/>
          <w:spacing w:val="-7"/>
          <w:w w:val="110"/>
          <w:sz w:val="24"/>
          <w:szCs w:val="24"/>
        </w:rPr>
        <w:t xml:space="preserve"> </w:t>
      </w:r>
      <w:r>
        <w:rPr>
          <w:color w:val="575756"/>
          <w:w w:val="110"/>
          <w:sz w:val="24"/>
          <w:szCs w:val="24"/>
        </w:rPr>
        <w:t xml:space="preserve">and who </w:t>
      </w:r>
      <w:r>
        <w:rPr>
          <w:color w:val="444444"/>
          <w:w w:val="110"/>
          <w:sz w:val="24"/>
          <w:szCs w:val="24"/>
        </w:rPr>
        <w:t xml:space="preserve">receives compensation, directly </w:t>
      </w:r>
      <w:r>
        <w:rPr>
          <w:color w:val="575756"/>
          <w:w w:val="110"/>
          <w:sz w:val="24"/>
          <w:szCs w:val="24"/>
        </w:rPr>
        <w:t xml:space="preserve">or </w:t>
      </w:r>
      <w:r>
        <w:rPr>
          <w:color w:val="444444"/>
          <w:w w:val="110"/>
          <w:sz w:val="24"/>
          <w:szCs w:val="24"/>
        </w:rPr>
        <w:t xml:space="preserve">indirectly, from the Corporation is prohibited from </w:t>
      </w:r>
      <w:r>
        <w:rPr>
          <w:color w:val="575756"/>
          <w:w w:val="110"/>
          <w:sz w:val="24"/>
          <w:szCs w:val="24"/>
        </w:rPr>
        <w:t xml:space="preserve">providing </w:t>
      </w:r>
      <w:r>
        <w:rPr>
          <w:color w:val="444444"/>
          <w:w w:val="110"/>
          <w:sz w:val="24"/>
          <w:szCs w:val="24"/>
        </w:rPr>
        <w:t xml:space="preserve">information to the Board or any </w:t>
      </w:r>
      <w:r>
        <w:rPr>
          <w:color w:val="575756"/>
          <w:w w:val="110"/>
          <w:sz w:val="24"/>
          <w:szCs w:val="24"/>
        </w:rPr>
        <w:t xml:space="preserve">committee </w:t>
      </w:r>
      <w:r>
        <w:rPr>
          <w:color w:val="444444"/>
          <w:w w:val="110"/>
          <w:sz w:val="24"/>
          <w:szCs w:val="24"/>
        </w:rPr>
        <w:t xml:space="preserve">regarding </w:t>
      </w:r>
      <w:r>
        <w:rPr>
          <w:color w:val="575756"/>
          <w:w w:val="110"/>
          <w:sz w:val="24"/>
          <w:szCs w:val="24"/>
        </w:rPr>
        <w:t>compensation.</w:t>
      </w:r>
    </w:p>
    <w:p w:rsidR="000F0315" w:rsidRDefault="000F0315" w:rsidP="000F0315">
      <w:pPr>
        <w:pStyle w:val="BodyText"/>
        <w:spacing w:before="3"/>
        <w:rPr>
          <w:sz w:val="24"/>
          <w:szCs w:val="24"/>
        </w:rPr>
      </w:pPr>
    </w:p>
    <w:p w:rsidR="000F0315" w:rsidRDefault="000F0315" w:rsidP="002B5E2B">
      <w:pPr>
        <w:pStyle w:val="ListParagraph"/>
        <w:numPr>
          <w:ilvl w:val="0"/>
          <w:numId w:val="7"/>
        </w:numPr>
        <w:tabs>
          <w:tab w:val="left" w:pos="1294"/>
        </w:tabs>
        <w:spacing w:line="278" w:lineRule="auto"/>
        <w:ind w:left="1290" w:right="213" w:hanging="365"/>
        <w:contextualSpacing w:val="0"/>
        <w:rPr>
          <w:b/>
          <w:color w:val="444444"/>
        </w:rPr>
      </w:pPr>
      <w:r>
        <w:rPr>
          <w:b/>
          <w:color w:val="444444"/>
          <w:spacing w:val="-2"/>
          <w:w w:val="110"/>
        </w:rPr>
        <w:t>Investigation</w:t>
      </w:r>
      <w:r>
        <w:rPr>
          <w:b/>
          <w:color w:val="444444"/>
          <w:spacing w:val="-8"/>
          <w:w w:val="110"/>
        </w:rPr>
        <w:t xml:space="preserve"> </w:t>
      </w:r>
      <w:r>
        <w:rPr>
          <w:b/>
          <w:color w:val="444444"/>
          <w:spacing w:val="-2"/>
          <w:w w:val="110"/>
        </w:rPr>
        <w:t>of</w:t>
      </w:r>
      <w:r>
        <w:rPr>
          <w:b/>
          <w:color w:val="444444"/>
          <w:spacing w:val="-4"/>
          <w:w w:val="110"/>
        </w:rPr>
        <w:t xml:space="preserve"> </w:t>
      </w:r>
      <w:r>
        <w:rPr>
          <w:b/>
          <w:color w:val="444444"/>
          <w:spacing w:val="-2"/>
          <w:w w:val="110"/>
        </w:rPr>
        <w:t>Alternative</w:t>
      </w:r>
      <w:r>
        <w:rPr>
          <w:b/>
          <w:color w:val="444444"/>
          <w:spacing w:val="-14"/>
          <w:w w:val="110"/>
        </w:rPr>
        <w:t xml:space="preserve"> </w:t>
      </w:r>
      <w:r>
        <w:rPr>
          <w:b/>
          <w:color w:val="444444"/>
          <w:spacing w:val="-2"/>
          <w:w w:val="110"/>
        </w:rPr>
        <w:t>Transactions;</w:t>
      </w:r>
      <w:r>
        <w:rPr>
          <w:b/>
          <w:color w:val="444444"/>
          <w:spacing w:val="-8"/>
          <w:w w:val="110"/>
        </w:rPr>
        <w:t xml:space="preserve"> </w:t>
      </w:r>
      <w:r>
        <w:rPr>
          <w:b/>
          <w:color w:val="444444"/>
          <w:spacing w:val="-2"/>
          <w:w w:val="110"/>
        </w:rPr>
        <w:t>Review</w:t>
      </w:r>
      <w:r>
        <w:rPr>
          <w:b/>
          <w:color w:val="444444"/>
          <w:spacing w:val="-12"/>
          <w:w w:val="110"/>
        </w:rPr>
        <w:t xml:space="preserve"> </w:t>
      </w:r>
      <w:r>
        <w:rPr>
          <w:b/>
          <w:color w:val="444444"/>
          <w:spacing w:val="-2"/>
          <w:w w:val="110"/>
        </w:rPr>
        <w:t>of</w:t>
      </w:r>
      <w:r>
        <w:rPr>
          <w:b/>
          <w:color w:val="444444"/>
          <w:spacing w:val="-8"/>
          <w:w w:val="110"/>
        </w:rPr>
        <w:t xml:space="preserve"> </w:t>
      </w:r>
      <w:r>
        <w:rPr>
          <w:b/>
          <w:color w:val="444444"/>
          <w:spacing w:val="-2"/>
          <w:w w:val="110"/>
        </w:rPr>
        <w:t>Comparability Data.</w:t>
      </w:r>
      <w:r>
        <w:rPr>
          <w:b/>
          <w:color w:val="444444"/>
          <w:spacing w:val="80"/>
          <w:w w:val="110"/>
        </w:rPr>
        <w:t xml:space="preserve"> </w:t>
      </w:r>
      <w:r>
        <w:rPr>
          <w:color w:val="575756"/>
          <w:spacing w:val="-2"/>
          <w:w w:val="110"/>
        </w:rPr>
        <w:t>As</w:t>
      </w:r>
      <w:r>
        <w:rPr>
          <w:color w:val="575756"/>
          <w:spacing w:val="-5"/>
          <w:w w:val="110"/>
        </w:rPr>
        <w:t xml:space="preserve"> </w:t>
      </w:r>
      <w:r>
        <w:rPr>
          <w:color w:val="444444"/>
          <w:spacing w:val="-2"/>
          <w:w w:val="110"/>
        </w:rPr>
        <w:t xml:space="preserve">part </w:t>
      </w:r>
      <w:r>
        <w:rPr>
          <w:color w:val="575756"/>
          <w:w w:val="110"/>
        </w:rPr>
        <w:t xml:space="preserve">of </w:t>
      </w:r>
      <w:r>
        <w:rPr>
          <w:color w:val="444444"/>
          <w:w w:val="110"/>
        </w:rPr>
        <w:t>their investigation, the Board shall</w:t>
      </w:r>
      <w:r>
        <w:rPr>
          <w:color w:val="444444"/>
          <w:spacing w:val="-1"/>
          <w:w w:val="110"/>
        </w:rPr>
        <w:t xml:space="preserve"> </w:t>
      </w:r>
      <w:r>
        <w:rPr>
          <w:color w:val="575756"/>
          <w:w w:val="110"/>
        </w:rPr>
        <w:t xml:space="preserve">consider alternative </w:t>
      </w:r>
      <w:r>
        <w:rPr>
          <w:color w:val="444444"/>
          <w:w w:val="110"/>
        </w:rPr>
        <w:t xml:space="preserve">transactions to </w:t>
      </w:r>
      <w:r>
        <w:rPr>
          <w:color w:val="575756"/>
          <w:w w:val="110"/>
        </w:rPr>
        <w:t xml:space="preserve">the </w:t>
      </w:r>
      <w:r>
        <w:rPr>
          <w:color w:val="444444"/>
          <w:w w:val="110"/>
        </w:rPr>
        <w:t xml:space="preserve">extent </w:t>
      </w:r>
      <w:r>
        <w:rPr>
          <w:color w:val="575756"/>
          <w:w w:val="110"/>
        </w:rPr>
        <w:t>available.</w:t>
      </w:r>
      <w:r>
        <w:rPr>
          <w:color w:val="575756"/>
          <w:spacing w:val="80"/>
          <w:w w:val="110"/>
        </w:rPr>
        <w:t xml:space="preserve"> </w:t>
      </w:r>
      <w:r>
        <w:rPr>
          <w:color w:val="444444"/>
          <w:w w:val="110"/>
        </w:rPr>
        <w:t>If the</w:t>
      </w:r>
      <w:r>
        <w:rPr>
          <w:color w:val="444444"/>
          <w:spacing w:val="40"/>
          <w:w w:val="110"/>
        </w:rPr>
        <w:t xml:space="preserve"> </w:t>
      </w:r>
      <w:r>
        <w:rPr>
          <w:color w:val="575756"/>
          <w:w w:val="110"/>
        </w:rPr>
        <w:t xml:space="preserve">contemplated </w:t>
      </w:r>
      <w:r>
        <w:rPr>
          <w:color w:val="444444"/>
          <w:w w:val="110"/>
        </w:rPr>
        <w:t xml:space="preserve">transaction pertains </w:t>
      </w:r>
      <w:r>
        <w:rPr>
          <w:color w:val="575756"/>
          <w:w w:val="110"/>
        </w:rPr>
        <w:t>to</w:t>
      </w:r>
      <w:r>
        <w:rPr>
          <w:color w:val="575756"/>
          <w:spacing w:val="-9"/>
          <w:w w:val="110"/>
        </w:rPr>
        <w:t xml:space="preserve"> </w:t>
      </w:r>
      <w:r>
        <w:rPr>
          <w:color w:val="575756"/>
          <w:w w:val="110"/>
        </w:rPr>
        <w:t xml:space="preserve">compensation </w:t>
      </w:r>
      <w:r>
        <w:rPr>
          <w:color w:val="444444"/>
          <w:w w:val="110"/>
        </w:rPr>
        <w:t>for</w:t>
      </w:r>
      <w:r>
        <w:rPr>
          <w:color w:val="444444"/>
          <w:spacing w:val="-4"/>
          <w:w w:val="110"/>
        </w:rPr>
        <w:t xml:space="preserve"> </w:t>
      </w:r>
      <w:r>
        <w:rPr>
          <w:color w:val="575756"/>
          <w:w w:val="110"/>
        </w:rPr>
        <w:t xml:space="preserve">services or </w:t>
      </w:r>
      <w:r>
        <w:rPr>
          <w:color w:val="444444"/>
          <w:w w:val="110"/>
        </w:rPr>
        <w:t xml:space="preserve">the </w:t>
      </w:r>
      <w:r>
        <w:rPr>
          <w:color w:val="575756"/>
          <w:w w:val="110"/>
        </w:rPr>
        <w:t xml:space="preserve">transfer of </w:t>
      </w:r>
      <w:r>
        <w:rPr>
          <w:color w:val="444444"/>
          <w:w w:val="110"/>
        </w:rPr>
        <w:t xml:space="preserve">property </w:t>
      </w:r>
      <w:r>
        <w:rPr>
          <w:color w:val="575756"/>
          <w:w w:val="110"/>
        </w:rPr>
        <w:t>or</w:t>
      </w:r>
      <w:r>
        <w:rPr>
          <w:color w:val="575756"/>
          <w:spacing w:val="-3"/>
          <w:w w:val="110"/>
        </w:rPr>
        <w:t xml:space="preserve"> </w:t>
      </w:r>
      <w:r>
        <w:rPr>
          <w:color w:val="444444"/>
          <w:w w:val="110"/>
        </w:rPr>
        <w:t>other</w:t>
      </w:r>
      <w:r>
        <w:rPr>
          <w:color w:val="444444"/>
          <w:spacing w:val="-3"/>
          <w:w w:val="110"/>
        </w:rPr>
        <w:t xml:space="preserve"> </w:t>
      </w:r>
      <w:r>
        <w:rPr>
          <w:color w:val="575756"/>
          <w:w w:val="110"/>
        </w:rPr>
        <w:t>economic</w:t>
      </w:r>
      <w:r>
        <w:rPr>
          <w:color w:val="575756"/>
          <w:spacing w:val="-5"/>
          <w:w w:val="110"/>
        </w:rPr>
        <w:t xml:space="preserve"> </w:t>
      </w:r>
      <w:r>
        <w:rPr>
          <w:color w:val="575756"/>
          <w:w w:val="110"/>
        </w:rPr>
        <w:t>benefit</w:t>
      </w:r>
      <w:r>
        <w:rPr>
          <w:color w:val="575756"/>
          <w:spacing w:val="-1"/>
          <w:w w:val="110"/>
        </w:rPr>
        <w:t xml:space="preserve"> </w:t>
      </w:r>
      <w:r>
        <w:rPr>
          <w:color w:val="575756"/>
          <w:w w:val="110"/>
        </w:rPr>
        <w:t xml:space="preserve">to </w:t>
      </w:r>
      <w:r>
        <w:rPr>
          <w:color w:val="444444"/>
          <w:w w:val="110"/>
        </w:rPr>
        <w:t xml:space="preserve">a Related </w:t>
      </w:r>
      <w:r>
        <w:rPr>
          <w:color w:val="575756"/>
          <w:w w:val="110"/>
        </w:rPr>
        <w:t>Party,</w:t>
      </w:r>
      <w:r>
        <w:rPr>
          <w:color w:val="575756"/>
          <w:spacing w:val="-3"/>
          <w:w w:val="110"/>
        </w:rPr>
        <w:t xml:space="preserve"> </w:t>
      </w:r>
      <w:r>
        <w:rPr>
          <w:color w:val="444444"/>
          <w:w w:val="110"/>
        </w:rPr>
        <w:t>the</w:t>
      </w:r>
      <w:r>
        <w:rPr>
          <w:color w:val="444444"/>
          <w:spacing w:val="-1"/>
          <w:w w:val="110"/>
        </w:rPr>
        <w:t xml:space="preserve"> </w:t>
      </w:r>
      <w:r>
        <w:rPr>
          <w:color w:val="444444"/>
          <w:w w:val="110"/>
        </w:rPr>
        <w:t xml:space="preserve">Board must </w:t>
      </w:r>
      <w:r>
        <w:rPr>
          <w:color w:val="575756"/>
          <w:w w:val="110"/>
        </w:rPr>
        <w:t xml:space="preserve">determine </w:t>
      </w:r>
      <w:r>
        <w:rPr>
          <w:color w:val="444444"/>
          <w:w w:val="110"/>
        </w:rPr>
        <w:t>that the</w:t>
      </w:r>
      <w:r>
        <w:rPr>
          <w:color w:val="444444"/>
          <w:spacing w:val="-6"/>
          <w:w w:val="110"/>
        </w:rPr>
        <w:t xml:space="preserve"> </w:t>
      </w:r>
      <w:r>
        <w:rPr>
          <w:color w:val="575756"/>
          <w:w w:val="110"/>
        </w:rPr>
        <w:t>value of</w:t>
      </w:r>
      <w:r>
        <w:rPr>
          <w:color w:val="575756"/>
          <w:spacing w:val="40"/>
          <w:w w:val="110"/>
        </w:rPr>
        <w:t xml:space="preserve"> </w:t>
      </w:r>
      <w:r>
        <w:rPr>
          <w:color w:val="444444"/>
          <w:w w:val="110"/>
        </w:rPr>
        <w:t>the</w:t>
      </w:r>
      <w:r>
        <w:rPr>
          <w:color w:val="444444"/>
          <w:spacing w:val="40"/>
          <w:w w:val="110"/>
        </w:rPr>
        <w:t xml:space="preserve"> </w:t>
      </w:r>
      <w:r>
        <w:rPr>
          <w:color w:val="444444"/>
          <w:w w:val="110"/>
        </w:rPr>
        <w:t xml:space="preserve">economic benefit </w:t>
      </w:r>
      <w:r>
        <w:rPr>
          <w:color w:val="575756"/>
          <w:w w:val="110"/>
        </w:rPr>
        <w:t xml:space="preserve">provided </w:t>
      </w:r>
      <w:r>
        <w:rPr>
          <w:color w:val="444444"/>
          <w:w w:val="110"/>
        </w:rPr>
        <w:t>by the Corporation does not</w:t>
      </w:r>
      <w:r>
        <w:rPr>
          <w:color w:val="444444"/>
          <w:spacing w:val="-2"/>
          <w:w w:val="110"/>
        </w:rPr>
        <w:t xml:space="preserve"> </w:t>
      </w:r>
      <w:r>
        <w:rPr>
          <w:color w:val="575756"/>
          <w:w w:val="110"/>
        </w:rPr>
        <w:t xml:space="preserve">exceed </w:t>
      </w:r>
      <w:r>
        <w:rPr>
          <w:color w:val="444444"/>
          <w:w w:val="110"/>
        </w:rPr>
        <w:t xml:space="preserve">the value </w:t>
      </w:r>
      <w:r>
        <w:rPr>
          <w:color w:val="575756"/>
          <w:w w:val="110"/>
        </w:rPr>
        <w:t xml:space="preserve">of </w:t>
      </w:r>
      <w:r>
        <w:rPr>
          <w:color w:val="444444"/>
          <w:w w:val="110"/>
        </w:rPr>
        <w:t>the</w:t>
      </w:r>
      <w:r>
        <w:rPr>
          <w:color w:val="444444"/>
          <w:spacing w:val="35"/>
          <w:w w:val="110"/>
        </w:rPr>
        <w:t xml:space="preserve"> </w:t>
      </w:r>
      <w:r>
        <w:rPr>
          <w:color w:val="575756"/>
          <w:w w:val="110"/>
        </w:rPr>
        <w:t xml:space="preserve">services, </w:t>
      </w:r>
      <w:r>
        <w:rPr>
          <w:color w:val="444444"/>
          <w:w w:val="110"/>
        </w:rPr>
        <w:t>property,</w:t>
      </w:r>
      <w:r>
        <w:rPr>
          <w:color w:val="444444"/>
          <w:spacing w:val="-1"/>
          <w:w w:val="110"/>
        </w:rPr>
        <w:t xml:space="preserve"> </w:t>
      </w:r>
      <w:r>
        <w:rPr>
          <w:color w:val="575756"/>
          <w:w w:val="110"/>
        </w:rPr>
        <w:t xml:space="preserve">or </w:t>
      </w:r>
      <w:r>
        <w:rPr>
          <w:color w:val="444444"/>
          <w:w w:val="110"/>
        </w:rPr>
        <w:t>other</w:t>
      </w:r>
      <w:r>
        <w:rPr>
          <w:color w:val="444444"/>
          <w:spacing w:val="-7"/>
          <w:w w:val="110"/>
        </w:rPr>
        <w:t xml:space="preserve"> </w:t>
      </w:r>
      <w:r>
        <w:rPr>
          <w:color w:val="444444"/>
          <w:w w:val="110"/>
        </w:rPr>
        <w:t xml:space="preserve">benefit received in exchange. </w:t>
      </w:r>
      <w:r>
        <w:rPr>
          <w:color w:val="575756"/>
          <w:w w:val="110"/>
        </w:rPr>
        <w:t xml:space="preserve">As </w:t>
      </w:r>
      <w:r>
        <w:rPr>
          <w:color w:val="444444"/>
          <w:w w:val="110"/>
        </w:rPr>
        <w:t xml:space="preserve">part </w:t>
      </w:r>
      <w:r>
        <w:rPr>
          <w:color w:val="575756"/>
          <w:w w:val="110"/>
        </w:rPr>
        <w:t xml:space="preserve">of </w:t>
      </w:r>
      <w:r>
        <w:rPr>
          <w:color w:val="444444"/>
          <w:w w:val="110"/>
        </w:rPr>
        <w:t xml:space="preserve">this </w:t>
      </w:r>
      <w:r>
        <w:rPr>
          <w:color w:val="575756"/>
          <w:w w:val="110"/>
        </w:rPr>
        <w:t>determination</w:t>
      </w:r>
      <w:r>
        <w:rPr>
          <w:color w:val="707270"/>
          <w:w w:val="110"/>
        </w:rPr>
        <w:t xml:space="preserve">, </w:t>
      </w:r>
      <w:r>
        <w:rPr>
          <w:color w:val="444444"/>
          <w:w w:val="110"/>
        </w:rPr>
        <w:t xml:space="preserve">the </w:t>
      </w:r>
      <w:r>
        <w:rPr>
          <w:color w:val="575756"/>
          <w:w w:val="110"/>
        </w:rPr>
        <w:t xml:space="preserve">Board shall obtain </w:t>
      </w:r>
      <w:r>
        <w:rPr>
          <w:color w:val="444444"/>
          <w:w w:val="110"/>
        </w:rPr>
        <w:t xml:space="preserve">and review </w:t>
      </w:r>
      <w:r>
        <w:rPr>
          <w:color w:val="575756"/>
          <w:w w:val="110"/>
        </w:rPr>
        <w:t xml:space="preserve">appropriate comparable </w:t>
      </w:r>
      <w:r>
        <w:rPr>
          <w:color w:val="444444"/>
          <w:w w:val="110"/>
        </w:rPr>
        <w:t>data</w:t>
      </w:r>
      <w:r>
        <w:rPr>
          <w:color w:val="13110E"/>
          <w:w w:val="110"/>
        </w:rPr>
        <w:t>.</w:t>
      </w:r>
    </w:p>
    <w:p w:rsidR="000F0315" w:rsidRDefault="000F0315" w:rsidP="000F0315">
      <w:pPr>
        <w:pStyle w:val="BodyText"/>
        <w:rPr>
          <w:sz w:val="24"/>
          <w:szCs w:val="24"/>
        </w:rPr>
      </w:pPr>
    </w:p>
    <w:p w:rsidR="000F0315" w:rsidRDefault="000F0315" w:rsidP="000F0315">
      <w:pPr>
        <w:pStyle w:val="BodyText"/>
        <w:spacing w:line="288" w:lineRule="auto"/>
        <w:ind w:left="1296" w:right="330" w:firstLine="5"/>
        <w:rPr>
          <w:sz w:val="24"/>
          <w:szCs w:val="24"/>
        </w:rPr>
      </w:pPr>
      <w:r>
        <w:rPr>
          <w:color w:val="444444"/>
          <w:w w:val="110"/>
          <w:sz w:val="24"/>
          <w:szCs w:val="24"/>
        </w:rPr>
        <w:t>When</w:t>
      </w:r>
      <w:r>
        <w:rPr>
          <w:color w:val="444444"/>
          <w:spacing w:val="-1"/>
          <w:w w:val="110"/>
          <w:sz w:val="24"/>
          <w:szCs w:val="24"/>
        </w:rPr>
        <w:t xml:space="preserve"> </w:t>
      </w:r>
      <w:r>
        <w:rPr>
          <w:color w:val="444444"/>
          <w:w w:val="110"/>
          <w:sz w:val="24"/>
          <w:szCs w:val="24"/>
        </w:rPr>
        <w:t xml:space="preserve">considering compensation </w:t>
      </w:r>
      <w:r>
        <w:rPr>
          <w:color w:val="575756"/>
          <w:w w:val="110"/>
          <w:sz w:val="24"/>
          <w:szCs w:val="24"/>
        </w:rPr>
        <w:t>for</w:t>
      </w:r>
      <w:r>
        <w:rPr>
          <w:color w:val="575756"/>
          <w:spacing w:val="-9"/>
          <w:w w:val="110"/>
          <w:sz w:val="24"/>
          <w:szCs w:val="24"/>
        </w:rPr>
        <w:t xml:space="preserve"> </w:t>
      </w:r>
      <w:r>
        <w:rPr>
          <w:color w:val="575756"/>
          <w:w w:val="110"/>
          <w:sz w:val="24"/>
          <w:szCs w:val="24"/>
        </w:rPr>
        <w:t>services,</w:t>
      </w:r>
      <w:r>
        <w:rPr>
          <w:color w:val="575756"/>
          <w:spacing w:val="-3"/>
          <w:w w:val="110"/>
          <w:sz w:val="24"/>
          <w:szCs w:val="24"/>
        </w:rPr>
        <w:t xml:space="preserve"> </w:t>
      </w:r>
      <w:r>
        <w:rPr>
          <w:color w:val="575756"/>
          <w:w w:val="110"/>
          <w:sz w:val="24"/>
          <w:szCs w:val="24"/>
        </w:rPr>
        <w:t xml:space="preserve">comparable data </w:t>
      </w:r>
      <w:r>
        <w:rPr>
          <w:color w:val="444444"/>
          <w:w w:val="110"/>
          <w:sz w:val="24"/>
          <w:szCs w:val="24"/>
        </w:rPr>
        <w:t>may</w:t>
      </w:r>
      <w:r>
        <w:rPr>
          <w:color w:val="444444"/>
          <w:spacing w:val="-19"/>
          <w:w w:val="110"/>
          <w:sz w:val="24"/>
          <w:szCs w:val="24"/>
        </w:rPr>
        <w:t xml:space="preserve"> </w:t>
      </w:r>
      <w:r>
        <w:rPr>
          <w:color w:val="444444"/>
          <w:w w:val="110"/>
          <w:sz w:val="24"/>
          <w:szCs w:val="24"/>
        </w:rPr>
        <w:t xml:space="preserve">include, but </w:t>
      </w:r>
      <w:r>
        <w:rPr>
          <w:color w:val="575756"/>
          <w:w w:val="110"/>
          <w:sz w:val="24"/>
          <w:szCs w:val="24"/>
        </w:rPr>
        <w:t xml:space="preserve">is </w:t>
      </w:r>
      <w:r>
        <w:rPr>
          <w:color w:val="444444"/>
          <w:w w:val="110"/>
          <w:sz w:val="24"/>
          <w:szCs w:val="24"/>
        </w:rPr>
        <w:t>not limited to:</w:t>
      </w:r>
    </w:p>
    <w:p w:rsidR="000F0315" w:rsidRDefault="000F0315" w:rsidP="002B5E2B">
      <w:pPr>
        <w:pStyle w:val="ListParagraph"/>
        <w:numPr>
          <w:ilvl w:val="1"/>
          <w:numId w:val="7"/>
        </w:numPr>
        <w:tabs>
          <w:tab w:val="left" w:pos="2027"/>
        </w:tabs>
        <w:spacing w:before="1"/>
        <w:ind w:left="2026" w:hanging="356"/>
        <w:contextualSpacing w:val="0"/>
        <w:rPr>
          <w:color w:val="444444"/>
        </w:rPr>
      </w:pPr>
      <w:r>
        <w:rPr>
          <w:color w:val="575756"/>
          <w:w w:val="110"/>
        </w:rPr>
        <w:t>Compensation</w:t>
      </w:r>
      <w:r>
        <w:rPr>
          <w:color w:val="575756"/>
          <w:spacing w:val="24"/>
          <w:w w:val="110"/>
        </w:rPr>
        <w:t xml:space="preserve"> </w:t>
      </w:r>
      <w:r>
        <w:rPr>
          <w:color w:val="444444"/>
          <w:w w:val="110"/>
        </w:rPr>
        <w:t>paid</w:t>
      </w:r>
      <w:r>
        <w:rPr>
          <w:color w:val="444444"/>
          <w:spacing w:val="8"/>
          <w:w w:val="110"/>
        </w:rPr>
        <w:t xml:space="preserve"> </w:t>
      </w:r>
      <w:r>
        <w:rPr>
          <w:color w:val="444444"/>
          <w:w w:val="110"/>
        </w:rPr>
        <w:t>by</w:t>
      </w:r>
      <w:r>
        <w:rPr>
          <w:color w:val="444444"/>
          <w:spacing w:val="-1"/>
          <w:w w:val="110"/>
        </w:rPr>
        <w:t xml:space="preserve"> </w:t>
      </w:r>
      <w:r>
        <w:rPr>
          <w:color w:val="575756"/>
          <w:w w:val="110"/>
        </w:rPr>
        <w:t>similarly</w:t>
      </w:r>
      <w:r>
        <w:rPr>
          <w:color w:val="575756"/>
          <w:spacing w:val="3"/>
          <w:w w:val="110"/>
        </w:rPr>
        <w:t xml:space="preserve"> </w:t>
      </w:r>
      <w:r>
        <w:rPr>
          <w:color w:val="444444"/>
          <w:w w:val="110"/>
        </w:rPr>
        <w:t>situated</w:t>
      </w:r>
      <w:r>
        <w:rPr>
          <w:color w:val="444444"/>
          <w:spacing w:val="1"/>
          <w:w w:val="110"/>
        </w:rPr>
        <w:t xml:space="preserve"> </w:t>
      </w:r>
      <w:r>
        <w:rPr>
          <w:color w:val="444444"/>
          <w:spacing w:val="-2"/>
          <w:w w:val="110"/>
        </w:rPr>
        <w:t>organizations;</w:t>
      </w:r>
    </w:p>
    <w:p w:rsidR="000F0315" w:rsidRDefault="000F0315" w:rsidP="002B5E2B">
      <w:pPr>
        <w:pStyle w:val="ListParagraph"/>
        <w:numPr>
          <w:ilvl w:val="1"/>
          <w:numId w:val="7"/>
        </w:numPr>
        <w:tabs>
          <w:tab w:val="left" w:pos="2028"/>
        </w:tabs>
        <w:spacing w:before="42"/>
        <w:ind w:left="2027"/>
        <w:contextualSpacing w:val="0"/>
        <w:rPr>
          <w:color w:val="575756"/>
        </w:rPr>
      </w:pPr>
      <w:r>
        <w:rPr>
          <w:color w:val="444444"/>
          <w:w w:val="110"/>
        </w:rPr>
        <w:t>The</w:t>
      </w:r>
      <w:r>
        <w:rPr>
          <w:color w:val="444444"/>
          <w:spacing w:val="-3"/>
          <w:w w:val="110"/>
        </w:rPr>
        <w:t xml:space="preserve"> </w:t>
      </w:r>
      <w:r>
        <w:rPr>
          <w:color w:val="575756"/>
          <w:w w:val="110"/>
        </w:rPr>
        <w:t>availability</w:t>
      </w:r>
      <w:r>
        <w:rPr>
          <w:color w:val="575756"/>
          <w:spacing w:val="12"/>
          <w:w w:val="110"/>
        </w:rPr>
        <w:t xml:space="preserve"> </w:t>
      </w:r>
      <w:r>
        <w:rPr>
          <w:color w:val="444444"/>
          <w:w w:val="110"/>
        </w:rPr>
        <w:t>of</w:t>
      </w:r>
      <w:r>
        <w:rPr>
          <w:color w:val="444444"/>
          <w:spacing w:val="1"/>
          <w:w w:val="110"/>
        </w:rPr>
        <w:t xml:space="preserve"> </w:t>
      </w:r>
      <w:r>
        <w:rPr>
          <w:color w:val="575756"/>
          <w:w w:val="110"/>
        </w:rPr>
        <w:t>similar</w:t>
      </w:r>
      <w:r>
        <w:rPr>
          <w:color w:val="575756"/>
          <w:spacing w:val="-8"/>
          <w:w w:val="110"/>
        </w:rPr>
        <w:t xml:space="preserve"> </w:t>
      </w:r>
      <w:r>
        <w:rPr>
          <w:color w:val="575756"/>
          <w:w w:val="110"/>
        </w:rPr>
        <w:t>services</w:t>
      </w:r>
      <w:r>
        <w:rPr>
          <w:color w:val="575756"/>
          <w:spacing w:val="-7"/>
          <w:w w:val="110"/>
        </w:rPr>
        <w:t xml:space="preserve"> </w:t>
      </w:r>
      <w:r>
        <w:rPr>
          <w:color w:val="575756"/>
          <w:w w:val="110"/>
        </w:rPr>
        <w:t>within</w:t>
      </w:r>
      <w:r>
        <w:rPr>
          <w:color w:val="575756"/>
          <w:spacing w:val="-1"/>
          <w:w w:val="110"/>
        </w:rPr>
        <w:t xml:space="preserve"> </w:t>
      </w:r>
      <w:r>
        <w:rPr>
          <w:color w:val="444444"/>
          <w:w w:val="110"/>
        </w:rPr>
        <w:t>the</w:t>
      </w:r>
      <w:r>
        <w:rPr>
          <w:color w:val="444444"/>
          <w:spacing w:val="-20"/>
          <w:w w:val="110"/>
        </w:rPr>
        <w:t xml:space="preserve"> </w:t>
      </w:r>
      <w:r>
        <w:rPr>
          <w:color w:val="575756"/>
          <w:w w:val="110"/>
        </w:rPr>
        <w:t>same</w:t>
      </w:r>
      <w:r>
        <w:rPr>
          <w:color w:val="575756"/>
          <w:spacing w:val="-10"/>
          <w:w w:val="110"/>
        </w:rPr>
        <w:t xml:space="preserve"> </w:t>
      </w:r>
      <w:r>
        <w:rPr>
          <w:color w:val="575756"/>
          <w:w w:val="110"/>
        </w:rPr>
        <w:t>geographic</w:t>
      </w:r>
      <w:r>
        <w:rPr>
          <w:color w:val="575756"/>
          <w:spacing w:val="-1"/>
          <w:w w:val="110"/>
        </w:rPr>
        <w:t xml:space="preserve"> </w:t>
      </w:r>
      <w:r>
        <w:rPr>
          <w:color w:val="575756"/>
          <w:spacing w:val="-2"/>
          <w:w w:val="110"/>
        </w:rPr>
        <w:t>area;</w:t>
      </w:r>
    </w:p>
    <w:p w:rsidR="000F0315" w:rsidRDefault="000F0315" w:rsidP="002B5E2B">
      <w:pPr>
        <w:pStyle w:val="ListParagraph"/>
        <w:numPr>
          <w:ilvl w:val="1"/>
          <w:numId w:val="7"/>
        </w:numPr>
        <w:tabs>
          <w:tab w:val="left" w:pos="2027"/>
        </w:tabs>
        <w:spacing w:before="50"/>
        <w:ind w:left="2026" w:hanging="356"/>
        <w:contextualSpacing w:val="0"/>
        <w:rPr>
          <w:color w:val="444444"/>
        </w:rPr>
      </w:pPr>
      <w:r>
        <w:rPr>
          <w:color w:val="575756"/>
          <w:w w:val="110"/>
        </w:rPr>
        <w:t>Current</w:t>
      </w:r>
      <w:r>
        <w:rPr>
          <w:color w:val="575756"/>
          <w:spacing w:val="9"/>
          <w:w w:val="110"/>
        </w:rPr>
        <w:t xml:space="preserve"> </w:t>
      </w:r>
      <w:r>
        <w:rPr>
          <w:color w:val="575756"/>
          <w:w w:val="110"/>
        </w:rPr>
        <w:t>compensation</w:t>
      </w:r>
      <w:r>
        <w:rPr>
          <w:color w:val="575756"/>
          <w:spacing w:val="14"/>
          <w:w w:val="110"/>
        </w:rPr>
        <w:t xml:space="preserve"> </w:t>
      </w:r>
      <w:r>
        <w:rPr>
          <w:color w:val="575756"/>
          <w:w w:val="110"/>
        </w:rPr>
        <w:t>surveys</w:t>
      </w:r>
      <w:r>
        <w:rPr>
          <w:color w:val="575756"/>
          <w:spacing w:val="2"/>
          <w:w w:val="110"/>
        </w:rPr>
        <w:t xml:space="preserve"> </w:t>
      </w:r>
      <w:r>
        <w:rPr>
          <w:color w:val="444444"/>
          <w:w w:val="110"/>
        </w:rPr>
        <w:t>compiled</w:t>
      </w:r>
      <w:r>
        <w:rPr>
          <w:color w:val="444444"/>
          <w:spacing w:val="12"/>
          <w:w w:val="110"/>
        </w:rPr>
        <w:t xml:space="preserve"> </w:t>
      </w:r>
      <w:r>
        <w:rPr>
          <w:color w:val="444444"/>
          <w:w w:val="110"/>
        </w:rPr>
        <w:t>b</w:t>
      </w:r>
      <w:r>
        <w:rPr>
          <w:color w:val="707270"/>
          <w:w w:val="110"/>
        </w:rPr>
        <w:t>y</w:t>
      </w:r>
      <w:r>
        <w:rPr>
          <w:color w:val="707270"/>
          <w:spacing w:val="21"/>
          <w:w w:val="110"/>
        </w:rPr>
        <w:t xml:space="preserve"> </w:t>
      </w:r>
      <w:r>
        <w:rPr>
          <w:color w:val="444444"/>
          <w:w w:val="110"/>
        </w:rPr>
        <w:t>independent</w:t>
      </w:r>
      <w:r>
        <w:rPr>
          <w:color w:val="444444"/>
          <w:spacing w:val="22"/>
          <w:w w:val="110"/>
        </w:rPr>
        <w:t xml:space="preserve"> </w:t>
      </w:r>
      <w:r>
        <w:rPr>
          <w:color w:val="444444"/>
          <w:w w:val="110"/>
        </w:rPr>
        <w:t>firms;</w:t>
      </w:r>
      <w:r>
        <w:rPr>
          <w:color w:val="444444"/>
          <w:spacing w:val="-8"/>
          <w:w w:val="110"/>
        </w:rPr>
        <w:t xml:space="preserve"> </w:t>
      </w:r>
      <w:r>
        <w:rPr>
          <w:color w:val="575756"/>
          <w:spacing w:val="-2"/>
          <w:w w:val="110"/>
        </w:rPr>
        <w:t>and/or</w:t>
      </w:r>
    </w:p>
    <w:p w:rsidR="000F0315" w:rsidRDefault="000F0315" w:rsidP="002B5E2B">
      <w:pPr>
        <w:pStyle w:val="ListParagraph"/>
        <w:numPr>
          <w:ilvl w:val="1"/>
          <w:numId w:val="7"/>
        </w:numPr>
        <w:tabs>
          <w:tab w:val="left" w:pos="2032"/>
        </w:tabs>
        <w:spacing w:before="36" w:line="278" w:lineRule="auto"/>
        <w:ind w:left="2030" w:right="728" w:hanging="360"/>
        <w:contextualSpacing w:val="0"/>
        <w:rPr>
          <w:color w:val="444444"/>
        </w:rPr>
      </w:pPr>
      <w:r>
        <w:rPr>
          <w:color w:val="444444"/>
          <w:w w:val="110"/>
        </w:rPr>
        <w:t>Written offers</w:t>
      </w:r>
      <w:r>
        <w:rPr>
          <w:color w:val="444444"/>
          <w:spacing w:val="-6"/>
          <w:w w:val="110"/>
        </w:rPr>
        <w:t xml:space="preserve"> </w:t>
      </w:r>
      <w:r>
        <w:rPr>
          <w:color w:val="444444"/>
          <w:w w:val="110"/>
        </w:rPr>
        <w:t>from</w:t>
      </w:r>
      <w:r>
        <w:rPr>
          <w:color w:val="444444"/>
          <w:spacing w:val="-3"/>
          <w:w w:val="110"/>
        </w:rPr>
        <w:t xml:space="preserve"> </w:t>
      </w:r>
      <w:r>
        <w:rPr>
          <w:color w:val="444444"/>
          <w:w w:val="110"/>
        </w:rPr>
        <w:t xml:space="preserve">similar institutions </w:t>
      </w:r>
      <w:r>
        <w:rPr>
          <w:color w:val="575756"/>
          <w:w w:val="110"/>
        </w:rPr>
        <w:t>competing</w:t>
      </w:r>
      <w:r>
        <w:rPr>
          <w:color w:val="575756"/>
          <w:spacing w:val="-2"/>
          <w:w w:val="110"/>
        </w:rPr>
        <w:t xml:space="preserve"> </w:t>
      </w:r>
      <w:r>
        <w:rPr>
          <w:color w:val="444444"/>
          <w:w w:val="110"/>
        </w:rPr>
        <w:t>for the same</w:t>
      </w:r>
      <w:r>
        <w:rPr>
          <w:color w:val="444444"/>
          <w:spacing w:val="-1"/>
          <w:w w:val="110"/>
        </w:rPr>
        <w:t xml:space="preserve"> </w:t>
      </w:r>
      <w:r>
        <w:rPr>
          <w:color w:val="444444"/>
          <w:w w:val="110"/>
        </w:rPr>
        <w:t xml:space="preserve">person's </w:t>
      </w:r>
      <w:r>
        <w:rPr>
          <w:color w:val="575756"/>
          <w:spacing w:val="-2"/>
          <w:w w:val="110"/>
        </w:rPr>
        <w:t>services.</w:t>
      </w:r>
    </w:p>
    <w:p w:rsidR="000F0315" w:rsidRDefault="000F0315" w:rsidP="000F0315">
      <w:pPr>
        <w:pStyle w:val="BodyText"/>
        <w:rPr>
          <w:sz w:val="24"/>
          <w:szCs w:val="24"/>
        </w:rPr>
      </w:pPr>
    </w:p>
    <w:p w:rsidR="000F0315" w:rsidRDefault="000F0315" w:rsidP="000F0315">
      <w:pPr>
        <w:pStyle w:val="BodyText"/>
        <w:spacing w:line="271" w:lineRule="auto"/>
        <w:ind w:left="1305" w:firstLine="3"/>
        <w:rPr>
          <w:sz w:val="24"/>
          <w:szCs w:val="24"/>
        </w:rPr>
      </w:pPr>
      <w:r>
        <w:rPr>
          <w:color w:val="444444"/>
          <w:w w:val="110"/>
          <w:sz w:val="24"/>
          <w:szCs w:val="24"/>
        </w:rPr>
        <w:t xml:space="preserve">When </w:t>
      </w:r>
      <w:r>
        <w:rPr>
          <w:color w:val="575756"/>
          <w:w w:val="110"/>
          <w:sz w:val="24"/>
          <w:szCs w:val="24"/>
        </w:rPr>
        <w:t xml:space="preserve">considering </w:t>
      </w:r>
      <w:r>
        <w:rPr>
          <w:color w:val="444444"/>
          <w:w w:val="110"/>
          <w:sz w:val="24"/>
          <w:szCs w:val="24"/>
        </w:rPr>
        <w:t xml:space="preserve">a transfer </w:t>
      </w:r>
      <w:r>
        <w:rPr>
          <w:color w:val="575756"/>
          <w:w w:val="110"/>
          <w:sz w:val="24"/>
          <w:szCs w:val="24"/>
        </w:rPr>
        <w:t xml:space="preserve">of </w:t>
      </w:r>
      <w:r>
        <w:rPr>
          <w:color w:val="444444"/>
          <w:w w:val="110"/>
          <w:sz w:val="24"/>
          <w:szCs w:val="24"/>
        </w:rPr>
        <w:t xml:space="preserve">property, </w:t>
      </w:r>
      <w:r>
        <w:rPr>
          <w:color w:val="575756"/>
          <w:w w:val="110"/>
          <w:sz w:val="24"/>
          <w:szCs w:val="24"/>
        </w:rPr>
        <w:t xml:space="preserve">comparable </w:t>
      </w:r>
      <w:r>
        <w:rPr>
          <w:color w:val="444444"/>
          <w:w w:val="110"/>
          <w:sz w:val="24"/>
          <w:szCs w:val="24"/>
        </w:rPr>
        <w:t>data</w:t>
      </w:r>
      <w:r>
        <w:rPr>
          <w:color w:val="444444"/>
          <w:spacing w:val="-1"/>
          <w:w w:val="110"/>
          <w:sz w:val="24"/>
          <w:szCs w:val="24"/>
        </w:rPr>
        <w:t xml:space="preserve"> </w:t>
      </w:r>
      <w:r>
        <w:rPr>
          <w:color w:val="444444"/>
          <w:w w:val="110"/>
          <w:sz w:val="24"/>
          <w:szCs w:val="24"/>
        </w:rPr>
        <w:t>may</w:t>
      </w:r>
      <w:r>
        <w:rPr>
          <w:color w:val="444444"/>
          <w:spacing w:val="-29"/>
          <w:w w:val="110"/>
          <w:sz w:val="24"/>
          <w:szCs w:val="24"/>
        </w:rPr>
        <w:t xml:space="preserve"> </w:t>
      </w:r>
      <w:r>
        <w:rPr>
          <w:color w:val="575756"/>
          <w:w w:val="110"/>
          <w:sz w:val="24"/>
          <w:szCs w:val="24"/>
        </w:rPr>
        <w:t>include</w:t>
      </w:r>
      <w:r>
        <w:rPr>
          <w:color w:val="707270"/>
          <w:w w:val="110"/>
          <w:sz w:val="24"/>
          <w:szCs w:val="24"/>
        </w:rPr>
        <w:t xml:space="preserve">, </w:t>
      </w:r>
      <w:r>
        <w:rPr>
          <w:color w:val="444444"/>
          <w:w w:val="110"/>
          <w:sz w:val="24"/>
          <w:szCs w:val="24"/>
        </w:rPr>
        <w:t>but is</w:t>
      </w:r>
      <w:r>
        <w:rPr>
          <w:color w:val="444444"/>
          <w:spacing w:val="-4"/>
          <w:w w:val="110"/>
          <w:sz w:val="24"/>
          <w:szCs w:val="24"/>
        </w:rPr>
        <w:t xml:space="preserve"> </w:t>
      </w:r>
      <w:r>
        <w:rPr>
          <w:color w:val="444444"/>
          <w:w w:val="110"/>
          <w:sz w:val="24"/>
          <w:szCs w:val="24"/>
        </w:rPr>
        <w:t>not limited to:</w:t>
      </w:r>
    </w:p>
    <w:p w:rsidR="000F0315" w:rsidRDefault="000F0315" w:rsidP="002B5E2B">
      <w:pPr>
        <w:pStyle w:val="ListParagraph"/>
        <w:numPr>
          <w:ilvl w:val="0"/>
          <w:numId w:val="8"/>
        </w:numPr>
        <w:tabs>
          <w:tab w:val="left" w:pos="2034"/>
        </w:tabs>
        <w:ind w:hanging="363"/>
        <w:contextualSpacing w:val="0"/>
      </w:pPr>
      <w:r>
        <w:rPr>
          <w:color w:val="575756"/>
          <w:w w:val="110"/>
        </w:rPr>
        <w:t>Current</w:t>
      </w:r>
      <w:r>
        <w:rPr>
          <w:color w:val="575756"/>
          <w:spacing w:val="2"/>
          <w:w w:val="110"/>
        </w:rPr>
        <w:t xml:space="preserve"> </w:t>
      </w:r>
      <w:r>
        <w:rPr>
          <w:color w:val="444444"/>
          <w:w w:val="110"/>
        </w:rPr>
        <w:t>independent</w:t>
      </w:r>
      <w:r>
        <w:rPr>
          <w:color w:val="444444"/>
          <w:spacing w:val="13"/>
          <w:w w:val="110"/>
        </w:rPr>
        <w:t xml:space="preserve"> </w:t>
      </w:r>
      <w:r>
        <w:rPr>
          <w:color w:val="575756"/>
          <w:w w:val="110"/>
        </w:rPr>
        <w:t xml:space="preserve">appraisals </w:t>
      </w:r>
      <w:r>
        <w:rPr>
          <w:color w:val="444444"/>
          <w:w w:val="110"/>
        </w:rPr>
        <w:t>of</w:t>
      </w:r>
      <w:r>
        <w:rPr>
          <w:color w:val="444444"/>
          <w:spacing w:val="22"/>
          <w:w w:val="110"/>
        </w:rPr>
        <w:t xml:space="preserve"> </w:t>
      </w:r>
      <w:r>
        <w:rPr>
          <w:color w:val="444444"/>
          <w:w w:val="110"/>
        </w:rPr>
        <w:t>the</w:t>
      </w:r>
      <w:r>
        <w:rPr>
          <w:color w:val="444444"/>
          <w:spacing w:val="55"/>
          <w:w w:val="110"/>
        </w:rPr>
        <w:t xml:space="preserve"> </w:t>
      </w:r>
      <w:r>
        <w:rPr>
          <w:color w:val="444444"/>
          <w:w w:val="110"/>
        </w:rPr>
        <w:t>property;</w:t>
      </w:r>
      <w:r>
        <w:rPr>
          <w:color w:val="444444"/>
          <w:spacing w:val="-7"/>
          <w:w w:val="110"/>
        </w:rPr>
        <w:t xml:space="preserve"> </w:t>
      </w:r>
      <w:r>
        <w:rPr>
          <w:color w:val="444444"/>
          <w:spacing w:val="-2"/>
          <w:w w:val="110"/>
        </w:rPr>
        <w:t>and/or</w:t>
      </w:r>
    </w:p>
    <w:p w:rsidR="000F0315" w:rsidRDefault="000F0315" w:rsidP="002B5E2B">
      <w:pPr>
        <w:pStyle w:val="ListParagraph"/>
        <w:numPr>
          <w:ilvl w:val="0"/>
          <w:numId w:val="8"/>
        </w:numPr>
        <w:tabs>
          <w:tab w:val="left" w:pos="2034"/>
        </w:tabs>
        <w:spacing w:before="57"/>
        <w:ind w:hanging="356"/>
        <w:contextualSpacing w:val="0"/>
      </w:pPr>
      <w:r>
        <w:rPr>
          <w:color w:val="444444"/>
          <w:w w:val="110"/>
        </w:rPr>
        <w:t>Offers</w:t>
      </w:r>
      <w:r>
        <w:rPr>
          <w:color w:val="444444"/>
          <w:spacing w:val="-12"/>
          <w:w w:val="110"/>
        </w:rPr>
        <w:t xml:space="preserve"> </w:t>
      </w:r>
      <w:r>
        <w:rPr>
          <w:color w:val="444444"/>
          <w:w w:val="110"/>
        </w:rPr>
        <w:t>received in</w:t>
      </w:r>
      <w:r>
        <w:rPr>
          <w:color w:val="444444"/>
          <w:spacing w:val="9"/>
          <w:w w:val="110"/>
        </w:rPr>
        <w:t xml:space="preserve"> </w:t>
      </w:r>
      <w:r>
        <w:rPr>
          <w:color w:val="575756"/>
          <w:w w:val="110"/>
        </w:rPr>
        <w:t>a</w:t>
      </w:r>
      <w:r>
        <w:rPr>
          <w:color w:val="575756"/>
          <w:spacing w:val="-9"/>
          <w:w w:val="110"/>
        </w:rPr>
        <w:t xml:space="preserve"> </w:t>
      </w:r>
      <w:r>
        <w:rPr>
          <w:color w:val="444444"/>
          <w:w w:val="110"/>
        </w:rPr>
        <w:t>competitive</w:t>
      </w:r>
      <w:r>
        <w:rPr>
          <w:color w:val="444444"/>
          <w:spacing w:val="8"/>
          <w:w w:val="110"/>
        </w:rPr>
        <w:t xml:space="preserve"> </w:t>
      </w:r>
      <w:r>
        <w:rPr>
          <w:color w:val="444444"/>
          <w:w w:val="110"/>
        </w:rPr>
        <w:t xml:space="preserve">bidding </w:t>
      </w:r>
      <w:r>
        <w:rPr>
          <w:color w:val="444444"/>
          <w:spacing w:val="-2"/>
          <w:w w:val="110"/>
        </w:rPr>
        <w:t>process</w:t>
      </w:r>
      <w:r>
        <w:rPr>
          <w:color w:val="21211F"/>
          <w:spacing w:val="-2"/>
          <w:w w:val="110"/>
        </w:rPr>
        <w:t>.</w:t>
      </w:r>
    </w:p>
    <w:p w:rsidR="000F0315" w:rsidRDefault="000F0315" w:rsidP="000F0315">
      <w:pPr>
        <w:pStyle w:val="BodyText"/>
        <w:spacing w:before="5"/>
        <w:rPr>
          <w:sz w:val="24"/>
          <w:szCs w:val="24"/>
        </w:rPr>
      </w:pPr>
    </w:p>
    <w:p w:rsidR="000F0315" w:rsidRDefault="000F0315" w:rsidP="002B5E2B">
      <w:pPr>
        <w:pStyle w:val="ListParagraph"/>
        <w:numPr>
          <w:ilvl w:val="0"/>
          <w:numId w:val="7"/>
        </w:numPr>
        <w:tabs>
          <w:tab w:val="left" w:pos="1311"/>
        </w:tabs>
        <w:spacing w:before="1" w:line="276" w:lineRule="auto"/>
        <w:ind w:left="1305" w:right="259" w:hanging="358"/>
        <w:contextualSpacing w:val="0"/>
        <w:rPr>
          <w:color w:val="444444"/>
        </w:rPr>
      </w:pPr>
      <w:r>
        <w:rPr>
          <w:b/>
          <w:color w:val="444444"/>
          <w:spacing w:val="-2"/>
          <w:w w:val="115"/>
        </w:rPr>
        <w:t>Approval</w:t>
      </w:r>
      <w:r>
        <w:rPr>
          <w:b/>
          <w:color w:val="444444"/>
          <w:spacing w:val="-14"/>
          <w:w w:val="115"/>
        </w:rPr>
        <w:t xml:space="preserve"> </w:t>
      </w:r>
      <w:r>
        <w:rPr>
          <w:b/>
          <w:color w:val="444444"/>
          <w:spacing w:val="-2"/>
          <w:w w:val="115"/>
        </w:rPr>
        <w:t>Requirements.</w:t>
      </w:r>
      <w:r>
        <w:rPr>
          <w:b/>
          <w:color w:val="444444"/>
          <w:spacing w:val="25"/>
          <w:w w:val="115"/>
        </w:rPr>
        <w:t xml:space="preserve"> </w:t>
      </w:r>
      <w:r>
        <w:rPr>
          <w:color w:val="444444"/>
          <w:spacing w:val="-2"/>
          <w:w w:val="115"/>
        </w:rPr>
        <w:t>Th</w:t>
      </w:r>
      <w:r>
        <w:rPr>
          <w:color w:val="707270"/>
          <w:spacing w:val="-2"/>
          <w:w w:val="115"/>
        </w:rPr>
        <w:t>e</w:t>
      </w:r>
      <w:r>
        <w:rPr>
          <w:color w:val="707270"/>
          <w:spacing w:val="-14"/>
          <w:w w:val="115"/>
        </w:rPr>
        <w:t xml:space="preserve"> </w:t>
      </w:r>
      <w:r>
        <w:rPr>
          <w:color w:val="444444"/>
          <w:spacing w:val="-2"/>
          <w:w w:val="115"/>
        </w:rPr>
        <w:t>Board</w:t>
      </w:r>
      <w:r>
        <w:rPr>
          <w:color w:val="444444"/>
          <w:spacing w:val="-14"/>
          <w:w w:val="115"/>
        </w:rPr>
        <w:t xml:space="preserve"> </w:t>
      </w:r>
      <w:r>
        <w:rPr>
          <w:color w:val="444444"/>
          <w:spacing w:val="-2"/>
          <w:w w:val="115"/>
        </w:rPr>
        <w:t>ma</w:t>
      </w:r>
      <w:r>
        <w:rPr>
          <w:color w:val="707270"/>
          <w:spacing w:val="-2"/>
          <w:w w:val="115"/>
        </w:rPr>
        <w:t>y</w:t>
      </w:r>
      <w:r>
        <w:rPr>
          <w:color w:val="707270"/>
          <w:spacing w:val="-12"/>
          <w:w w:val="115"/>
        </w:rPr>
        <w:t xml:space="preserve"> </w:t>
      </w:r>
      <w:r>
        <w:rPr>
          <w:color w:val="575756"/>
          <w:spacing w:val="-2"/>
          <w:w w:val="115"/>
        </w:rPr>
        <w:t>not approve</w:t>
      </w:r>
      <w:r>
        <w:rPr>
          <w:color w:val="575756"/>
          <w:spacing w:val="-14"/>
          <w:w w:val="115"/>
        </w:rPr>
        <w:t xml:space="preserve"> </w:t>
      </w:r>
      <w:r>
        <w:rPr>
          <w:color w:val="575756"/>
          <w:spacing w:val="-2"/>
          <w:w w:val="115"/>
        </w:rPr>
        <w:t>any</w:t>
      </w:r>
      <w:r>
        <w:rPr>
          <w:color w:val="575756"/>
          <w:spacing w:val="-14"/>
          <w:w w:val="115"/>
        </w:rPr>
        <w:t xml:space="preserve"> </w:t>
      </w:r>
      <w:r>
        <w:rPr>
          <w:color w:val="444444"/>
          <w:spacing w:val="-2"/>
          <w:w w:val="115"/>
        </w:rPr>
        <w:t>Related</w:t>
      </w:r>
      <w:r>
        <w:rPr>
          <w:color w:val="444444"/>
          <w:spacing w:val="-8"/>
          <w:w w:val="115"/>
        </w:rPr>
        <w:t xml:space="preserve"> </w:t>
      </w:r>
      <w:r>
        <w:rPr>
          <w:color w:val="575756"/>
          <w:spacing w:val="-2"/>
          <w:w w:val="115"/>
        </w:rPr>
        <w:t>Part</w:t>
      </w:r>
      <w:r>
        <w:rPr>
          <w:color w:val="707270"/>
          <w:spacing w:val="-2"/>
          <w:w w:val="115"/>
        </w:rPr>
        <w:t xml:space="preserve">y </w:t>
      </w:r>
      <w:r>
        <w:rPr>
          <w:color w:val="575756"/>
          <w:w w:val="115"/>
        </w:rPr>
        <w:t>Transaction</w:t>
      </w:r>
      <w:r>
        <w:rPr>
          <w:color w:val="575756"/>
          <w:spacing w:val="-12"/>
          <w:w w:val="115"/>
        </w:rPr>
        <w:t xml:space="preserve"> </w:t>
      </w:r>
      <w:r>
        <w:rPr>
          <w:color w:val="444444"/>
          <w:w w:val="115"/>
        </w:rPr>
        <w:t>unless</w:t>
      </w:r>
      <w:r>
        <w:rPr>
          <w:color w:val="444444"/>
          <w:spacing w:val="-20"/>
          <w:w w:val="115"/>
        </w:rPr>
        <w:t xml:space="preserve"> </w:t>
      </w:r>
      <w:r>
        <w:rPr>
          <w:color w:val="444444"/>
          <w:w w:val="115"/>
        </w:rPr>
        <w:t>it</w:t>
      </w:r>
      <w:r>
        <w:rPr>
          <w:color w:val="444444"/>
          <w:spacing w:val="-13"/>
          <w:w w:val="115"/>
        </w:rPr>
        <w:t xml:space="preserve"> </w:t>
      </w:r>
      <w:r>
        <w:rPr>
          <w:color w:val="444444"/>
          <w:w w:val="115"/>
        </w:rPr>
        <w:t>determines</w:t>
      </w:r>
      <w:r>
        <w:rPr>
          <w:color w:val="444444"/>
          <w:spacing w:val="-15"/>
          <w:w w:val="115"/>
        </w:rPr>
        <w:t xml:space="preserve"> </w:t>
      </w:r>
      <w:r>
        <w:rPr>
          <w:color w:val="444444"/>
          <w:w w:val="115"/>
        </w:rPr>
        <w:t>that</w:t>
      </w:r>
      <w:r>
        <w:rPr>
          <w:color w:val="444444"/>
          <w:spacing w:val="-14"/>
          <w:w w:val="115"/>
        </w:rPr>
        <w:t xml:space="preserve"> </w:t>
      </w:r>
      <w:r>
        <w:rPr>
          <w:color w:val="444444"/>
          <w:w w:val="115"/>
        </w:rPr>
        <w:t>the</w:t>
      </w:r>
      <w:r>
        <w:rPr>
          <w:color w:val="444444"/>
          <w:spacing w:val="-18"/>
          <w:w w:val="115"/>
        </w:rPr>
        <w:t xml:space="preserve"> </w:t>
      </w:r>
      <w:r>
        <w:rPr>
          <w:color w:val="575756"/>
          <w:w w:val="115"/>
        </w:rPr>
        <w:t>transaction</w:t>
      </w:r>
      <w:r>
        <w:rPr>
          <w:color w:val="575756"/>
          <w:spacing w:val="-2"/>
          <w:w w:val="115"/>
        </w:rPr>
        <w:t xml:space="preserve"> </w:t>
      </w:r>
      <w:r>
        <w:rPr>
          <w:color w:val="444444"/>
          <w:w w:val="115"/>
        </w:rPr>
        <w:t>is</w:t>
      </w:r>
      <w:r>
        <w:rPr>
          <w:color w:val="444444"/>
          <w:spacing w:val="-15"/>
          <w:w w:val="115"/>
        </w:rPr>
        <w:t xml:space="preserve"> </w:t>
      </w:r>
      <w:r>
        <w:rPr>
          <w:color w:val="444444"/>
          <w:w w:val="115"/>
        </w:rPr>
        <w:t>fair,</w:t>
      </w:r>
      <w:r>
        <w:rPr>
          <w:color w:val="444444"/>
          <w:spacing w:val="-16"/>
          <w:w w:val="115"/>
        </w:rPr>
        <w:t xml:space="preserve"> </w:t>
      </w:r>
      <w:r>
        <w:rPr>
          <w:color w:val="575756"/>
          <w:w w:val="115"/>
        </w:rPr>
        <w:t>reasonable,</w:t>
      </w:r>
      <w:r>
        <w:rPr>
          <w:color w:val="575756"/>
          <w:spacing w:val="-6"/>
          <w:w w:val="115"/>
        </w:rPr>
        <w:t xml:space="preserve"> </w:t>
      </w:r>
      <w:r>
        <w:rPr>
          <w:color w:val="575756"/>
          <w:w w:val="115"/>
        </w:rPr>
        <w:t>and</w:t>
      </w:r>
      <w:r>
        <w:rPr>
          <w:color w:val="575756"/>
          <w:spacing w:val="-2"/>
          <w:w w:val="115"/>
        </w:rPr>
        <w:t xml:space="preserve"> </w:t>
      </w:r>
      <w:r>
        <w:rPr>
          <w:color w:val="444444"/>
          <w:w w:val="115"/>
        </w:rPr>
        <w:t>in</w:t>
      </w:r>
      <w:r>
        <w:rPr>
          <w:color w:val="444444"/>
          <w:spacing w:val="-2"/>
          <w:w w:val="115"/>
        </w:rPr>
        <w:t xml:space="preserve"> </w:t>
      </w:r>
      <w:r>
        <w:rPr>
          <w:color w:val="444444"/>
          <w:w w:val="115"/>
        </w:rPr>
        <w:t xml:space="preserve">the </w:t>
      </w:r>
      <w:r>
        <w:rPr>
          <w:color w:val="575756"/>
          <w:w w:val="115"/>
        </w:rPr>
        <w:t>Corporation's</w:t>
      </w:r>
      <w:r>
        <w:rPr>
          <w:color w:val="575756"/>
          <w:spacing w:val="-16"/>
          <w:w w:val="115"/>
        </w:rPr>
        <w:t xml:space="preserve"> </w:t>
      </w:r>
      <w:r>
        <w:rPr>
          <w:color w:val="444444"/>
          <w:w w:val="115"/>
        </w:rPr>
        <w:t>best</w:t>
      </w:r>
      <w:r>
        <w:rPr>
          <w:color w:val="444444"/>
          <w:spacing w:val="-16"/>
          <w:w w:val="115"/>
        </w:rPr>
        <w:t xml:space="preserve"> </w:t>
      </w:r>
      <w:r>
        <w:rPr>
          <w:color w:val="444444"/>
          <w:w w:val="115"/>
        </w:rPr>
        <w:t>interest</w:t>
      </w:r>
      <w:r>
        <w:rPr>
          <w:color w:val="444444"/>
          <w:spacing w:val="-16"/>
          <w:w w:val="115"/>
        </w:rPr>
        <w:t xml:space="preserve"> </w:t>
      </w:r>
      <w:r>
        <w:rPr>
          <w:color w:val="444444"/>
          <w:w w:val="115"/>
        </w:rPr>
        <w:t>at</w:t>
      </w:r>
      <w:r>
        <w:rPr>
          <w:color w:val="444444"/>
          <w:spacing w:val="-16"/>
          <w:w w:val="115"/>
        </w:rPr>
        <w:t xml:space="preserve"> </w:t>
      </w:r>
      <w:r>
        <w:rPr>
          <w:color w:val="444444"/>
          <w:w w:val="115"/>
        </w:rPr>
        <w:t>the</w:t>
      </w:r>
      <w:r>
        <w:rPr>
          <w:color w:val="444444"/>
          <w:spacing w:val="-16"/>
          <w:w w:val="115"/>
        </w:rPr>
        <w:t xml:space="preserve"> </w:t>
      </w:r>
      <w:r>
        <w:rPr>
          <w:color w:val="575756"/>
          <w:w w:val="115"/>
        </w:rPr>
        <w:t>time</w:t>
      </w:r>
      <w:r>
        <w:rPr>
          <w:color w:val="575756"/>
          <w:spacing w:val="-15"/>
          <w:w w:val="115"/>
        </w:rPr>
        <w:t xml:space="preserve"> </w:t>
      </w:r>
      <w:r>
        <w:rPr>
          <w:color w:val="575756"/>
          <w:w w:val="115"/>
        </w:rPr>
        <w:t>of</w:t>
      </w:r>
      <w:r>
        <w:rPr>
          <w:color w:val="575756"/>
          <w:spacing w:val="-16"/>
          <w:w w:val="115"/>
        </w:rPr>
        <w:t xml:space="preserve"> </w:t>
      </w:r>
      <w:r>
        <w:rPr>
          <w:color w:val="575756"/>
          <w:w w:val="115"/>
        </w:rPr>
        <w:t>such</w:t>
      </w:r>
      <w:r>
        <w:rPr>
          <w:color w:val="575756"/>
          <w:spacing w:val="-16"/>
          <w:w w:val="115"/>
        </w:rPr>
        <w:t xml:space="preserve"> </w:t>
      </w:r>
      <w:r>
        <w:rPr>
          <w:color w:val="575756"/>
          <w:w w:val="115"/>
        </w:rPr>
        <w:t>determination. Approval</w:t>
      </w:r>
      <w:r>
        <w:rPr>
          <w:color w:val="575756"/>
          <w:spacing w:val="-15"/>
          <w:w w:val="115"/>
        </w:rPr>
        <w:t xml:space="preserve"> </w:t>
      </w:r>
      <w:r>
        <w:rPr>
          <w:color w:val="444444"/>
          <w:w w:val="115"/>
        </w:rPr>
        <w:t>requires</w:t>
      </w:r>
      <w:r>
        <w:rPr>
          <w:color w:val="444444"/>
          <w:spacing w:val="-16"/>
          <w:w w:val="115"/>
        </w:rPr>
        <w:t xml:space="preserve"> </w:t>
      </w:r>
      <w:r>
        <w:rPr>
          <w:color w:val="444444"/>
          <w:w w:val="115"/>
        </w:rPr>
        <w:t>the majority</w:t>
      </w:r>
      <w:r>
        <w:rPr>
          <w:color w:val="444444"/>
          <w:spacing w:val="-7"/>
          <w:w w:val="115"/>
        </w:rPr>
        <w:t xml:space="preserve"> </w:t>
      </w:r>
      <w:r>
        <w:rPr>
          <w:color w:val="575756"/>
          <w:w w:val="115"/>
        </w:rPr>
        <w:t>vote</w:t>
      </w:r>
      <w:r>
        <w:rPr>
          <w:color w:val="575756"/>
          <w:spacing w:val="-23"/>
          <w:w w:val="115"/>
        </w:rPr>
        <w:t xml:space="preserve"> </w:t>
      </w:r>
      <w:r>
        <w:rPr>
          <w:color w:val="444444"/>
          <w:w w:val="115"/>
        </w:rPr>
        <w:t xml:space="preserve">of the </w:t>
      </w:r>
      <w:r>
        <w:rPr>
          <w:color w:val="575756"/>
          <w:w w:val="115"/>
        </w:rPr>
        <w:t>directors</w:t>
      </w:r>
      <w:r>
        <w:rPr>
          <w:color w:val="575756"/>
          <w:spacing w:val="-13"/>
          <w:w w:val="115"/>
        </w:rPr>
        <w:t xml:space="preserve"> </w:t>
      </w:r>
      <w:r>
        <w:rPr>
          <w:color w:val="444444"/>
          <w:w w:val="115"/>
        </w:rPr>
        <w:t>present</w:t>
      </w:r>
      <w:r>
        <w:rPr>
          <w:color w:val="444444"/>
          <w:spacing w:val="-8"/>
          <w:w w:val="115"/>
        </w:rPr>
        <w:t xml:space="preserve"> </w:t>
      </w:r>
      <w:r>
        <w:rPr>
          <w:color w:val="575756"/>
          <w:w w:val="115"/>
        </w:rPr>
        <w:t>at</w:t>
      </w:r>
      <w:r>
        <w:rPr>
          <w:color w:val="575756"/>
          <w:spacing w:val="-10"/>
          <w:w w:val="115"/>
        </w:rPr>
        <w:t xml:space="preserve"> </w:t>
      </w:r>
      <w:r>
        <w:rPr>
          <w:color w:val="444444"/>
          <w:w w:val="115"/>
        </w:rPr>
        <w:t>the</w:t>
      </w:r>
      <w:r>
        <w:rPr>
          <w:color w:val="444444"/>
          <w:spacing w:val="-9"/>
          <w:w w:val="115"/>
        </w:rPr>
        <w:t xml:space="preserve"> </w:t>
      </w:r>
      <w:r>
        <w:rPr>
          <w:color w:val="444444"/>
          <w:w w:val="115"/>
        </w:rPr>
        <w:t>meeting.</w:t>
      </w:r>
    </w:p>
    <w:p w:rsidR="000F0315" w:rsidRDefault="000F0315" w:rsidP="000F0315">
      <w:pPr>
        <w:pStyle w:val="BodyText"/>
        <w:spacing w:before="5"/>
        <w:rPr>
          <w:sz w:val="24"/>
          <w:szCs w:val="24"/>
        </w:rPr>
      </w:pPr>
    </w:p>
    <w:p w:rsidR="000F0315" w:rsidRDefault="000F0315" w:rsidP="002B5E2B">
      <w:pPr>
        <w:pStyle w:val="ListParagraph"/>
        <w:numPr>
          <w:ilvl w:val="0"/>
          <w:numId w:val="7"/>
        </w:numPr>
        <w:tabs>
          <w:tab w:val="left" w:pos="1317"/>
        </w:tabs>
        <w:spacing w:line="271" w:lineRule="auto"/>
        <w:ind w:left="1317" w:right="479" w:hanging="370"/>
        <w:contextualSpacing w:val="0"/>
        <w:rPr>
          <w:color w:val="575756"/>
        </w:rPr>
      </w:pPr>
      <w:r>
        <w:rPr>
          <w:b/>
          <w:color w:val="444444"/>
          <w:w w:val="110"/>
        </w:rPr>
        <w:t>Documentation.</w:t>
      </w:r>
      <w:r>
        <w:rPr>
          <w:b/>
          <w:color w:val="444444"/>
          <w:spacing w:val="40"/>
          <w:w w:val="110"/>
        </w:rPr>
        <w:t xml:space="preserve"> </w:t>
      </w:r>
      <w:r>
        <w:rPr>
          <w:color w:val="444444"/>
          <w:w w:val="110"/>
        </w:rPr>
        <w:t>The</w:t>
      </w:r>
      <w:r>
        <w:rPr>
          <w:color w:val="444444"/>
          <w:spacing w:val="-11"/>
          <w:w w:val="110"/>
        </w:rPr>
        <w:t xml:space="preserve"> </w:t>
      </w:r>
      <w:r>
        <w:rPr>
          <w:color w:val="444444"/>
          <w:w w:val="110"/>
        </w:rPr>
        <w:t xml:space="preserve">Board </w:t>
      </w:r>
      <w:r>
        <w:rPr>
          <w:color w:val="575756"/>
          <w:w w:val="110"/>
        </w:rPr>
        <w:t>shall</w:t>
      </w:r>
      <w:r>
        <w:rPr>
          <w:color w:val="575756"/>
          <w:spacing w:val="-1"/>
          <w:w w:val="110"/>
        </w:rPr>
        <w:t xml:space="preserve"> </w:t>
      </w:r>
      <w:r>
        <w:rPr>
          <w:color w:val="575756"/>
          <w:w w:val="110"/>
        </w:rPr>
        <w:t>contemporaneously</w:t>
      </w:r>
      <w:r>
        <w:rPr>
          <w:color w:val="575756"/>
          <w:spacing w:val="-11"/>
          <w:w w:val="110"/>
        </w:rPr>
        <w:t xml:space="preserve"> </w:t>
      </w:r>
      <w:r>
        <w:rPr>
          <w:color w:val="444444"/>
          <w:w w:val="110"/>
        </w:rPr>
        <w:t xml:space="preserve">document in </w:t>
      </w:r>
      <w:r>
        <w:rPr>
          <w:color w:val="575756"/>
          <w:w w:val="110"/>
        </w:rPr>
        <w:t xml:space="preserve">the </w:t>
      </w:r>
      <w:r>
        <w:rPr>
          <w:color w:val="444444"/>
          <w:w w:val="110"/>
        </w:rPr>
        <w:t>minutes</w:t>
      </w:r>
      <w:r>
        <w:rPr>
          <w:color w:val="444444"/>
          <w:spacing w:val="-4"/>
          <w:w w:val="110"/>
        </w:rPr>
        <w:t xml:space="preserve"> </w:t>
      </w:r>
      <w:r>
        <w:rPr>
          <w:color w:val="575756"/>
          <w:w w:val="110"/>
        </w:rPr>
        <w:t xml:space="preserve">of </w:t>
      </w:r>
      <w:r>
        <w:rPr>
          <w:color w:val="444444"/>
          <w:w w:val="110"/>
        </w:rPr>
        <w:t>their meeting:</w:t>
      </w:r>
    </w:p>
    <w:p w:rsidR="000F0315" w:rsidRDefault="000F0315" w:rsidP="000F0315">
      <w:pPr>
        <w:pStyle w:val="BodyText"/>
        <w:spacing w:before="7"/>
        <w:rPr>
          <w:sz w:val="24"/>
          <w:szCs w:val="24"/>
        </w:rPr>
      </w:pPr>
    </w:p>
    <w:p w:rsidR="000F0315" w:rsidRDefault="000F0315" w:rsidP="002B5E2B">
      <w:pPr>
        <w:pStyle w:val="ListParagraph"/>
        <w:numPr>
          <w:ilvl w:val="1"/>
          <w:numId w:val="7"/>
        </w:numPr>
        <w:tabs>
          <w:tab w:val="left" w:pos="2035"/>
        </w:tabs>
        <w:spacing w:before="1" w:line="271" w:lineRule="auto"/>
        <w:ind w:right="293"/>
        <w:contextualSpacing w:val="0"/>
        <w:rPr>
          <w:color w:val="575756"/>
        </w:rPr>
      </w:pPr>
      <w:r>
        <w:rPr>
          <w:color w:val="444444"/>
          <w:w w:val="110"/>
        </w:rPr>
        <w:t xml:space="preserve">The name(s) </w:t>
      </w:r>
      <w:r>
        <w:rPr>
          <w:color w:val="575756"/>
          <w:w w:val="110"/>
        </w:rPr>
        <w:t xml:space="preserve">of </w:t>
      </w:r>
      <w:r>
        <w:rPr>
          <w:color w:val="444444"/>
          <w:w w:val="110"/>
        </w:rPr>
        <w:t>the</w:t>
      </w:r>
      <w:r>
        <w:rPr>
          <w:color w:val="444444"/>
          <w:spacing w:val="27"/>
          <w:w w:val="110"/>
        </w:rPr>
        <w:t xml:space="preserve"> </w:t>
      </w:r>
      <w:r>
        <w:rPr>
          <w:color w:val="444444"/>
          <w:w w:val="110"/>
        </w:rPr>
        <w:t>Related</w:t>
      </w:r>
      <w:r>
        <w:rPr>
          <w:color w:val="444444"/>
          <w:spacing w:val="-1"/>
          <w:w w:val="110"/>
        </w:rPr>
        <w:t xml:space="preserve"> </w:t>
      </w:r>
      <w:r>
        <w:rPr>
          <w:color w:val="444444"/>
          <w:w w:val="110"/>
        </w:rPr>
        <w:t>Party</w:t>
      </w:r>
      <w:r>
        <w:rPr>
          <w:color w:val="444444"/>
          <w:spacing w:val="-3"/>
          <w:w w:val="110"/>
        </w:rPr>
        <w:t xml:space="preserve"> </w:t>
      </w:r>
      <w:r>
        <w:rPr>
          <w:color w:val="444444"/>
          <w:w w:val="110"/>
        </w:rPr>
        <w:t>or</w:t>
      </w:r>
      <w:r>
        <w:rPr>
          <w:color w:val="444444"/>
          <w:spacing w:val="-11"/>
          <w:w w:val="110"/>
        </w:rPr>
        <w:t xml:space="preserve"> </w:t>
      </w:r>
      <w:r>
        <w:rPr>
          <w:color w:val="444444"/>
          <w:w w:val="110"/>
        </w:rPr>
        <w:t>Parties</w:t>
      </w:r>
      <w:r>
        <w:rPr>
          <w:color w:val="444444"/>
          <w:spacing w:val="-11"/>
          <w:w w:val="110"/>
        </w:rPr>
        <w:t xml:space="preserve"> </w:t>
      </w:r>
      <w:r>
        <w:rPr>
          <w:color w:val="575756"/>
          <w:w w:val="110"/>
        </w:rPr>
        <w:t xml:space="preserve">who </w:t>
      </w:r>
      <w:r>
        <w:rPr>
          <w:color w:val="444444"/>
          <w:w w:val="110"/>
        </w:rPr>
        <w:t xml:space="preserve">disclosed </w:t>
      </w:r>
      <w:r>
        <w:rPr>
          <w:color w:val="575756"/>
          <w:w w:val="110"/>
        </w:rPr>
        <w:t>or</w:t>
      </w:r>
      <w:r>
        <w:rPr>
          <w:color w:val="575756"/>
          <w:spacing w:val="-7"/>
          <w:w w:val="110"/>
        </w:rPr>
        <w:t xml:space="preserve"> </w:t>
      </w:r>
      <w:r>
        <w:rPr>
          <w:color w:val="575756"/>
          <w:w w:val="110"/>
        </w:rPr>
        <w:t>otherwise</w:t>
      </w:r>
      <w:r>
        <w:rPr>
          <w:color w:val="575756"/>
          <w:spacing w:val="-6"/>
          <w:w w:val="110"/>
        </w:rPr>
        <w:t xml:space="preserve"> </w:t>
      </w:r>
      <w:r>
        <w:rPr>
          <w:color w:val="575756"/>
          <w:w w:val="110"/>
        </w:rPr>
        <w:t xml:space="preserve">were determined </w:t>
      </w:r>
      <w:r>
        <w:rPr>
          <w:color w:val="444444"/>
          <w:w w:val="110"/>
        </w:rPr>
        <w:t xml:space="preserve">to have a </w:t>
      </w:r>
      <w:r>
        <w:rPr>
          <w:color w:val="575756"/>
          <w:w w:val="110"/>
        </w:rPr>
        <w:t>po</w:t>
      </w:r>
      <w:r>
        <w:rPr>
          <w:color w:val="21211F"/>
          <w:w w:val="110"/>
        </w:rPr>
        <w:t>t</w:t>
      </w:r>
      <w:r>
        <w:rPr>
          <w:color w:val="575756"/>
          <w:w w:val="110"/>
        </w:rPr>
        <w:t>ential or actual</w:t>
      </w:r>
      <w:r>
        <w:rPr>
          <w:color w:val="575756"/>
          <w:spacing w:val="-5"/>
          <w:w w:val="110"/>
        </w:rPr>
        <w:t xml:space="preserve"> </w:t>
      </w:r>
      <w:r>
        <w:rPr>
          <w:color w:val="444444"/>
          <w:w w:val="110"/>
        </w:rPr>
        <w:t xml:space="preserve">Financial Interest </w:t>
      </w:r>
      <w:r>
        <w:rPr>
          <w:color w:val="575756"/>
          <w:w w:val="110"/>
        </w:rPr>
        <w:t xml:space="preserve">and/or conflict of </w:t>
      </w:r>
      <w:r>
        <w:rPr>
          <w:color w:val="444444"/>
          <w:spacing w:val="-2"/>
          <w:w w:val="110"/>
        </w:rPr>
        <w:t>interest;</w:t>
      </w:r>
    </w:p>
    <w:p w:rsidR="000F0315" w:rsidRDefault="000F0315" w:rsidP="002B5E2B">
      <w:pPr>
        <w:pStyle w:val="ListParagraph"/>
        <w:numPr>
          <w:ilvl w:val="1"/>
          <w:numId w:val="7"/>
        </w:numPr>
        <w:tabs>
          <w:tab w:val="left" w:pos="2035"/>
        </w:tabs>
        <w:spacing w:before="14" w:line="271" w:lineRule="auto"/>
        <w:ind w:right="782"/>
        <w:contextualSpacing w:val="0"/>
        <w:rPr>
          <w:color w:val="575756"/>
        </w:rPr>
      </w:pPr>
      <w:r>
        <w:rPr>
          <w:color w:val="444444"/>
          <w:w w:val="110"/>
        </w:rPr>
        <w:t>The nature</w:t>
      </w:r>
      <w:r>
        <w:rPr>
          <w:color w:val="444444"/>
          <w:spacing w:val="-8"/>
          <w:w w:val="110"/>
        </w:rPr>
        <w:t xml:space="preserve"> </w:t>
      </w:r>
      <w:r>
        <w:rPr>
          <w:color w:val="444444"/>
          <w:w w:val="110"/>
        </w:rPr>
        <w:t>of</w:t>
      </w:r>
      <w:r>
        <w:rPr>
          <w:color w:val="444444"/>
          <w:spacing w:val="18"/>
          <w:w w:val="110"/>
        </w:rPr>
        <w:t xml:space="preserve"> </w:t>
      </w:r>
      <w:r>
        <w:rPr>
          <w:color w:val="444444"/>
          <w:w w:val="110"/>
        </w:rPr>
        <w:t>the</w:t>
      </w:r>
      <w:r>
        <w:rPr>
          <w:color w:val="444444"/>
          <w:spacing w:val="17"/>
          <w:w w:val="110"/>
        </w:rPr>
        <w:t xml:space="preserve"> </w:t>
      </w:r>
      <w:r>
        <w:rPr>
          <w:color w:val="575756"/>
          <w:w w:val="110"/>
        </w:rPr>
        <w:t>potential</w:t>
      </w:r>
      <w:r>
        <w:rPr>
          <w:color w:val="575756"/>
          <w:spacing w:val="-12"/>
          <w:w w:val="110"/>
        </w:rPr>
        <w:t xml:space="preserve"> </w:t>
      </w:r>
      <w:r>
        <w:rPr>
          <w:color w:val="575756"/>
          <w:w w:val="110"/>
        </w:rPr>
        <w:t>or</w:t>
      </w:r>
      <w:r>
        <w:rPr>
          <w:color w:val="575756"/>
          <w:spacing w:val="-1"/>
          <w:w w:val="110"/>
        </w:rPr>
        <w:t xml:space="preserve"> </w:t>
      </w:r>
      <w:r>
        <w:rPr>
          <w:color w:val="575756"/>
          <w:w w:val="110"/>
        </w:rPr>
        <w:t>actual</w:t>
      </w:r>
      <w:r>
        <w:rPr>
          <w:color w:val="575756"/>
          <w:spacing w:val="-12"/>
          <w:w w:val="110"/>
        </w:rPr>
        <w:t xml:space="preserve"> </w:t>
      </w:r>
      <w:r>
        <w:rPr>
          <w:color w:val="444444"/>
          <w:w w:val="110"/>
        </w:rPr>
        <w:t>Financial</w:t>
      </w:r>
      <w:r>
        <w:rPr>
          <w:color w:val="444444"/>
          <w:spacing w:val="-6"/>
          <w:w w:val="110"/>
        </w:rPr>
        <w:t xml:space="preserve"> </w:t>
      </w:r>
      <w:r>
        <w:rPr>
          <w:color w:val="444444"/>
          <w:w w:val="110"/>
        </w:rPr>
        <w:t>Interest</w:t>
      </w:r>
      <w:r>
        <w:rPr>
          <w:color w:val="444444"/>
          <w:spacing w:val="-4"/>
          <w:w w:val="110"/>
        </w:rPr>
        <w:t xml:space="preserve"> </w:t>
      </w:r>
      <w:r>
        <w:rPr>
          <w:color w:val="575756"/>
          <w:w w:val="110"/>
        </w:rPr>
        <w:t>and/or</w:t>
      </w:r>
      <w:r>
        <w:rPr>
          <w:color w:val="575756"/>
          <w:spacing w:val="-8"/>
          <w:w w:val="110"/>
        </w:rPr>
        <w:t xml:space="preserve"> </w:t>
      </w:r>
      <w:r>
        <w:rPr>
          <w:color w:val="444444"/>
          <w:w w:val="110"/>
        </w:rPr>
        <w:t>conflict</w:t>
      </w:r>
      <w:r>
        <w:rPr>
          <w:color w:val="444444"/>
          <w:spacing w:val="-9"/>
          <w:w w:val="110"/>
        </w:rPr>
        <w:t xml:space="preserve"> </w:t>
      </w:r>
      <w:r>
        <w:rPr>
          <w:color w:val="575756"/>
          <w:w w:val="110"/>
        </w:rPr>
        <w:t xml:space="preserve">of </w:t>
      </w:r>
      <w:r>
        <w:rPr>
          <w:color w:val="444444"/>
          <w:spacing w:val="-2"/>
          <w:w w:val="110"/>
        </w:rPr>
        <w:t>interest;</w:t>
      </w:r>
    </w:p>
    <w:p w:rsidR="000F0315" w:rsidRDefault="000F0315" w:rsidP="002B5E2B">
      <w:pPr>
        <w:pStyle w:val="ListParagraph"/>
        <w:numPr>
          <w:ilvl w:val="1"/>
          <w:numId w:val="7"/>
        </w:numPr>
        <w:tabs>
          <w:tab w:val="left" w:pos="2004"/>
        </w:tabs>
        <w:spacing w:before="78" w:line="300" w:lineRule="auto"/>
        <w:ind w:left="2005" w:right="233" w:hanging="364"/>
        <w:contextualSpacing w:val="0"/>
        <w:rPr>
          <w:color w:val="464646"/>
        </w:rPr>
      </w:pPr>
      <w:r>
        <w:rPr>
          <w:color w:val="464646"/>
          <w:w w:val="110"/>
        </w:rPr>
        <w:t>Any</w:t>
      </w:r>
      <w:r>
        <w:rPr>
          <w:color w:val="464646"/>
          <w:spacing w:val="24"/>
          <w:w w:val="110"/>
        </w:rPr>
        <w:t xml:space="preserve"> </w:t>
      </w:r>
      <w:r>
        <w:rPr>
          <w:color w:val="595959"/>
          <w:w w:val="110"/>
        </w:rPr>
        <w:t>actions</w:t>
      </w:r>
      <w:r>
        <w:rPr>
          <w:color w:val="595959"/>
          <w:spacing w:val="-9"/>
          <w:w w:val="110"/>
        </w:rPr>
        <w:t xml:space="preserve"> </w:t>
      </w:r>
      <w:r>
        <w:rPr>
          <w:color w:val="595959"/>
          <w:w w:val="110"/>
        </w:rPr>
        <w:t>taken</w:t>
      </w:r>
      <w:r>
        <w:rPr>
          <w:color w:val="595959"/>
          <w:spacing w:val="-4"/>
          <w:w w:val="110"/>
        </w:rPr>
        <w:t xml:space="preserve"> </w:t>
      </w:r>
      <w:r>
        <w:rPr>
          <w:color w:val="595959"/>
          <w:w w:val="110"/>
        </w:rPr>
        <w:t>to</w:t>
      </w:r>
      <w:r>
        <w:rPr>
          <w:color w:val="595959"/>
          <w:spacing w:val="-15"/>
          <w:w w:val="110"/>
        </w:rPr>
        <w:t xml:space="preserve"> </w:t>
      </w:r>
      <w:r>
        <w:rPr>
          <w:color w:val="464646"/>
          <w:w w:val="110"/>
        </w:rPr>
        <w:t>determine</w:t>
      </w:r>
      <w:r>
        <w:rPr>
          <w:color w:val="464646"/>
          <w:spacing w:val="-11"/>
          <w:w w:val="110"/>
        </w:rPr>
        <w:t xml:space="preserve"> </w:t>
      </w:r>
      <w:r>
        <w:rPr>
          <w:color w:val="595959"/>
          <w:w w:val="110"/>
        </w:rPr>
        <w:t xml:space="preserve">whether </w:t>
      </w:r>
      <w:r>
        <w:rPr>
          <w:color w:val="464646"/>
          <w:w w:val="110"/>
        </w:rPr>
        <w:t>a</w:t>
      </w:r>
      <w:r>
        <w:rPr>
          <w:color w:val="464646"/>
          <w:spacing w:val="-8"/>
          <w:w w:val="110"/>
        </w:rPr>
        <w:t xml:space="preserve"> </w:t>
      </w:r>
      <w:r>
        <w:rPr>
          <w:color w:val="595959"/>
          <w:w w:val="110"/>
        </w:rPr>
        <w:t xml:space="preserve">Financial </w:t>
      </w:r>
      <w:r>
        <w:rPr>
          <w:color w:val="464646"/>
          <w:w w:val="110"/>
        </w:rPr>
        <w:t xml:space="preserve">Interest and/or </w:t>
      </w:r>
      <w:r>
        <w:rPr>
          <w:color w:val="595959"/>
          <w:w w:val="110"/>
        </w:rPr>
        <w:t xml:space="preserve">conflict of </w:t>
      </w:r>
      <w:r>
        <w:rPr>
          <w:color w:val="464646"/>
          <w:w w:val="110"/>
        </w:rPr>
        <w:t>interest</w:t>
      </w:r>
      <w:r>
        <w:rPr>
          <w:color w:val="464646"/>
          <w:spacing w:val="-11"/>
          <w:w w:val="110"/>
        </w:rPr>
        <w:t xml:space="preserve"> </w:t>
      </w:r>
      <w:r>
        <w:rPr>
          <w:color w:val="464646"/>
          <w:w w:val="110"/>
        </w:rPr>
        <w:t>existed;</w:t>
      </w:r>
    </w:p>
    <w:p w:rsidR="000F0315" w:rsidRDefault="000F0315" w:rsidP="002B5E2B">
      <w:pPr>
        <w:pStyle w:val="ListParagraph"/>
        <w:numPr>
          <w:ilvl w:val="1"/>
          <w:numId w:val="7"/>
        </w:numPr>
        <w:tabs>
          <w:tab w:val="left" w:pos="2006"/>
        </w:tabs>
        <w:spacing w:line="219" w:lineRule="exact"/>
        <w:ind w:left="2005" w:hanging="359"/>
        <w:contextualSpacing w:val="0"/>
        <w:rPr>
          <w:color w:val="464646"/>
        </w:rPr>
      </w:pPr>
      <w:r>
        <w:rPr>
          <w:color w:val="464646"/>
          <w:w w:val="110"/>
        </w:rPr>
        <w:t>The</w:t>
      </w:r>
      <w:r>
        <w:rPr>
          <w:color w:val="464646"/>
          <w:spacing w:val="-19"/>
          <w:w w:val="110"/>
        </w:rPr>
        <w:t xml:space="preserve"> </w:t>
      </w:r>
      <w:r>
        <w:rPr>
          <w:color w:val="464646"/>
          <w:w w:val="110"/>
        </w:rPr>
        <w:t>Board's</w:t>
      </w:r>
      <w:r>
        <w:rPr>
          <w:color w:val="464646"/>
          <w:spacing w:val="-2"/>
          <w:w w:val="110"/>
        </w:rPr>
        <w:t xml:space="preserve"> </w:t>
      </w:r>
      <w:r>
        <w:rPr>
          <w:color w:val="464646"/>
          <w:w w:val="110"/>
        </w:rPr>
        <w:t>decision</w:t>
      </w:r>
      <w:r>
        <w:rPr>
          <w:color w:val="464646"/>
          <w:spacing w:val="-2"/>
          <w:w w:val="110"/>
        </w:rPr>
        <w:t xml:space="preserve"> </w:t>
      </w:r>
      <w:r>
        <w:rPr>
          <w:color w:val="595959"/>
          <w:w w:val="110"/>
        </w:rPr>
        <w:t>as</w:t>
      </w:r>
      <w:r>
        <w:rPr>
          <w:color w:val="595959"/>
          <w:spacing w:val="7"/>
          <w:w w:val="110"/>
        </w:rPr>
        <w:t xml:space="preserve"> </w:t>
      </w:r>
      <w:r>
        <w:rPr>
          <w:color w:val="464646"/>
          <w:w w:val="110"/>
        </w:rPr>
        <w:t>to</w:t>
      </w:r>
      <w:r>
        <w:rPr>
          <w:color w:val="464646"/>
          <w:spacing w:val="-6"/>
          <w:w w:val="110"/>
        </w:rPr>
        <w:t xml:space="preserve"> </w:t>
      </w:r>
      <w:r>
        <w:rPr>
          <w:color w:val="464646"/>
          <w:w w:val="110"/>
        </w:rPr>
        <w:t>whether</w:t>
      </w:r>
      <w:r>
        <w:rPr>
          <w:color w:val="464646"/>
          <w:spacing w:val="19"/>
          <w:w w:val="110"/>
        </w:rPr>
        <w:t xml:space="preserve"> </w:t>
      </w:r>
      <w:r>
        <w:rPr>
          <w:color w:val="464646"/>
          <w:w w:val="110"/>
        </w:rPr>
        <w:t>the</w:t>
      </w:r>
      <w:r>
        <w:rPr>
          <w:color w:val="464646"/>
          <w:spacing w:val="-18"/>
          <w:w w:val="110"/>
        </w:rPr>
        <w:t xml:space="preserve"> </w:t>
      </w:r>
      <w:r>
        <w:rPr>
          <w:color w:val="464646"/>
          <w:w w:val="110"/>
        </w:rPr>
        <w:t>Financial</w:t>
      </w:r>
      <w:r>
        <w:rPr>
          <w:color w:val="464646"/>
          <w:spacing w:val="-3"/>
          <w:w w:val="110"/>
        </w:rPr>
        <w:t xml:space="preserve"> </w:t>
      </w:r>
      <w:r>
        <w:rPr>
          <w:color w:val="464646"/>
          <w:w w:val="110"/>
        </w:rPr>
        <w:t>Interest and/or</w:t>
      </w:r>
      <w:r>
        <w:rPr>
          <w:color w:val="464646"/>
          <w:spacing w:val="4"/>
          <w:w w:val="110"/>
        </w:rPr>
        <w:t xml:space="preserve"> </w:t>
      </w:r>
      <w:r>
        <w:rPr>
          <w:color w:val="595959"/>
          <w:w w:val="110"/>
        </w:rPr>
        <w:t xml:space="preserve">conflict </w:t>
      </w:r>
      <w:r>
        <w:rPr>
          <w:color w:val="595959"/>
          <w:spacing w:val="-5"/>
          <w:w w:val="110"/>
        </w:rPr>
        <w:t xml:space="preserve">of </w:t>
      </w:r>
      <w:r>
        <w:rPr>
          <w:color w:val="464646"/>
          <w:w w:val="110"/>
        </w:rPr>
        <w:t>interest</w:t>
      </w:r>
      <w:r>
        <w:rPr>
          <w:color w:val="464646"/>
          <w:spacing w:val="-4"/>
          <w:w w:val="110"/>
        </w:rPr>
        <w:t xml:space="preserve"> </w:t>
      </w:r>
      <w:r>
        <w:rPr>
          <w:color w:val="464646"/>
          <w:spacing w:val="-2"/>
          <w:w w:val="115"/>
        </w:rPr>
        <w:t>existed;</w:t>
      </w:r>
    </w:p>
    <w:p w:rsidR="000F0315" w:rsidRDefault="000F0315" w:rsidP="002B5E2B">
      <w:pPr>
        <w:pStyle w:val="ListParagraph"/>
        <w:numPr>
          <w:ilvl w:val="1"/>
          <w:numId w:val="7"/>
        </w:numPr>
        <w:tabs>
          <w:tab w:val="left" w:pos="2014"/>
        </w:tabs>
        <w:spacing w:before="43" w:line="276" w:lineRule="auto"/>
        <w:ind w:left="2013" w:right="323" w:hanging="360"/>
        <w:contextualSpacing w:val="0"/>
        <w:rPr>
          <w:color w:val="464646"/>
        </w:rPr>
      </w:pPr>
      <w:r>
        <w:rPr>
          <w:color w:val="464646"/>
          <w:w w:val="110"/>
        </w:rPr>
        <w:t>The names</w:t>
      </w:r>
      <w:r>
        <w:rPr>
          <w:color w:val="464646"/>
          <w:spacing w:val="-4"/>
          <w:w w:val="110"/>
        </w:rPr>
        <w:t xml:space="preserve"> </w:t>
      </w:r>
      <w:r>
        <w:rPr>
          <w:color w:val="464646"/>
          <w:w w:val="110"/>
        </w:rPr>
        <w:t>of the</w:t>
      </w:r>
      <w:r>
        <w:rPr>
          <w:color w:val="464646"/>
          <w:spacing w:val="40"/>
          <w:w w:val="110"/>
        </w:rPr>
        <w:t xml:space="preserve"> </w:t>
      </w:r>
      <w:r>
        <w:rPr>
          <w:color w:val="464646"/>
          <w:w w:val="110"/>
        </w:rPr>
        <w:t xml:space="preserve">persons </w:t>
      </w:r>
      <w:r>
        <w:rPr>
          <w:color w:val="595959"/>
          <w:w w:val="110"/>
        </w:rPr>
        <w:t xml:space="preserve">who were </w:t>
      </w:r>
      <w:r>
        <w:rPr>
          <w:color w:val="464646"/>
          <w:w w:val="110"/>
        </w:rPr>
        <w:t xml:space="preserve">present for discussions </w:t>
      </w:r>
      <w:r>
        <w:rPr>
          <w:color w:val="595959"/>
          <w:w w:val="110"/>
        </w:rPr>
        <w:t>and</w:t>
      </w:r>
      <w:r>
        <w:rPr>
          <w:color w:val="595959"/>
          <w:spacing w:val="40"/>
          <w:w w:val="110"/>
        </w:rPr>
        <w:t xml:space="preserve"> </w:t>
      </w:r>
      <w:r>
        <w:rPr>
          <w:color w:val="595959"/>
          <w:w w:val="110"/>
        </w:rPr>
        <w:t xml:space="preserve">votes </w:t>
      </w:r>
      <w:r>
        <w:rPr>
          <w:color w:val="464646"/>
          <w:w w:val="110"/>
        </w:rPr>
        <w:t xml:space="preserve">relating to </w:t>
      </w:r>
      <w:r>
        <w:rPr>
          <w:color w:val="595959"/>
          <w:w w:val="110"/>
        </w:rPr>
        <w:t xml:space="preserve">any </w:t>
      </w:r>
      <w:r>
        <w:rPr>
          <w:color w:val="464646"/>
          <w:w w:val="110"/>
        </w:rPr>
        <w:t xml:space="preserve">potential or </w:t>
      </w:r>
      <w:r>
        <w:rPr>
          <w:color w:val="595959"/>
          <w:w w:val="110"/>
        </w:rPr>
        <w:t xml:space="preserve">actual conflict </w:t>
      </w:r>
      <w:r>
        <w:rPr>
          <w:color w:val="464646"/>
          <w:w w:val="110"/>
        </w:rPr>
        <w:t xml:space="preserve">of interest </w:t>
      </w:r>
      <w:r>
        <w:rPr>
          <w:color w:val="595959"/>
          <w:w w:val="110"/>
        </w:rPr>
        <w:t xml:space="preserve">or </w:t>
      </w:r>
      <w:r>
        <w:rPr>
          <w:color w:val="464646"/>
          <w:w w:val="110"/>
        </w:rPr>
        <w:t>Related Party Transaction (including</w:t>
      </w:r>
      <w:r>
        <w:rPr>
          <w:color w:val="464646"/>
          <w:spacing w:val="-1"/>
          <w:w w:val="110"/>
        </w:rPr>
        <w:t xml:space="preserve"> </w:t>
      </w:r>
      <w:r>
        <w:rPr>
          <w:color w:val="464646"/>
          <w:w w:val="110"/>
        </w:rPr>
        <w:t>whether the</w:t>
      </w:r>
      <w:r>
        <w:rPr>
          <w:color w:val="464646"/>
          <w:spacing w:val="-2"/>
          <w:w w:val="110"/>
        </w:rPr>
        <w:t xml:space="preserve"> </w:t>
      </w:r>
      <w:r>
        <w:rPr>
          <w:color w:val="464646"/>
          <w:w w:val="110"/>
        </w:rPr>
        <w:t>Related Party</w:t>
      </w:r>
      <w:r>
        <w:rPr>
          <w:color w:val="464646"/>
          <w:spacing w:val="-9"/>
          <w:w w:val="110"/>
        </w:rPr>
        <w:t xml:space="preserve"> </w:t>
      </w:r>
      <w:r>
        <w:rPr>
          <w:color w:val="464646"/>
          <w:w w:val="110"/>
        </w:rPr>
        <w:t>or Parties</w:t>
      </w:r>
      <w:r>
        <w:rPr>
          <w:color w:val="464646"/>
          <w:spacing w:val="-4"/>
          <w:w w:val="110"/>
        </w:rPr>
        <w:t xml:space="preserve"> </w:t>
      </w:r>
      <w:r>
        <w:rPr>
          <w:color w:val="464646"/>
          <w:w w:val="110"/>
        </w:rPr>
        <w:t>left</w:t>
      </w:r>
      <w:r>
        <w:rPr>
          <w:color w:val="464646"/>
          <w:spacing w:val="-3"/>
          <w:w w:val="110"/>
        </w:rPr>
        <w:t xml:space="preserve"> </w:t>
      </w:r>
      <w:r>
        <w:rPr>
          <w:color w:val="464646"/>
          <w:w w:val="110"/>
        </w:rPr>
        <w:t>the</w:t>
      </w:r>
      <w:r>
        <w:rPr>
          <w:color w:val="464646"/>
          <w:spacing w:val="-2"/>
          <w:w w:val="110"/>
        </w:rPr>
        <w:t xml:space="preserve"> </w:t>
      </w:r>
      <w:r>
        <w:rPr>
          <w:color w:val="595959"/>
          <w:w w:val="110"/>
        </w:rPr>
        <w:t>room</w:t>
      </w:r>
      <w:r>
        <w:rPr>
          <w:color w:val="595959"/>
          <w:spacing w:val="-3"/>
          <w:w w:val="110"/>
        </w:rPr>
        <w:t xml:space="preserve"> </w:t>
      </w:r>
      <w:r>
        <w:rPr>
          <w:color w:val="464646"/>
          <w:w w:val="110"/>
        </w:rPr>
        <w:t xml:space="preserve">for all </w:t>
      </w:r>
      <w:r>
        <w:rPr>
          <w:color w:val="595959"/>
          <w:w w:val="110"/>
        </w:rPr>
        <w:t xml:space="preserve">such </w:t>
      </w:r>
      <w:r>
        <w:rPr>
          <w:color w:val="464646"/>
          <w:w w:val="110"/>
        </w:rPr>
        <w:t>discussions and</w:t>
      </w:r>
      <w:r>
        <w:rPr>
          <w:color w:val="464646"/>
          <w:spacing w:val="40"/>
          <w:w w:val="110"/>
        </w:rPr>
        <w:t xml:space="preserve"> </w:t>
      </w:r>
      <w:r>
        <w:rPr>
          <w:color w:val="595959"/>
          <w:w w:val="110"/>
        </w:rPr>
        <w:t>vote);</w:t>
      </w:r>
    </w:p>
    <w:p w:rsidR="000F0315" w:rsidRDefault="000F0315" w:rsidP="002B5E2B">
      <w:pPr>
        <w:pStyle w:val="ListParagraph"/>
        <w:numPr>
          <w:ilvl w:val="1"/>
          <w:numId w:val="7"/>
        </w:numPr>
        <w:tabs>
          <w:tab w:val="left" w:pos="2021"/>
        </w:tabs>
        <w:spacing w:line="271" w:lineRule="auto"/>
        <w:ind w:left="2032" w:right="849" w:hanging="371"/>
        <w:contextualSpacing w:val="0"/>
        <w:rPr>
          <w:color w:val="464646"/>
        </w:rPr>
      </w:pPr>
      <w:r>
        <w:rPr>
          <w:color w:val="464646"/>
          <w:w w:val="110"/>
        </w:rPr>
        <w:t xml:space="preserve">The </w:t>
      </w:r>
      <w:r>
        <w:rPr>
          <w:color w:val="595959"/>
          <w:w w:val="110"/>
        </w:rPr>
        <w:t>content</w:t>
      </w:r>
      <w:r>
        <w:rPr>
          <w:color w:val="595959"/>
          <w:spacing w:val="-6"/>
          <w:w w:val="110"/>
        </w:rPr>
        <w:t xml:space="preserve"> </w:t>
      </w:r>
      <w:r>
        <w:rPr>
          <w:color w:val="464646"/>
          <w:w w:val="110"/>
        </w:rPr>
        <w:t xml:space="preserve">of </w:t>
      </w:r>
      <w:r>
        <w:rPr>
          <w:color w:val="595959"/>
          <w:w w:val="110"/>
        </w:rPr>
        <w:t>such</w:t>
      </w:r>
      <w:r>
        <w:rPr>
          <w:color w:val="595959"/>
          <w:spacing w:val="-3"/>
          <w:w w:val="110"/>
        </w:rPr>
        <w:t xml:space="preserve"> </w:t>
      </w:r>
      <w:r>
        <w:rPr>
          <w:color w:val="464646"/>
          <w:w w:val="110"/>
        </w:rPr>
        <w:t>discussions,</w:t>
      </w:r>
      <w:r>
        <w:rPr>
          <w:color w:val="464646"/>
          <w:spacing w:val="-5"/>
          <w:w w:val="110"/>
        </w:rPr>
        <w:t xml:space="preserve"> </w:t>
      </w:r>
      <w:r>
        <w:rPr>
          <w:color w:val="464646"/>
          <w:w w:val="110"/>
        </w:rPr>
        <w:t>including the</w:t>
      </w:r>
      <w:r>
        <w:rPr>
          <w:color w:val="464646"/>
          <w:spacing w:val="-15"/>
          <w:w w:val="110"/>
        </w:rPr>
        <w:t xml:space="preserve"> </w:t>
      </w:r>
      <w:r>
        <w:rPr>
          <w:color w:val="464646"/>
          <w:w w:val="110"/>
        </w:rPr>
        <w:t xml:space="preserve">discussion of </w:t>
      </w:r>
      <w:r>
        <w:rPr>
          <w:color w:val="595959"/>
          <w:w w:val="110"/>
        </w:rPr>
        <w:t xml:space="preserve">alternative </w:t>
      </w:r>
      <w:r>
        <w:rPr>
          <w:color w:val="464646"/>
          <w:w w:val="110"/>
        </w:rPr>
        <w:t xml:space="preserve">transactions; </w:t>
      </w:r>
      <w:r>
        <w:rPr>
          <w:color w:val="595959"/>
          <w:w w:val="110"/>
        </w:rPr>
        <w:t>and</w:t>
      </w:r>
    </w:p>
    <w:p w:rsidR="000F0315" w:rsidRDefault="000F0315" w:rsidP="002B5E2B">
      <w:pPr>
        <w:pStyle w:val="ListParagraph"/>
        <w:numPr>
          <w:ilvl w:val="1"/>
          <w:numId w:val="7"/>
        </w:numPr>
        <w:tabs>
          <w:tab w:val="left" w:pos="2021"/>
        </w:tabs>
        <w:spacing w:before="3" w:line="288" w:lineRule="auto"/>
        <w:ind w:left="2020" w:right="866" w:hanging="353"/>
        <w:contextualSpacing w:val="0"/>
        <w:rPr>
          <w:color w:val="464646"/>
        </w:rPr>
      </w:pPr>
      <w:r>
        <w:rPr>
          <w:color w:val="464646"/>
          <w:w w:val="110"/>
        </w:rPr>
        <w:t>The</w:t>
      </w:r>
      <w:r>
        <w:rPr>
          <w:color w:val="464646"/>
          <w:spacing w:val="39"/>
          <w:w w:val="110"/>
        </w:rPr>
        <w:t xml:space="preserve"> </w:t>
      </w:r>
      <w:r>
        <w:rPr>
          <w:color w:val="464646"/>
          <w:w w:val="110"/>
        </w:rPr>
        <w:t>decision by the</w:t>
      </w:r>
      <w:r>
        <w:rPr>
          <w:color w:val="464646"/>
          <w:spacing w:val="-1"/>
          <w:w w:val="110"/>
        </w:rPr>
        <w:t xml:space="preserve"> </w:t>
      </w:r>
      <w:r>
        <w:rPr>
          <w:color w:val="464646"/>
          <w:w w:val="110"/>
        </w:rPr>
        <w:t>Board to</w:t>
      </w:r>
      <w:r>
        <w:rPr>
          <w:color w:val="464646"/>
          <w:spacing w:val="-13"/>
          <w:w w:val="110"/>
        </w:rPr>
        <w:t xml:space="preserve"> </w:t>
      </w:r>
      <w:r>
        <w:rPr>
          <w:color w:val="464646"/>
          <w:w w:val="110"/>
        </w:rPr>
        <w:t>approve or</w:t>
      </w:r>
      <w:r>
        <w:rPr>
          <w:color w:val="464646"/>
          <w:spacing w:val="-11"/>
          <w:w w:val="110"/>
        </w:rPr>
        <w:t xml:space="preserve"> </w:t>
      </w:r>
      <w:r>
        <w:rPr>
          <w:color w:val="464646"/>
          <w:w w:val="110"/>
        </w:rPr>
        <w:t>not</w:t>
      </w:r>
      <w:r>
        <w:rPr>
          <w:color w:val="464646"/>
          <w:spacing w:val="-5"/>
          <w:w w:val="110"/>
        </w:rPr>
        <w:t xml:space="preserve"> </w:t>
      </w:r>
      <w:r>
        <w:rPr>
          <w:color w:val="595959"/>
          <w:w w:val="110"/>
        </w:rPr>
        <w:t xml:space="preserve">approve </w:t>
      </w:r>
      <w:r>
        <w:rPr>
          <w:color w:val="464646"/>
          <w:w w:val="110"/>
        </w:rPr>
        <w:t>the</w:t>
      </w:r>
      <w:r>
        <w:rPr>
          <w:color w:val="464646"/>
          <w:spacing w:val="-9"/>
          <w:w w:val="110"/>
        </w:rPr>
        <w:t xml:space="preserve"> </w:t>
      </w:r>
      <w:r>
        <w:rPr>
          <w:color w:val="464646"/>
          <w:w w:val="110"/>
        </w:rPr>
        <w:t xml:space="preserve">Related Party </w:t>
      </w:r>
      <w:r>
        <w:rPr>
          <w:color w:val="464646"/>
          <w:spacing w:val="-2"/>
          <w:w w:val="110"/>
        </w:rPr>
        <w:t>Transaction.</w:t>
      </w:r>
    </w:p>
    <w:p w:rsidR="000F0315" w:rsidRDefault="000F0315" w:rsidP="000F0315">
      <w:pPr>
        <w:pStyle w:val="BodyText"/>
        <w:spacing w:before="9"/>
        <w:rPr>
          <w:sz w:val="24"/>
          <w:szCs w:val="24"/>
        </w:rPr>
      </w:pPr>
    </w:p>
    <w:p w:rsidR="000F0315" w:rsidRDefault="000F0315" w:rsidP="002B5E2B">
      <w:pPr>
        <w:pStyle w:val="ListParagraph"/>
        <w:numPr>
          <w:ilvl w:val="0"/>
          <w:numId w:val="7"/>
        </w:numPr>
        <w:tabs>
          <w:tab w:val="left" w:pos="1298"/>
        </w:tabs>
        <w:spacing w:line="271" w:lineRule="auto"/>
        <w:ind w:left="1305" w:right="307" w:hanging="371"/>
        <w:contextualSpacing w:val="0"/>
        <w:rPr>
          <w:color w:val="464646"/>
        </w:rPr>
      </w:pPr>
      <w:r>
        <w:rPr>
          <w:b/>
          <w:color w:val="464646"/>
          <w:w w:val="110"/>
        </w:rPr>
        <w:t>Tax Issues</w:t>
      </w:r>
      <w:r>
        <w:rPr>
          <w:b/>
          <w:color w:val="21211F"/>
          <w:w w:val="110"/>
        </w:rPr>
        <w:t>.</w:t>
      </w:r>
      <w:r>
        <w:rPr>
          <w:b/>
          <w:color w:val="21211F"/>
          <w:spacing w:val="40"/>
          <w:w w:val="110"/>
        </w:rPr>
        <w:t xml:space="preserve"> </w:t>
      </w:r>
      <w:r>
        <w:rPr>
          <w:color w:val="464646"/>
          <w:w w:val="110"/>
        </w:rPr>
        <w:t xml:space="preserve">In determining </w:t>
      </w:r>
      <w:r>
        <w:rPr>
          <w:color w:val="595959"/>
          <w:w w:val="110"/>
        </w:rPr>
        <w:t xml:space="preserve">whether </w:t>
      </w:r>
      <w:r>
        <w:rPr>
          <w:color w:val="464646"/>
          <w:w w:val="110"/>
        </w:rPr>
        <w:t xml:space="preserve">to approve such </w:t>
      </w:r>
      <w:r>
        <w:rPr>
          <w:color w:val="595959"/>
          <w:w w:val="110"/>
        </w:rPr>
        <w:t xml:space="preserve">contract or </w:t>
      </w:r>
      <w:r>
        <w:rPr>
          <w:color w:val="464646"/>
          <w:w w:val="110"/>
        </w:rPr>
        <w:t xml:space="preserve">transaction, disinterested directors will take into account the restrictions regarding </w:t>
      </w:r>
      <w:r>
        <w:rPr>
          <w:color w:val="595959"/>
          <w:w w:val="110"/>
        </w:rPr>
        <w:t xml:space="preserve">self-dealing </w:t>
      </w:r>
      <w:r>
        <w:rPr>
          <w:color w:val="464646"/>
          <w:w w:val="110"/>
        </w:rPr>
        <w:t>under</w:t>
      </w:r>
      <w:r>
        <w:rPr>
          <w:color w:val="464646"/>
          <w:spacing w:val="-11"/>
          <w:w w:val="110"/>
        </w:rPr>
        <w:t xml:space="preserve"> </w:t>
      </w:r>
      <w:r>
        <w:rPr>
          <w:color w:val="464646"/>
          <w:w w:val="110"/>
        </w:rPr>
        <w:t>Section</w:t>
      </w:r>
      <w:r>
        <w:rPr>
          <w:color w:val="464646"/>
          <w:spacing w:val="-9"/>
          <w:w w:val="110"/>
        </w:rPr>
        <w:t xml:space="preserve"> </w:t>
      </w:r>
      <w:r>
        <w:rPr>
          <w:color w:val="464646"/>
          <w:w w:val="110"/>
        </w:rPr>
        <w:t>4941</w:t>
      </w:r>
      <w:r>
        <w:rPr>
          <w:color w:val="464646"/>
          <w:spacing w:val="-22"/>
          <w:w w:val="110"/>
        </w:rPr>
        <w:t xml:space="preserve"> </w:t>
      </w:r>
      <w:r>
        <w:rPr>
          <w:color w:val="464646"/>
          <w:w w:val="110"/>
        </w:rPr>
        <w:t>of the Internal</w:t>
      </w:r>
      <w:r>
        <w:rPr>
          <w:color w:val="464646"/>
          <w:spacing w:val="-6"/>
          <w:w w:val="110"/>
        </w:rPr>
        <w:t xml:space="preserve"> </w:t>
      </w:r>
      <w:r>
        <w:rPr>
          <w:color w:val="464646"/>
          <w:w w:val="110"/>
        </w:rPr>
        <w:t>Revenue</w:t>
      </w:r>
      <w:r>
        <w:rPr>
          <w:color w:val="464646"/>
          <w:spacing w:val="-5"/>
          <w:w w:val="110"/>
        </w:rPr>
        <w:t xml:space="preserve"> </w:t>
      </w:r>
      <w:r>
        <w:rPr>
          <w:color w:val="464646"/>
          <w:w w:val="110"/>
        </w:rPr>
        <w:t>Code</w:t>
      </w:r>
      <w:r>
        <w:rPr>
          <w:color w:val="464646"/>
          <w:spacing w:val="-16"/>
          <w:w w:val="110"/>
        </w:rPr>
        <w:t xml:space="preserve"> </w:t>
      </w:r>
      <w:r>
        <w:rPr>
          <w:color w:val="595959"/>
          <w:w w:val="110"/>
        </w:rPr>
        <w:t>of</w:t>
      </w:r>
      <w:r>
        <w:rPr>
          <w:color w:val="595959"/>
          <w:spacing w:val="-3"/>
          <w:w w:val="110"/>
        </w:rPr>
        <w:t xml:space="preserve"> </w:t>
      </w:r>
      <w:r>
        <w:rPr>
          <w:color w:val="464646"/>
          <w:w w:val="110"/>
        </w:rPr>
        <w:t>1986</w:t>
      </w:r>
      <w:r>
        <w:rPr>
          <w:color w:val="70706E"/>
          <w:w w:val="110"/>
        </w:rPr>
        <w:t xml:space="preserve">, </w:t>
      </w:r>
      <w:r>
        <w:rPr>
          <w:color w:val="595959"/>
          <w:w w:val="110"/>
        </w:rPr>
        <w:t>as amended (the</w:t>
      </w:r>
      <w:r>
        <w:rPr>
          <w:color w:val="595959"/>
          <w:spacing w:val="-21"/>
          <w:w w:val="110"/>
        </w:rPr>
        <w:t xml:space="preserve"> </w:t>
      </w:r>
      <w:r>
        <w:rPr>
          <w:color w:val="595959"/>
          <w:w w:val="110"/>
        </w:rPr>
        <w:t xml:space="preserve">"Code"), </w:t>
      </w:r>
      <w:r>
        <w:rPr>
          <w:color w:val="464646"/>
          <w:w w:val="110"/>
        </w:rPr>
        <w:t>in the case</w:t>
      </w:r>
      <w:r>
        <w:rPr>
          <w:color w:val="464646"/>
          <w:spacing w:val="-14"/>
          <w:w w:val="110"/>
        </w:rPr>
        <w:t xml:space="preserve"> </w:t>
      </w:r>
      <w:r>
        <w:rPr>
          <w:color w:val="464646"/>
          <w:w w:val="110"/>
        </w:rPr>
        <w:t>of an</w:t>
      </w:r>
      <w:r>
        <w:rPr>
          <w:color w:val="464646"/>
          <w:spacing w:val="40"/>
          <w:w w:val="110"/>
        </w:rPr>
        <w:t xml:space="preserve"> </w:t>
      </w:r>
      <w:r>
        <w:rPr>
          <w:color w:val="595959"/>
          <w:w w:val="110"/>
        </w:rPr>
        <w:t xml:space="preserve">organization </w:t>
      </w:r>
      <w:r>
        <w:rPr>
          <w:color w:val="464646"/>
          <w:w w:val="110"/>
        </w:rPr>
        <w:t xml:space="preserve">classified as </w:t>
      </w:r>
      <w:r>
        <w:rPr>
          <w:color w:val="595959"/>
          <w:w w:val="110"/>
        </w:rPr>
        <w:t>a</w:t>
      </w:r>
      <w:r>
        <w:rPr>
          <w:color w:val="595959"/>
          <w:spacing w:val="-2"/>
          <w:w w:val="110"/>
        </w:rPr>
        <w:t xml:space="preserve"> </w:t>
      </w:r>
      <w:r>
        <w:rPr>
          <w:color w:val="464646"/>
          <w:w w:val="110"/>
        </w:rPr>
        <w:t xml:space="preserve">Private Foundation, or </w:t>
      </w:r>
      <w:r>
        <w:rPr>
          <w:color w:val="595959"/>
          <w:w w:val="110"/>
        </w:rPr>
        <w:t xml:space="preserve">excess </w:t>
      </w:r>
      <w:r>
        <w:rPr>
          <w:color w:val="464646"/>
          <w:w w:val="110"/>
        </w:rPr>
        <w:t>benefit transactions</w:t>
      </w:r>
      <w:r>
        <w:rPr>
          <w:color w:val="464646"/>
          <w:spacing w:val="-16"/>
          <w:w w:val="110"/>
        </w:rPr>
        <w:t xml:space="preserve"> </w:t>
      </w:r>
      <w:r>
        <w:rPr>
          <w:color w:val="464646"/>
          <w:w w:val="110"/>
        </w:rPr>
        <w:t>under</w:t>
      </w:r>
      <w:r>
        <w:rPr>
          <w:color w:val="464646"/>
          <w:spacing w:val="-15"/>
          <w:w w:val="110"/>
        </w:rPr>
        <w:t xml:space="preserve"> </w:t>
      </w:r>
      <w:r>
        <w:rPr>
          <w:color w:val="464646"/>
          <w:w w:val="110"/>
        </w:rPr>
        <w:t>Section</w:t>
      </w:r>
      <w:r>
        <w:rPr>
          <w:color w:val="464646"/>
          <w:spacing w:val="-8"/>
          <w:w w:val="110"/>
        </w:rPr>
        <w:t xml:space="preserve"> </w:t>
      </w:r>
      <w:r>
        <w:rPr>
          <w:color w:val="464646"/>
          <w:w w:val="110"/>
        </w:rPr>
        <w:t>4958</w:t>
      </w:r>
      <w:r>
        <w:rPr>
          <w:color w:val="464646"/>
          <w:spacing w:val="-22"/>
          <w:w w:val="110"/>
        </w:rPr>
        <w:t xml:space="preserve"> </w:t>
      </w:r>
      <w:r>
        <w:rPr>
          <w:color w:val="464646"/>
          <w:w w:val="110"/>
        </w:rPr>
        <w:t>of the</w:t>
      </w:r>
      <w:r>
        <w:rPr>
          <w:color w:val="464646"/>
          <w:spacing w:val="14"/>
          <w:w w:val="110"/>
        </w:rPr>
        <w:t xml:space="preserve"> </w:t>
      </w:r>
      <w:r>
        <w:rPr>
          <w:color w:val="464646"/>
          <w:w w:val="110"/>
        </w:rPr>
        <w:t>Code,</w:t>
      </w:r>
      <w:r>
        <w:rPr>
          <w:color w:val="464646"/>
          <w:spacing w:val="-16"/>
          <w:w w:val="110"/>
        </w:rPr>
        <w:t xml:space="preserve"> </w:t>
      </w:r>
      <w:r>
        <w:rPr>
          <w:color w:val="464646"/>
          <w:w w:val="110"/>
        </w:rPr>
        <w:t>in the</w:t>
      </w:r>
      <w:r>
        <w:rPr>
          <w:color w:val="464646"/>
          <w:spacing w:val="-15"/>
          <w:w w:val="110"/>
        </w:rPr>
        <w:t xml:space="preserve"> </w:t>
      </w:r>
      <w:r>
        <w:rPr>
          <w:color w:val="595959"/>
          <w:w w:val="110"/>
        </w:rPr>
        <w:t>case</w:t>
      </w:r>
      <w:r>
        <w:rPr>
          <w:color w:val="595959"/>
          <w:spacing w:val="-16"/>
          <w:w w:val="110"/>
        </w:rPr>
        <w:t xml:space="preserve"> </w:t>
      </w:r>
      <w:r>
        <w:rPr>
          <w:color w:val="464646"/>
          <w:w w:val="110"/>
        </w:rPr>
        <w:t>of</w:t>
      </w:r>
      <w:r>
        <w:rPr>
          <w:color w:val="464646"/>
          <w:spacing w:val="-5"/>
          <w:w w:val="110"/>
        </w:rPr>
        <w:t xml:space="preserve"> </w:t>
      </w:r>
      <w:r>
        <w:rPr>
          <w:color w:val="595959"/>
          <w:w w:val="110"/>
        </w:rPr>
        <w:t>an</w:t>
      </w:r>
      <w:r>
        <w:rPr>
          <w:color w:val="595959"/>
          <w:spacing w:val="11"/>
          <w:w w:val="110"/>
        </w:rPr>
        <w:t xml:space="preserve"> </w:t>
      </w:r>
      <w:r>
        <w:rPr>
          <w:color w:val="464646"/>
          <w:w w:val="110"/>
        </w:rPr>
        <w:t>organization</w:t>
      </w:r>
      <w:r>
        <w:rPr>
          <w:color w:val="464646"/>
          <w:spacing w:val="-5"/>
          <w:w w:val="110"/>
        </w:rPr>
        <w:t xml:space="preserve"> </w:t>
      </w:r>
      <w:r>
        <w:rPr>
          <w:color w:val="595959"/>
          <w:w w:val="110"/>
        </w:rPr>
        <w:t xml:space="preserve">classified as </w:t>
      </w:r>
      <w:r>
        <w:rPr>
          <w:color w:val="464646"/>
          <w:w w:val="110"/>
        </w:rPr>
        <w:t>a Public Charity.</w:t>
      </w:r>
    </w:p>
    <w:p w:rsidR="000F0315" w:rsidRDefault="000F0315" w:rsidP="000F0315">
      <w:pPr>
        <w:pStyle w:val="BodyText"/>
        <w:spacing w:before="4"/>
        <w:rPr>
          <w:sz w:val="24"/>
          <w:szCs w:val="24"/>
        </w:rPr>
      </w:pPr>
    </w:p>
    <w:p w:rsidR="000F0315" w:rsidRDefault="000F0315" w:rsidP="000F0315">
      <w:pPr>
        <w:pStyle w:val="BodyText"/>
        <w:tabs>
          <w:tab w:val="left" w:pos="1678"/>
        </w:tabs>
        <w:spacing w:line="23" w:lineRule="atLeast"/>
        <w:ind w:left="274" w:right="255" w:hanging="10"/>
        <w:rPr>
          <w:sz w:val="24"/>
          <w:szCs w:val="24"/>
        </w:rPr>
      </w:pPr>
      <w:r>
        <w:rPr>
          <w:color w:val="464646"/>
          <w:w w:val="105"/>
          <w:sz w:val="24"/>
          <w:szCs w:val="24"/>
        </w:rPr>
        <w:t>Section</w:t>
      </w:r>
      <w:r>
        <w:rPr>
          <w:color w:val="464646"/>
          <w:spacing w:val="-16"/>
          <w:w w:val="105"/>
          <w:sz w:val="24"/>
          <w:szCs w:val="24"/>
        </w:rPr>
        <w:t xml:space="preserve"> </w:t>
      </w:r>
      <w:r>
        <w:rPr>
          <w:color w:val="464646"/>
          <w:w w:val="105"/>
          <w:sz w:val="24"/>
          <w:szCs w:val="24"/>
        </w:rPr>
        <w:t>9</w:t>
      </w:r>
      <w:r>
        <w:rPr>
          <w:color w:val="21211F"/>
          <w:w w:val="105"/>
          <w:sz w:val="24"/>
          <w:szCs w:val="24"/>
        </w:rPr>
        <w:t>.</w:t>
      </w:r>
      <w:r>
        <w:rPr>
          <w:color w:val="464646"/>
          <w:w w:val="105"/>
          <w:sz w:val="24"/>
          <w:szCs w:val="24"/>
        </w:rPr>
        <w:t>4</w:t>
      </w:r>
      <w:r>
        <w:rPr>
          <w:color w:val="464646"/>
          <w:sz w:val="24"/>
          <w:szCs w:val="24"/>
        </w:rPr>
        <w:t xml:space="preserve"> </w:t>
      </w:r>
      <w:r>
        <w:rPr>
          <w:b/>
          <w:color w:val="464646"/>
          <w:w w:val="105"/>
          <w:sz w:val="24"/>
          <w:szCs w:val="24"/>
        </w:rPr>
        <w:t>Annual</w:t>
      </w:r>
      <w:r>
        <w:rPr>
          <w:b/>
          <w:color w:val="464646"/>
          <w:spacing w:val="40"/>
          <w:w w:val="105"/>
          <w:sz w:val="24"/>
          <w:szCs w:val="24"/>
        </w:rPr>
        <w:t xml:space="preserve"> </w:t>
      </w:r>
      <w:r>
        <w:rPr>
          <w:b/>
          <w:color w:val="464646"/>
          <w:w w:val="105"/>
          <w:sz w:val="24"/>
          <w:szCs w:val="24"/>
        </w:rPr>
        <w:t>Statements.</w:t>
      </w:r>
      <w:r>
        <w:rPr>
          <w:b/>
          <w:color w:val="464646"/>
          <w:spacing w:val="80"/>
          <w:w w:val="150"/>
          <w:sz w:val="24"/>
          <w:szCs w:val="24"/>
        </w:rPr>
        <w:t xml:space="preserve"> </w:t>
      </w:r>
      <w:r>
        <w:rPr>
          <w:color w:val="595959"/>
          <w:w w:val="105"/>
          <w:sz w:val="24"/>
          <w:szCs w:val="24"/>
        </w:rPr>
        <w:t>Each</w:t>
      </w:r>
      <w:r>
        <w:rPr>
          <w:color w:val="595959"/>
          <w:spacing w:val="21"/>
          <w:w w:val="105"/>
          <w:sz w:val="24"/>
          <w:szCs w:val="24"/>
        </w:rPr>
        <w:t xml:space="preserve"> </w:t>
      </w:r>
      <w:r>
        <w:rPr>
          <w:color w:val="464646"/>
          <w:w w:val="105"/>
          <w:sz w:val="24"/>
          <w:szCs w:val="24"/>
        </w:rPr>
        <w:t>director,</w:t>
      </w:r>
      <w:r>
        <w:rPr>
          <w:color w:val="464646"/>
          <w:spacing w:val="36"/>
          <w:w w:val="105"/>
          <w:sz w:val="24"/>
          <w:szCs w:val="24"/>
        </w:rPr>
        <w:t xml:space="preserve"> </w:t>
      </w:r>
      <w:r>
        <w:rPr>
          <w:color w:val="464646"/>
          <w:w w:val="105"/>
          <w:sz w:val="24"/>
          <w:szCs w:val="24"/>
        </w:rPr>
        <w:t>officer</w:t>
      </w:r>
      <w:r>
        <w:rPr>
          <w:color w:val="464646"/>
          <w:spacing w:val="40"/>
          <w:w w:val="105"/>
          <w:sz w:val="24"/>
          <w:szCs w:val="24"/>
        </w:rPr>
        <w:t xml:space="preserve"> </w:t>
      </w:r>
      <w:r>
        <w:rPr>
          <w:color w:val="464646"/>
          <w:w w:val="105"/>
          <w:sz w:val="24"/>
          <w:szCs w:val="24"/>
        </w:rPr>
        <w:t>and</w:t>
      </w:r>
      <w:r>
        <w:rPr>
          <w:color w:val="464646"/>
          <w:spacing w:val="80"/>
          <w:w w:val="105"/>
          <w:sz w:val="24"/>
          <w:szCs w:val="24"/>
        </w:rPr>
        <w:t xml:space="preserve"> </w:t>
      </w:r>
      <w:r>
        <w:rPr>
          <w:color w:val="595959"/>
          <w:w w:val="105"/>
          <w:sz w:val="24"/>
          <w:szCs w:val="24"/>
        </w:rPr>
        <w:t>currently</w:t>
      </w:r>
      <w:r>
        <w:rPr>
          <w:color w:val="595959"/>
          <w:spacing w:val="31"/>
          <w:w w:val="105"/>
          <w:sz w:val="24"/>
          <w:szCs w:val="24"/>
        </w:rPr>
        <w:t xml:space="preserve"> </w:t>
      </w:r>
      <w:r>
        <w:rPr>
          <w:color w:val="464646"/>
          <w:w w:val="105"/>
          <w:sz w:val="24"/>
          <w:szCs w:val="24"/>
        </w:rPr>
        <w:t>employed</w:t>
      </w:r>
      <w:r>
        <w:rPr>
          <w:color w:val="464646"/>
          <w:spacing w:val="40"/>
          <w:w w:val="105"/>
          <w:sz w:val="24"/>
          <w:szCs w:val="24"/>
        </w:rPr>
        <w:t xml:space="preserve"> </w:t>
      </w:r>
      <w:r>
        <w:rPr>
          <w:color w:val="595959"/>
          <w:w w:val="105"/>
          <w:sz w:val="24"/>
          <w:szCs w:val="24"/>
        </w:rPr>
        <w:t xml:space="preserve">Key </w:t>
      </w:r>
      <w:r>
        <w:rPr>
          <w:color w:val="464646"/>
          <w:w w:val="105"/>
          <w:sz w:val="24"/>
          <w:szCs w:val="24"/>
        </w:rPr>
        <w:t>Employee</w:t>
      </w:r>
      <w:r>
        <w:rPr>
          <w:color w:val="464646"/>
          <w:spacing w:val="40"/>
          <w:w w:val="105"/>
          <w:sz w:val="24"/>
          <w:szCs w:val="24"/>
        </w:rPr>
        <w:t xml:space="preserve"> </w:t>
      </w:r>
      <w:r>
        <w:rPr>
          <w:color w:val="595959"/>
          <w:w w:val="105"/>
          <w:sz w:val="24"/>
          <w:szCs w:val="24"/>
        </w:rPr>
        <w:t>shall</w:t>
      </w:r>
      <w:r>
        <w:rPr>
          <w:color w:val="595959"/>
          <w:spacing w:val="40"/>
          <w:w w:val="105"/>
          <w:sz w:val="24"/>
          <w:szCs w:val="24"/>
        </w:rPr>
        <w:t xml:space="preserve"> </w:t>
      </w:r>
      <w:r>
        <w:rPr>
          <w:color w:val="464646"/>
          <w:w w:val="105"/>
          <w:sz w:val="24"/>
          <w:szCs w:val="24"/>
        </w:rPr>
        <w:t>annually</w:t>
      </w:r>
      <w:r>
        <w:rPr>
          <w:color w:val="464646"/>
          <w:spacing w:val="40"/>
          <w:w w:val="105"/>
          <w:sz w:val="24"/>
          <w:szCs w:val="24"/>
        </w:rPr>
        <w:t xml:space="preserve"> </w:t>
      </w:r>
      <w:r>
        <w:rPr>
          <w:color w:val="464646"/>
          <w:w w:val="105"/>
          <w:sz w:val="24"/>
          <w:szCs w:val="24"/>
        </w:rPr>
        <w:t>sign</w:t>
      </w:r>
      <w:r>
        <w:rPr>
          <w:color w:val="464646"/>
          <w:spacing w:val="40"/>
          <w:w w:val="105"/>
          <w:sz w:val="24"/>
          <w:szCs w:val="24"/>
        </w:rPr>
        <w:t xml:space="preserve"> </w:t>
      </w:r>
      <w:r>
        <w:rPr>
          <w:color w:val="464646"/>
          <w:w w:val="105"/>
          <w:sz w:val="24"/>
          <w:szCs w:val="24"/>
        </w:rPr>
        <w:t>and</w:t>
      </w:r>
      <w:r>
        <w:rPr>
          <w:color w:val="464646"/>
          <w:spacing w:val="40"/>
          <w:w w:val="105"/>
          <w:sz w:val="24"/>
          <w:szCs w:val="24"/>
        </w:rPr>
        <w:t xml:space="preserve"> </w:t>
      </w:r>
      <w:r>
        <w:rPr>
          <w:color w:val="464646"/>
          <w:w w:val="105"/>
          <w:sz w:val="24"/>
          <w:szCs w:val="24"/>
        </w:rPr>
        <w:t>submit</w:t>
      </w:r>
      <w:r>
        <w:rPr>
          <w:color w:val="464646"/>
          <w:spacing w:val="40"/>
          <w:w w:val="105"/>
          <w:sz w:val="24"/>
          <w:szCs w:val="24"/>
        </w:rPr>
        <w:t xml:space="preserve"> </w:t>
      </w:r>
      <w:r>
        <w:rPr>
          <w:color w:val="595959"/>
          <w:w w:val="105"/>
          <w:sz w:val="24"/>
          <w:szCs w:val="24"/>
        </w:rPr>
        <w:t>to</w:t>
      </w:r>
      <w:r>
        <w:rPr>
          <w:color w:val="595959"/>
          <w:spacing w:val="37"/>
          <w:w w:val="105"/>
          <w:sz w:val="24"/>
          <w:szCs w:val="24"/>
        </w:rPr>
        <w:t xml:space="preserve"> </w:t>
      </w:r>
      <w:r>
        <w:rPr>
          <w:color w:val="464646"/>
          <w:w w:val="105"/>
          <w:sz w:val="24"/>
          <w:szCs w:val="24"/>
        </w:rPr>
        <w:t>the</w:t>
      </w:r>
      <w:r>
        <w:rPr>
          <w:color w:val="464646"/>
          <w:spacing w:val="22"/>
          <w:w w:val="105"/>
          <w:sz w:val="24"/>
          <w:szCs w:val="24"/>
        </w:rPr>
        <w:t xml:space="preserve"> </w:t>
      </w:r>
      <w:r>
        <w:rPr>
          <w:color w:val="595959"/>
          <w:w w:val="105"/>
          <w:sz w:val="24"/>
          <w:szCs w:val="24"/>
        </w:rPr>
        <w:t>Secretary</w:t>
      </w:r>
      <w:r>
        <w:rPr>
          <w:color w:val="595959"/>
          <w:spacing w:val="40"/>
          <w:w w:val="105"/>
          <w:sz w:val="24"/>
          <w:szCs w:val="24"/>
        </w:rPr>
        <w:t xml:space="preserve"> </w:t>
      </w:r>
      <w:r>
        <w:rPr>
          <w:color w:val="595959"/>
          <w:w w:val="105"/>
          <w:sz w:val="24"/>
          <w:szCs w:val="24"/>
        </w:rPr>
        <w:t>a</w:t>
      </w:r>
      <w:r>
        <w:rPr>
          <w:color w:val="595959"/>
          <w:spacing w:val="40"/>
          <w:w w:val="105"/>
          <w:sz w:val="24"/>
          <w:szCs w:val="24"/>
        </w:rPr>
        <w:t xml:space="preserve"> </w:t>
      </w:r>
      <w:r>
        <w:rPr>
          <w:color w:val="595959"/>
          <w:w w:val="105"/>
          <w:sz w:val="24"/>
          <w:szCs w:val="24"/>
        </w:rPr>
        <w:t>statement</w:t>
      </w:r>
      <w:r>
        <w:rPr>
          <w:color w:val="595959"/>
          <w:spacing w:val="40"/>
          <w:w w:val="105"/>
          <w:sz w:val="24"/>
          <w:szCs w:val="24"/>
        </w:rPr>
        <w:t xml:space="preserve"> </w:t>
      </w:r>
      <w:r>
        <w:rPr>
          <w:color w:val="595959"/>
          <w:w w:val="105"/>
          <w:sz w:val="24"/>
          <w:szCs w:val="24"/>
        </w:rPr>
        <w:t>which</w:t>
      </w:r>
      <w:r>
        <w:rPr>
          <w:color w:val="595959"/>
          <w:spacing w:val="37"/>
          <w:w w:val="105"/>
          <w:sz w:val="24"/>
          <w:szCs w:val="24"/>
        </w:rPr>
        <w:t xml:space="preserve"> </w:t>
      </w:r>
      <w:r>
        <w:rPr>
          <w:color w:val="464646"/>
          <w:w w:val="105"/>
          <w:sz w:val="24"/>
          <w:szCs w:val="24"/>
        </w:rPr>
        <w:t>affirms</w:t>
      </w:r>
      <w:r>
        <w:rPr>
          <w:color w:val="464646"/>
          <w:spacing w:val="20"/>
          <w:w w:val="105"/>
          <w:sz w:val="24"/>
          <w:szCs w:val="24"/>
        </w:rPr>
        <w:t xml:space="preserve"> </w:t>
      </w:r>
      <w:r>
        <w:rPr>
          <w:color w:val="595959"/>
          <w:w w:val="105"/>
          <w:sz w:val="24"/>
          <w:szCs w:val="24"/>
        </w:rPr>
        <w:t xml:space="preserve">such </w:t>
      </w:r>
      <w:r>
        <w:rPr>
          <w:color w:val="464646"/>
          <w:w w:val="105"/>
          <w:sz w:val="24"/>
          <w:szCs w:val="24"/>
        </w:rPr>
        <w:t>person: (a)</w:t>
      </w:r>
      <w:r>
        <w:rPr>
          <w:color w:val="464646"/>
          <w:spacing w:val="-11"/>
          <w:w w:val="105"/>
          <w:sz w:val="24"/>
          <w:szCs w:val="24"/>
        </w:rPr>
        <w:t xml:space="preserve"> </w:t>
      </w:r>
      <w:r>
        <w:rPr>
          <w:color w:val="464646"/>
          <w:w w:val="105"/>
          <w:sz w:val="24"/>
          <w:szCs w:val="24"/>
        </w:rPr>
        <w:t>has</w:t>
      </w:r>
      <w:r>
        <w:rPr>
          <w:color w:val="464646"/>
          <w:spacing w:val="40"/>
          <w:w w:val="105"/>
          <w:sz w:val="24"/>
          <w:szCs w:val="24"/>
        </w:rPr>
        <w:t xml:space="preserve"> </w:t>
      </w:r>
      <w:r>
        <w:rPr>
          <w:color w:val="464646"/>
          <w:w w:val="105"/>
          <w:sz w:val="24"/>
          <w:szCs w:val="24"/>
        </w:rPr>
        <w:t>received</w:t>
      </w:r>
      <w:r>
        <w:rPr>
          <w:color w:val="464646"/>
          <w:spacing w:val="35"/>
          <w:w w:val="105"/>
          <w:sz w:val="24"/>
          <w:szCs w:val="24"/>
        </w:rPr>
        <w:t xml:space="preserve"> </w:t>
      </w:r>
      <w:r>
        <w:rPr>
          <w:color w:val="595959"/>
          <w:w w:val="105"/>
          <w:sz w:val="24"/>
          <w:szCs w:val="24"/>
        </w:rPr>
        <w:t>a</w:t>
      </w:r>
      <w:r>
        <w:rPr>
          <w:color w:val="595959"/>
          <w:spacing w:val="24"/>
          <w:w w:val="105"/>
          <w:sz w:val="24"/>
          <w:szCs w:val="24"/>
        </w:rPr>
        <w:t xml:space="preserve"> </w:t>
      </w:r>
      <w:r>
        <w:rPr>
          <w:color w:val="464646"/>
          <w:w w:val="105"/>
          <w:sz w:val="24"/>
          <w:szCs w:val="24"/>
        </w:rPr>
        <w:t>copy of</w:t>
      </w:r>
      <w:r>
        <w:rPr>
          <w:color w:val="464646"/>
          <w:spacing w:val="37"/>
          <w:w w:val="105"/>
          <w:sz w:val="24"/>
          <w:szCs w:val="24"/>
        </w:rPr>
        <w:t xml:space="preserve"> </w:t>
      </w:r>
      <w:r>
        <w:rPr>
          <w:color w:val="464646"/>
          <w:w w:val="105"/>
          <w:sz w:val="24"/>
          <w:szCs w:val="24"/>
        </w:rPr>
        <w:t>the</w:t>
      </w:r>
      <w:r>
        <w:rPr>
          <w:color w:val="464646"/>
          <w:spacing w:val="40"/>
          <w:w w:val="105"/>
          <w:sz w:val="24"/>
          <w:szCs w:val="24"/>
        </w:rPr>
        <w:t xml:space="preserve"> </w:t>
      </w:r>
      <w:r>
        <w:rPr>
          <w:color w:val="464646"/>
          <w:w w:val="105"/>
          <w:sz w:val="24"/>
          <w:szCs w:val="24"/>
        </w:rPr>
        <w:t>Conflicts</w:t>
      </w:r>
      <w:r>
        <w:rPr>
          <w:color w:val="464646"/>
          <w:spacing w:val="21"/>
          <w:w w:val="105"/>
          <w:sz w:val="24"/>
          <w:szCs w:val="24"/>
        </w:rPr>
        <w:t xml:space="preserve"> </w:t>
      </w:r>
      <w:r>
        <w:rPr>
          <w:color w:val="464646"/>
          <w:w w:val="105"/>
          <w:sz w:val="24"/>
          <w:szCs w:val="24"/>
        </w:rPr>
        <w:t xml:space="preserve">Policy; (b) </w:t>
      </w:r>
      <w:r>
        <w:rPr>
          <w:color w:val="595959"/>
          <w:w w:val="105"/>
          <w:sz w:val="24"/>
          <w:szCs w:val="24"/>
        </w:rPr>
        <w:t>has</w:t>
      </w:r>
      <w:r>
        <w:rPr>
          <w:color w:val="595959"/>
          <w:spacing w:val="35"/>
          <w:w w:val="105"/>
          <w:sz w:val="24"/>
          <w:szCs w:val="24"/>
        </w:rPr>
        <w:t xml:space="preserve"> </w:t>
      </w:r>
      <w:r>
        <w:rPr>
          <w:color w:val="464646"/>
          <w:w w:val="105"/>
          <w:sz w:val="24"/>
          <w:szCs w:val="24"/>
        </w:rPr>
        <w:t>read</w:t>
      </w:r>
      <w:r>
        <w:rPr>
          <w:color w:val="464646"/>
          <w:spacing w:val="23"/>
          <w:w w:val="105"/>
          <w:sz w:val="24"/>
          <w:szCs w:val="24"/>
        </w:rPr>
        <w:t xml:space="preserve"> </w:t>
      </w:r>
      <w:r>
        <w:rPr>
          <w:color w:val="464646"/>
          <w:w w:val="105"/>
          <w:sz w:val="24"/>
          <w:szCs w:val="24"/>
        </w:rPr>
        <w:t>and</w:t>
      </w:r>
      <w:r>
        <w:rPr>
          <w:color w:val="464646"/>
          <w:spacing w:val="31"/>
          <w:w w:val="105"/>
          <w:sz w:val="24"/>
          <w:szCs w:val="24"/>
        </w:rPr>
        <w:t xml:space="preserve"> </w:t>
      </w:r>
      <w:r>
        <w:rPr>
          <w:color w:val="464646"/>
          <w:w w:val="105"/>
          <w:sz w:val="24"/>
          <w:szCs w:val="24"/>
        </w:rPr>
        <w:t>understood</w:t>
      </w:r>
      <w:r>
        <w:rPr>
          <w:color w:val="464646"/>
          <w:spacing w:val="40"/>
          <w:w w:val="105"/>
          <w:sz w:val="24"/>
          <w:szCs w:val="24"/>
        </w:rPr>
        <w:t xml:space="preserve"> </w:t>
      </w:r>
      <w:r>
        <w:rPr>
          <w:color w:val="464646"/>
          <w:w w:val="105"/>
          <w:sz w:val="24"/>
          <w:szCs w:val="24"/>
        </w:rPr>
        <w:t>the Conflict</w:t>
      </w:r>
      <w:r>
        <w:rPr>
          <w:color w:val="70706E"/>
          <w:w w:val="105"/>
          <w:sz w:val="24"/>
          <w:szCs w:val="24"/>
        </w:rPr>
        <w:t xml:space="preserve">s </w:t>
      </w:r>
      <w:r>
        <w:rPr>
          <w:color w:val="464646"/>
          <w:w w:val="105"/>
          <w:sz w:val="24"/>
          <w:szCs w:val="24"/>
        </w:rPr>
        <w:t xml:space="preserve">Policy; </w:t>
      </w:r>
      <w:r>
        <w:rPr>
          <w:color w:val="595959"/>
          <w:w w:val="105"/>
          <w:sz w:val="24"/>
          <w:szCs w:val="24"/>
        </w:rPr>
        <w:t>and</w:t>
      </w:r>
      <w:r>
        <w:rPr>
          <w:color w:val="595959"/>
          <w:spacing w:val="40"/>
          <w:w w:val="105"/>
          <w:sz w:val="24"/>
          <w:szCs w:val="24"/>
        </w:rPr>
        <w:t xml:space="preserve"> </w:t>
      </w:r>
      <w:r>
        <w:rPr>
          <w:color w:val="595959"/>
          <w:w w:val="105"/>
          <w:sz w:val="24"/>
          <w:szCs w:val="24"/>
        </w:rPr>
        <w:t xml:space="preserve">(c) </w:t>
      </w:r>
      <w:r>
        <w:rPr>
          <w:color w:val="464646"/>
          <w:w w:val="105"/>
          <w:sz w:val="24"/>
          <w:szCs w:val="24"/>
        </w:rPr>
        <w:t>has</w:t>
      </w:r>
      <w:r>
        <w:rPr>
          <w:color w:val="464646"/>
          <w:spacing w:val="40"/>
          <w:w w:val="105"/>
          <w:sz w:val="24"/>
          <w:szCs w:val="24"/>
        </w:rPr>
        <w:t xml:space="preserve"> </w:t>
      </w:r>
      <w:r>
        <w:rPr>
          <w:color w:val="595959"/>
          <w:w w:val="105"/>
          <w:sz w:val="24"/>
          <w:szCs w:val="24"/>
        </w:rPr>
        <w:t>agreed</w:t>
      </w:r>
      <w:r>
        <w:rPr>
          <w:color w:val="595959"/>
          <w:spacing w:val="37"/>
          <w:w w:val="105"/>
          <w:sz w:val="24"/>
          <w:szCs w:val="24"/>
        </w:rPr>
        <w:t xml:space="preserve"> </w:t>
      </w:r>
      <w:r>
        <w:rPr>
          <w:color w:val="464646"/>
          <w:w w:val="105"/>
          <w:sz w:val="24"/>
          <w:szCs w:val="24"/>
        </w:rPr>
        <w:t xml:space="preserve">to </w:t>
      </w:r>
      <w:r>
        <w:rPr>
          <w:color w:val="595959"/>
          <w:w w:val="105"/>
          <w:sz w:val="24"/>
          <w:szCs w:val="24"/>
        </w:rPr>
        <w:t xml:space="preserve">comply with </w:t>
      </w:r>
      <w:r>
        <w:rPr>
          <w:color w:val="464646"/>
          <w:w w:val="105"/>
          <w:sz w:val="24"/>
          <w:szCs w:val="24"/>
        </w:rPr>
        <w:t xml:space="preserve">the </w:t>
      </w:r>
      <w:r>
        <w:rPr>
          <w:color w:val="595959"/>
          <w:w w:val="105"/>
          <w:sz w:val="24"/>
          <w:szCs w:val="24"/>
        </w:rPr>
        <w:t xml:space="preserve">Conflicts </w:t>
      </w:r>
      <w:r>
        <w:rPr>
          <w:color w:val="464646"/>
          <w:w w:val="105"/>
          <w:sz w:val="24"/>
          <w:szCs w:val="24"/>
        </w:rPr>
        <w:t>Policy.</w:t>
      </w:r>
    </w:p>
    <w:p w:rsidR="000F0315" w:rsidRDefault="000F0315" w:rsidP="000F0315">
      <w:pPr>
        <w:pStyle w:val="BodyText"/>
        <w:spacing w:before="3" w:line="23" w:lineRule="atLeast"/>
        <w:ind w:left="274"/>
        <w:rPr>
          <w:sz w:val="24"/>
          <w:szCs w:val="24"/>
        </w:rPr>
      </w:pPr>
    </w:p>
    <w:p w:rsidR="000F0315" w:rsidRDefault="000F0315" w:rsidP="000F0315">
      <w:pPr>
        <w:pStyle w:val="BodyText"/>
        <w:tabs>
          <w:tab w:val="left" w:pos="1684"/>
        </w:tabs>
        <w:spacing w:line="280" w:lineRule="auto"/>
        <w:ind w:left="274" w:right="835"/>
        <w:rPr>
          <w:sz w:val="24"/>
          <w:szCs w:val="24"/>
        </w:rPr>
      </w:pPr>
      <w:r>
        <w:rPr>
          <w:color w:val="464646"/>
          <w:w w:val="115"/>
          <w:sz w:val="24"/>
          <w:szCs w:val="24"/>
        </w:rPr>
        <w:t>Section</w:t>
      </w:r>
      <w:r>
        <w:rPr>
          <w:color w:val="464646"/>
          <w:spacing w:val="-22"/>
          <w:w w:val="115"/>
          <w:sz w:val="24"/>
          <w:szCs w:val="24"/>
        </w:rPr>
        <w:t xml:space="preserve"> </w:t>
      </w:r>
      <w:r>
        <w:rPr>
          <w:color w:val="464646"/>
          <w:w w:val="115"/>
          <w:sz w:val="24"/>
          <w:szCs w:val="24"/>
        </w:rPr>
        <w:t>9.5</w:t>
      </w:r>
      <w:r>
        <w:rPr>
          <w:color w:val="464646"/>
          <w:sz w:val="24"/>
          <w:szCs w:val="24"/>
        </w:rPr>
        <w:t xml:space="preserve"> </w:t>
      </w:r>
      <w:r>
        <w:rPr>
          <w:b/>
          <w:color w:val="464646"/>
          <w:w w:val="115"/>
          <w:sz w:val="24"/>
          <w:szCs w:val="24"/>
        </w:rPr>
        <w:t>Delegation</w:t>
      </w:r>
      <w:r>
        <w:rPr>
          <w:b/>
          <w:color w:val="464646"/>
          <w:spacing w:val="-16"/>
          <w:w w:val="115"/>
          <w:sz w:val="24"/>
          <w:szCs w:val="24"/>
        </w:rPr>
        <w:t xml:space="preserve"> </w:t>
      </w:r>
      <w:r>
        <w:rPr>
          <w:b/>
          <w:color w:val="464646"/>
          <w:w w:val="115"/>
          <w:sz w:val="24"/>
          <w:szCs w:val="24"/>
        </w:rPr>
        <w:t>to</w:t>
      </w:r>
      <w:r>
        <w:rPr>
          <w:b/>
          <w:color w:val="464646"/>
          <w:spacing w:val="-21"/>
          <w:w w:val="115"/>
          <w:sz w:val="24"/>
          <w:szCs w:val="24"/>
        </w:rPr>
        <w:t xml:space="preserve"> </w:t>
      </w:r>
      <w:r>
        <w:rPr>
          <w:b/>
          <w:color w:val="464646"/>
          <w:w w:val="115"/>
          <w:sz w:val="24"/>
          <w:szCs w:val="24"/>
        </w:rPr>
        <w:t>Audit</w:t>
      </w:r>
      <w:r>
        <w:rPr>
          <w:b/>
          <w:color w:val="464646"/>
          <w:spacing w:val="-15"/>
          <w:w w:val="115"/>
          <w:sz w:val="24"/>
          <w:szCs w:val="24"/>
        </w:rPr>
        <w:t xml:space="preserve"> </w:t>
      </w:r>
      <w:r>
        <w:rPr>
          <w:b/>
          <w:color w:val="464646"/>
          <w:w w:val="115"/>
          <w:sz w:val="24"/>
          <w:szCs w:val="24"/>
        </w:rPr>
        <w:t>Committee.</w:t>
      </w:r>
      <w:r>
        <w:rPr>
          <w:b/>
          <w:color w:val="464646"/>
          <w:spacing w:val="9"/>
          <w:w w:val="115"/>
          <w:sz w:val="24"/>
          <w:szCs w:val="24"/>
        </w:rPr>
        <w:t xml:space="preserve"> </w:t>
      </w:r>
      <w:r>
        <w:rPr>
          <w:color w:val="464646"/>
          <w:w w:val="115"/>
          <w:sz w:val="24"/>
          <w:szCs w:val="24"/>
        </w:rPr>
        <w:t>The</w:t>
      </w:r>
      <w:r>
        <w:rPr>
          <w:color w:val="464646"/>
          <w:spacing w:val="-16"/>
          <w:w w:val="115"/>
          <w:sz w:val="24"/>
          <w:szCs w:val="24"/>
        </w:rPr>
        <w:t xml:space="preserve"> </w:t>
      </w:r>
      <w:r>
        <w:rPr>
          <w:color w:val="595959"/>
          <w:w w:val="115"/>
          <w:sz w:val="24"/>
          <w:szCs w:val="24"/>
        </w:rPr>
        <w:t>Board</w:t>
      </w:r>
      <w:r>
        <w:rPr>
          <w:color w:val="595959"/>
          <w:spacing w:val="-16"/>
          <w:w w:val="115"/>
          <w:sz w:val="24"/>
          <w:szCs w:val="24"/>
        </w:rPr>
        <w:t xml:space="preserve"> </w:t>
      </w:r>
      <w:r>
        <w:rPr>
          <w:color w:val="464646"/>
          <w:w w:val="115"/>
          <w:sz w:val="24"/>
          <w:szCs w:val="24"/>
        </w:rPr>
        <w:t>may</w:t>
      </w:r>
      <w:r>
        <w:rPr>
          <w:color w:val="464646"/>
          <w:spacing w:val="-16"/>
          <w:w w:val="115"/>
          <w:sz w:val="24"/>
          <w:szCs w:val="24"/>
        </w:rPr>
        <w:t xml:space="preserve"> </w:t>
      </w:r>
      <w:r>
        <w:rPr>
          <w:color w:val="464646"/>
          <w:w w:val="115"/>
          <w:sz w:val="24"/>
          <w:szCs w:val="24"/>
        </w:rPr>
        <w:t>delegate</w:t>
      </w:r>
      <w:r>
        <w:rPr>
          <w:color w:val="464646"/>
          <w:spacing w:val="-16"/>
          <w:w w:val="115"/>
          <w:sz w:val="24"/>
          <w:szCs w:val="24"/>
        </w:rPr>
        <w:t xml:space="preserve"> </w:t>
      </w:r>
      <w:r>
        <w:rPr>
          <w:color w:val="595959"/>
          <w:w w:val="115"/>
          <w:sz w:val="24"/>
          <w:szCs w:val="24"/>
        </w:rPr>
        <w:t>to</w:t>
      </w:r>
      <w:r>
        <w:rPr>
          <w:color w:val="595959"/>
          <w:spacing w:val="-16"/>
          <w:w w:val="115"/>
          <w:sz w:val="24"/>
          <w:szCs w:val="24"/>
        </w:rPr>
        <w:t xml:space="preserve"> </w:t>
      </w:r>
      <w:r>
        <w:rPr>
          <w:color w:val="464646"/>
          <w:w w:val="115"/>
          <w:sz w:val="24"/>
          <w:szCs w:val="24"/>
        </w:rPr>
        <w:t>the</w:t>
      </w:r>
      <w:r>
        <w:rPr>
          <w:color w:val="464646"/>
          <w:spacing w:val="-15"/>
          <w:w w:val="115"/>
          <w:sz w:val="24"/>
          <w:szCs w:val="24"/>
        </w:rPr>
        <w:t xml:space="preserve"> </w:t>
      </w:r>
      <w:r>
        <w:rPr>
          <w:color w:val="595959"/>
          <w:w w:val="115"/>
          <w:sz w:val="24"/>
          <w:szCs w:val="24"/>
        </w:rPr>
        <w:t xml:space="preserve">Audit </w:t>
      </w:r>
      <w:r>
        <w:rPr>
          <w:color w:val="464646"/>
          <w:w w:val="115"/>
          <w:sz w:val="24"/>
          <w:szCs w:val="24"/>
        </w:rPr>
        <w:t>Committee,</w:t>
      </w:r>
      <w:r>
        <w:rPr>
          <w:color w:val="464646"/>
          <w:spacing w:val="-16"/>
          <w:w w:val="115"/>
          <w:sz w:val="24"/>
          <w:szCs w:val="24"/>
        </w:rPr>
        <w:t xml:space="preserve"> </w:t>
      </w:r>
      <w:r>
        <w:rPr>
          <w:color w:val="464646"/>
          <w:w w:val="115"/>
          <w:sz w:val="24"/>
          <w:szCs w:val="24"/>
        </w:rPr>
        <w:t>if</w:t>
      </w:r>
      <w:r>
        <w:rPr>
          <w:color w:val="464646"/>
          <w:spacing w:val="-16"/>
          <w:w w:val="115"/>
          <w:sz w:val="24"/>
          <w:szCs w:val="24"/>
        </w:rPr>
        <w:t xml:space="preserve"> </w:t>
      </w:r>
      <w:r>
        <w:rPr>
          <w:color w:val="464646"/>
          <w:w w:val="115"/>
          <w:sz w:val="24"/>
          <w:szCs w:val="24"/>
        </w:rPr>
        <w:t>any,</w:t>
      </w:r>
      <w:r>
        <w:rPr>
          <w:color w:val="464646"/>
          <w:spacing w:val="-20"/>
          <w:w w:val="115"/>
          <w:sz w:val="24"/>
          <w:szCs w:val="24"/>
        </w:rPr>
        <w:t xml:space="preserve"> </w:t>
      </w:r>
      <w:r>
        <w:rPr>
          <w:color w:val="595959"/>
          <w:w w:val="115"/>
          <w:sz w:val="24"/>
          <w:szCs w:val="24"/>
        </w:rPr>
        <w:t>or</w:t>
      </w:r>
      <w:r>
        <w:rPr>
          <w:color w:val="595959"/>
          <w:spacing w:val="-16"/>
          <w:w w:val="115"/>
          <w:sz w:val="24"/>
          <w:szCs w:val="24"/>
        </w:rPr>
        <w:t xml:space="preserve"> </w:t>
      </w:r>
      <w:r>
        <w:rPr>
          <w:color w:val="464646"/>
          <w:w w:val="115"/>
          <w:sz w:val="24"/>
          <w:szCs w:val="24"/>
        </w:rPr>
        <w:t>any</w:t>
      </w:r>
      <w:r>
        <w:rPr>
          <w:color w:val="464646"/>
          <w:spacing w:val="-16"/>
          <w:w w:val="115"/>
          <w:sz w:val="24"/>
          <w:szCs w:val="24"/>
        </w:rPr>
        <w:t xml:space="preserve"> </w:t>
      </w:r>
      <w:r>
        <w:rPr>
          <w:color w:val="464646"/>
          <w:w w:val="115"/>
          <w:sz w:val="24"/>
          <w:szCs w:val="24"/>
        </w:rPr>
        <w:t>other</w:t>
      </w:r>
      <w:r>
        <w:rPr>
          <w:color w:val="464646"/>
          <w:spacing w:val="-16"/>
          <w:w w:val="115"/>
          <w:sz w:val="24"/>
          <w:szCs w:val="24"/>
        </w:rPr>
        <w:t xml:space="preserve"> </w:t>
      </w:r>
      <w:r>
        <w:rPr>
          <w:color w:val="595959"/>
          <w:w w:val="115"/>
          <w:sz w:val="24"/>
          <w:szCs w:val="24"/>
        </w:rPr>
        <w:t>authorized</w:t>
      </w:r>
      <w:r>
        <w:rPr>
          <w:color w:val="595959"/>
          <w:spacing w:val="-16"/>
          <w:w w:val="115"/>
          <w:sz w:val="24"/>
          <w:szCs w:val="24"/>
        </w:rPr>
        <w:t xml:space="preserve"> </w:t>
      </w:r>
      <w:r>
        <w:rPr>
          <w:color w:val="595959"/>
          <w:w w:val="115"/>
          <w:sz w:val="24"/>
          <w:szCs w:val="24"/>
        </w:rPr>
        <w:t>committee</w:t>
      </w:r>
      <w:r>
        <w:rPr>
          <w:color w:val="595959"/>
          <w:spacing w:val="-15"/>
          <w:w w:val="115"/>
          <w:sz w:val="24"/>
          <w:szCs w:val="24"/>
        </w:rPr>
        <w:t xml:space="preserve"> </w:t>
      </w:r>
      <w:r>
        <w:rPr>
          <w:color w:val="464646"/>
          <w:w w:val="115"/>
          <w:sz w:val="24"/>
          <w:szCs w:val="24"/>
        </w:rPr>
        <w:t>composed</w:t>
      </w:r>
      <w:r>
        <w:rPr>
          <w:color w:val="464646"/>
          <w:spacing w:val="-16"/>
          <w:w w:val="115"/>
          <w:sz w:val="24"/>
          <w:szCs w:val="24"/>
        </w:rPr>
        <w:t xml:space="preserve"> </w:t>
      </w:r>
      <w:r>
        <w:rPr>
          <w:color w:val="595959"/>
          <w:w w:val="115"/>
          <w:sz w:val="24"/>
          <w:szCs w:val="24"/>
        </w:rPr>
        <w:t>solely</w:t>
      </w:r>
      <w:r>
        <w:rPr>
          <w:color w:val="595959"/>
          <w:spacing w:val="-15"/>
          <w:w w:val="115"/>
          <w:sz w:val="24"/>
          <w:szCs w:val="24"/>
        </w:rPr>
        <w:t xml:space="preserve"> </w:t>
      </w:r>
      <w:r>
        <w:rPr>
          <w:color w:val="464646"/>
          <w:w w:val="115"/>
          <w:sz w:val="24"/>
          <w:szCs w:val="24"/>
        </w:rPr>
        <w:t>of</w:t>
      </w:r>
      <w:r>
        <w:rPr>
          <w:color w:val="464646"/>
          <w:spacing w:val="-12"/>
          <w:w w:val="115"/>
          <w:sz w:val="24"/>
          <w:szCs w:val="24"/>
        </w:rPr>
        <w:t xml:space="preserve"> </w:t>
      </w:r>
      <w:r>
        <w:rPr>
          <w:color w:val="595959"/>
          <w:w w:val="115"/>
          <w:sz w:val="24"/>
          <w:szCs w:val="24"/>
        </w:rPr>
        <w:lastRenderedPageBreak/>
        <w:t xml:space="preserve">Independent </w:t>
      </w:r>
      <w:r>
        <w:rPr>
          <w:color w:val="464646"/>
          <w:w w:val="110"/>
          <w:sz w:val="24"/>
          <w:szCs w:val="24"/>
        </w:rPr>
        <w:t xml:space="preserve">Directors, the oversight </w:t>
      </w:r>
      <w:r>
        <w:rPr>
          <w:color w:val="595959"/>
          <w:w w:val="110"/>
          <w:sz w:val="24"/>
          <w:szCs w:val="24"/>
        </w:rPr>
        <w:t>of,</w:t>
      </w:r>
      <w:r>
        <w:rPr>
          <w:color w:val="595959"/>
          <w:spacing w:val="-12"/>
          <w:w w:val="110"/>
          <w:sz w:val="24"/>
          <w:szCs w:val="24"/>
        </w:rPr>
        <w:t xml:space="preserve"> </w:t>
      </w:r>
      <w:r>
        <w:rPr>
          <w:color w:val="464646"/>
          <w:w w:val="110"/>
          <w:sz w:val="24"/>
          <w:szCs w:val="24"/>
        </w:rPr>
        <w:t>implementation</w:t>
      </w:r>
      <w:r>
        <w:rPr>
          <w:color w:val="464646"/>
          <w:spacing w:val="-15"/>
          <w:w w:val="110"/>
          <w:sz w:val="24"/>
          <w:szCs w:val="24"/>
        </w:rPr>
        <w:t xml:space="preserve"> </w:t>
      </w:r>
      <w:r>
        <w:rPr>
          <w:color w:val="464646"/>
          <w:w w:val="110"/>
          <w:sz w:val="24"/>
          <w:szCs w:val="24"/>
        </w:rPr>
        <w:t>of,</w:t>
      </w:r>
      <w:r>
        <w:rPr>
          <w:color w:val="464646"/>
          <w:spacing w:val="-13"/>
          <w:w w:val="110"/>
          <w:sz w:val="24"/>
          <w:szCs w:val="24"/>
        </w:rPr>
        <w:t xml:space="preserve"> </w:t>
      </w:r>
      <w:r>
        <w:rPr>
          <w:color w:val="464646"/>
          <w:w w:val="110"/>
          <w:sz w:val="24"/>
          <w:szCs w:val="24"/>
        </w:rPr>
        <w:t>and</w:t>
      </w:r>
      <w:r>
        <w:rPr>
          <w:color w:val="464646"/>
          <w:spacing w:val="30"/>
          <w:w w:val="110"/>
          <w:sz w:val="24"/>
          <w:szCs w:val="24"/>
        </w:rPr>
        <w:t xml:space="preserve"> </w:t>
      </w:r>
      <w:r>
        <w:rPr>
          <w:color w:val="464646"/>
          <w:w w:val="110"/>
          <w:sz w:val="24"/>
          <w:szCs w:val="24"/>
        </w:rPr>
        <w:t>compliance with this</w:t>
      </w:r>
      <w:r>
        <w:rPr>
          <w:color w:val="464646"/>
          <w:spacing w:val="-16"/>
          <w:w w:val="110"/>
          <w:sz w:val="24"/>
          <w:szCs w:val="24"/>
        </w:rPr>
        <w:t xml:space="preserve"> </w:t>
      </w:r>
      <w:r>
        <w:rPr>
          <w:color w:val="464646"/>
          <w:w w:val="110"/>
          <w:sz w:val="24"/>
          <w:szCs w:val="24"/>
        </w:rPr>
        <w:t xml:space="preserve">Conflicts Policy, </w:t>
      </w:r>
      <w:r>
        <w:rPr>
          <w:color w:val="464646"/>
          <w:spacing w:val="-2"/>
          <w:w w:val="115"/>
          <w:sz w:val="24"/>
          <w:szCs w:val="24"/>
        </w:rPr>
        <w:t>including</w:t>
      </w:r>
      <w:r>
        <w:rPr>
          <w:color w:val="464646"/>
          <w:spacing w:val="-14"/>
          <w:w w:val="115"/>
          <w:sz w:val="24"/>
          <w:szCs w:val="24"/>
        </w:rPr>
        <w:t xml:space="preserve"> </w:t>
      </w:r>
      <w:r>
        <w:rPr>
          <w:color w:val="464646"/>
          <w:spacing w:val="-2"/>
          <w:w w:val="115"/>
          <w:sz w:val="24"/>
          <w:szCs w:val="24"/>
        </w:rPr>
        <w:t>the</w:t>
      </w:r>
      <w:r>
        <w:rPr>
          <w:color w:val="464646"/>
          <w:spacing w:val="-14"/>
          <w:w w:val="115"/>
          <w:sz w:val="24"/>
          <w:szCs w:val="24"/>
        </w:rPr>
        <w:t xml:space="preserve"> </w:t>
      </w:r>
      <w:r>
        <w:rPr>
          <w:color w:val="464646"/>
          <w:spacing w:val="-2"/>
          <w:w w:val="115"/>
          <w:sz w:val="24"/>
          <w:szCs w:val="24"/>
        </w:rPr>
        <w:t>review</w:t>
      </w:r>
      <w:r>
        <w:rPr>
          <w:color w:val="464646"/>
          <w:spacing w:val="-14"/>
          <w:w w:val="115"/>
          <w:sz w:val="24"/>
          <w:szCs w:val="24"/>
        </w:rPr>
        <w:t xml:space="preserve"> </w:t>
      </w:r>
      <w:r>
        <w:rPr>
          <w:color w:val="464646"/>
          <w:spacing w:val="-2"/>
          <w:w w:val="115"/>
          <w:sz w:val="24"/>
          <w:szCs w:val="24"/>
        </w:rPr>
        <w:t>and approval</w:t>
      </w:r>
      <w:r>
        <w:rPr>
          <w:color w:val="464646"/>
          <w:spacing w:val="-14"/>
          <w:w w:val="115"/>
          <w:sz w:val="24"/>
          <w:szCs w:val="24"/>
        </w:rPr>
        <w:t xml:space="preserve"> </w:t>
      </w:r>
      <w:r>
        <w:rPr>
          <w:color w:val="595959"/>
          <w:spacing w:val="-2"/>
          <w:w w:val="115"/>
          <w:sz w:val="24"/>
          <w:szCs w:val="24"/>
        </w:rPr>
        <w:t>of</w:t>
      </w:r>
      <w:r>
        <w:rPr>
          <w:color w:val="595959"/>
          <w:spacing w:val="-9"/>
          <w:w w:val="115"/>
          <w:sz w:val="24"/>
          <w:szCs w:val="24"/>
        </w:rPr>
        <w:t xml:space="preserve"> </w:t>
      </w:r>
      <w:r>
        <w:rPr>
          <w:color w:val="464646"/>
          <w:spacing w:val="-2"/>
          <w:w w:val="115"/>
          <w:sz w:val="24"/>
          <w:szCs w:val="24"/>
        </w:rPr>
        <w:t>any</w:t>
      </w:r>
      <w:r>
        <w:rPr>
          <w:color w:val="464646"/>
          <w:spacing w:val="24"/>
          <w:w w:val="115"/>
          <w:sz w:val="24"/>
          <w:szCs w:val="24"/>
        </w:rPr>
        <w:t xml:space="preserve"> </w:t>
      </w:r>
      <w:r>
        <w:rPr>
          <w:color w:val="464646"/>
          <w:spacing w:val="-2"/>
          <w:w w:val="115"/>
          <w:sz w:val="24"/>
          <w:szCs w:val="24"/>
        </w:rPr>
        <w:t>Related</w:t>
      </w:r>
      <w:r>
        <w:rPr>
          <w:color w:val="464646"/>
          <w:spacing w:val="-9"/>
          <w:w w:val="115"/>
          <w:sz w:val="24"/>
          <w:szCs w:val="24"/>
        </w:rPr>
        <w:t xml:space="preserve"> </w:t>
      </w:r>
      <w:r>
        <w:rPr>
          <w:color w:val="464646"/>
          <w:spacing w:val="-2"/>
          <w:w w:val="115"/>
          <w:sz w:val="24"/>
          <w:szCs w:val="24"/>
        </w:rPr>
        <w:t>Party</w:t>
      </w:r>
      <w:r>
        <w:rPr>
          <w:color w:val="464646"/>
          <w:spacing w:val="-14"/>
          <w:w w:val="115"/>
          <w:sz w:val="24"/>
          <w:szCs w:val="24"/>
        </w:rPr>
        <w:t xml:space="preserve"> </w:t>
      </w:r>
      <w:r>
        <w:rPr>
          <w:color w:val="464646"/>
          <w:spacing w:val="-2"/>
          <w:w w:val="115"/>
          <w:sz w:val="24"/>
          <w:szCs w:val="24"/>
        </w:rPr>
        <w:t>Transaction;</w:t>
      </w:r>
      <w:r>
        <w:rPr>
          <w:color w:val="464646"/>
          <w:spacing w:val="-9"/>
          <w:w w:val="115"/>
          <w:sz w:val="24"/>
          <w:szCs w:val="24"/>
        </w:rPr>
        <w:t xml:space="preserve"> </w:t>
      </w:r>
      <w:r>
        <w:rPr>
          <w:color w:val="464646"/>
          <w:spacing w:val="-2"/>
          <w:w w:val="115"/>
          <w:sz w:val="24"/>
          <w:szCs w:val="24"/>
        </w:rPr>
        <w:t>provided that</w:t>
      </w:r>
      <w:r>
        <w:rPr>
          <w:color w:val="464646"/>
          <w:spacing w:val="-23"/>
          <w:w w:val="115"/>
          <w:sz w:val="24"/>
          <w:szCs w:val="24"/>
        </w:rPr>
        <w:t xml:space="preserve"> </w:t>
      </w:r>
      <w:r>
        <w:rPr>
          <w:color w:val="464646"/>
          <w:spacing w:val="-2"/>
          <w:w w:val="115"/>
          <w:sz w:val="24"/>
          <w:szCs w:val="24"/>
        </w:rPr>
        <w:t xml:space="preserve">if the </w:t>
      </w:r>
      <w:r>
        <w:rPr>
          <w:color w:val="464646"/>
          <w:w w:val="115"/>
          <w:sz w:val="24"/>
          <w:szCs w:val="24"/>
        </w:rPr>
        <w:t>Related</w:t>
      </w:r>
      <w:r>
        <w:rPr>
          <w:color w:val="464646"/>
          <w:spacing w:val="-16"/>
          <w:w w:val="115"/>
          <w:sz w:val="24"/>
          <w:szCs w:val="24"/>
        </w:rPr>
        <w:t xml:space="preserve"> </w:t>
      </w:r>
      <w:r>
        <w:rPr>
          <w:color w:val="464646"/>
          <w:w w:val="115"/>
          <w:sz w:val="24"/>
          <w:szCs w:val="24"/>
        </w:rPr>
        <w:t>Party</w:t>
      </w:r>
      <w:r>
        <w:rPr>
          <w:color w:val="464646"/>
          <w:spacing w:val="-21"/>
          <w:w w:val="115"/>
          <w:sz w:val="24"/>
          <w:szCs w:val="24"/>
        </w:rPr>
        <w:t xml:space="preserve"> </w:t>
      </w:r>
      <w:r>
        <w:rPr>
          <w:color w:val="464646"/>
          <w:w w:val="115"/>
          <w:sz w:val="24"/>
          <w:szCs w:val="24"/>
        </w:rPr>
        <w:t>Transaction</w:t>
      </w:r>
      <w:r>
        <w:rPr>
          <w:color w:val="464646"/>
          <w:spacing w:val="-15"/>
          <w:w w:val="115"/>
          <w:sz w:val="24"/>
          <w:szCs w:val="24"/>
        </w:rPr>
        <w:t xml:space="preserve"> </w:t>
      </w:r>
      <w:r>
        <w:rPr>
          <w:color w:val="464646"/>
          <w:w w:val="115"/>
          <w:sz w:val="24"/>
          <w:szCs w:val="24"/>
        </w:rPr>
        <w:t>is</w:t>
      </w:r>
      <w:r>
        <w:rPr>
          <w:color w:val="464646"/>
          <w:spacing w:val="-16"/>
          <w:w w:val="115"/>
          <w:sz w:val="24"/>
          <w:szCs w:val="24"/>
        </w:rPr>
        <w:t xml:space="preserve"> </w:t>
      </w:r>
      <w:r>
        <w:rPr>
          <w:color w:val="595959"/>
          <w:w w:val="115"/>
          <w:sz w:val="24"/>
          <w:szCs w:val="24"/>
        </w:rPr>
        <w:t>of</w:t>
      </w:r>
      <w:r>
        <w:rPr>
          <w:color w:val="595959"/>
          <w:spacing w:val="-16"/>
          <w:w w:val="115"/>
          <w:sz w:val="24"/>
          <w:szCs w:val="24"/>
        </w:rPr>
        <w:t xml:space="preserve"> </w:t>
      </w:r>
      <w:r>
        <w:rPr>
          <w:color w:val="595959"/>
          <w:w w:val="115"/>
          <w:sz w:val="24"/>
          <w:szCs w:val="24"/>
        </w:rPr>
        <w:t>a magnitude</w:t>
      </w:r>
      <w:r>
        <w:rPr>
          <w:color w:val="595959"/>
          <w:spacing w:val="-3"/>
          <w:w w:val="115"/>
          <w:sz w:val="24"/>
          <w:szCs w:val="24"/>
        </w:rPr>
        <w:t xml:space="preserve"> </w:t>
      </w:r>
      <w:r>
        <w:rPr>
          <w:color w:val="464646"/>
          <w:w w:val="115"/>
          <w:sz w:val="24"/>
          <w:szCs w:val="24"/>
        </w:rPr>
        <w:t>that</w:t>
      </w:r>
      <w:r>
        <w:rPr>
          <w:color w:val="464646"/>
          <w:spacing w:val="-17"/>
          <w:w w:val="115"/>
          <w:sz w:val="24"/>
          <w:szCs w:val="24"/>
        </w:rPr>
        <w:t xml:space="preserve"> </w:t>
      </w:r>
      <w:r>
        <w:rPr>
          <w:color w:val="595959"/>
          <w:w w:val="115"/>
          <w:sz w:val="24"/>
          <w:szCs w:val="24"/>
        </w:rPr>
        <w:t>would</w:t>
      </w:r>
      <w:r>
        <w:rPr>
          <w:color w:val="595959"/>
          <w:spacing w:val="-16"/>
          <w:w w:val="115"/>
          <w:sz w:val="24"/>
          <w:szCs w:val="24"/>
        </w:rPr>
        <w:t xml:space="preserve"> </w:t>
      </w:r>
      <w:r>
        <w:rPr>
          <w:color w:val="595959"/>
          <w:w w:val="115"/>
          <w:sz w:val="24"/>
          <w:szCs w:val="24"/>
        </w:rPr>
        <w:t>otherwise</w:t>
      </w:r>
      <w:r>
        <w:rPr>
          <w:color w:val="595959"/>
          <w:spacing w:val="-14"/>
          <w:w w:val="115"/>
          <w:sz w:val="24"/>
          <w:szCs w:val="24"/>
        </w:rPr>
        <w:t xml:space="preserve"> </w:t>
      </w:r>
      <w:r>
        <w:rPr>
          <w:color w:val="595959"/>
          <w:w w:val="115"/>
          <w:sz w:val="24"/>
          <w:szCs w:val="24"/>
        </w:rPr>
        <w:t>require</w:t>
      </w:r>
      <w:r>
        <w:rPr>
          <w:color w:val="595959"/>
          <w:spacing w:val="-16"/>
          <w:w w:val="115"/>
          <w:sz w:val="24"/>
          <w:szCs w:val="24"/>
        </w:rPr>
        <w:t xml:space="preserve"> </w:t>
      </w:r>
      <w:r>
        <w:rPr>
          <w:color w:val="595959"/>
          <w:w w:val="115"/>
          <w:sz w:val="24"/>
          <w:szCs w:val="24"/>
        </w:rPr>
        <w:t>Entire</w:t>
      </w:r>
      <w:r>
        <w:rPr>
          <w:color w:val="595959"/>
          <w:spacing w:val="-17"/>
          <w:w w:val="115"/>
          <w:sz w:val="24"/>
          <w:szCs w:val="24"/>
        </w:rPr>
        <w:t xml:space="preserve"> </w:t>
      </w:r>
      <w:r>
        <w:rPr>
          <w:color w:val="464646"/>
          <w:w w:val="115"/>
          <w:sz w:val="24"/>
          <w:szCs w:val="24"/>
        </w:rPr>
        <w:t>Board approval,</w:t>
      </w:r>
      <w:r>
        <w:rPr>
          <w:color w:val="464646"/>
          <w:spacing w:val="-16"/>
          <w:w w:val="115"/>
          <w:sz w:val="24"/>
          <w:szCs w:val="24"/>
        </w:rPr>
        <w:t xml:space="preserve"> </w:t>
      </w:r>
      <w:r>
        <w:rPr>
          <w:color w:val="464646"/>
          <w:w w:val="115"/>
          <w:sz w:val="24"/>
          <w:szCs w:val="24"/>
        </w:rPr>
        <w:t>the</w:t>
      </w:r>
      <w:r>
        <w:rPr>
          <w:color w:val="464646"/>
          <w:spacing w:val="-16"/>
          <w:w w:val="115"/>
          <w:sz w:val="24"/>
          <w:szCs w:val="24"/>
        </w:rPr>
        <w:t xml:space="preserve"> </w:t>
      </w:r>
      <w:r>
        <w:rPr>
          <w:color w:val="464646"/>
          <w:w w:val="115"/>
          <w:sz w:val="24"/>
          <w:szCs w:val="24"/>
        </w:rPr>
        <w:t>committee</w:t>
      </w:r>
      <w:r>
        <w:rPr>
          <w:color w:val="464646"/>
          <w:spacing w:val="-16"/>
          <w:w w:val="115"/>
          <w:sz w:val="24"/>
          <w:szCs w:val="24"/>
        </w:rPr>
        <w:t xml:space="preserve"> </w:t>
      </w:r>
      <w:r>
        <w:rPr>
          <w:color w:val="464646"/>
          <w:w w:val="115"/>
          <w:sz w:val="24"/>
          <w:szCs w:val="24"/>
        </w:rPr>
        <w:t>shall</w:t>
      </w:r>
      <w:r>
        <w:rPr>
          <w:color w:val="464646"/>
          <w:spacing w:val="-23"/>
          <w:w w:val="115"/>
          <w:sz w:val="24"/>
          <w:szCs w:val="24"/>
        </w:rPr>
        <w:t xml:space="preserve"> </w:t>
      </w:r>
      <w:r>
        <w:rPr>
          <w:color w:val="464646"/>
          <w:w w:val="115"/>
          <w:sz w:val="24"/>
          <w:szCs w:val="24"/>
        </w:rPr>
        <w:t>submit</w:t>
      </w:r>
      <w:r>
        <w:rPr>
          <w:color w:val="464646"/>
          <w:spacing w:val="-16"/>
          <w:w w:val="115"/>
          <w:sz w:val="24"/>
          <w:szCs w:val="24"/>
        </w:rPr>
        <w:t xml:space="preserve"> </w:t>
      </w:r>
      <w:r>
        <w:rPr>
          <w:color w:val="464646"/>
          <w:w w:val="115"/>
          <w:sz w:val="24"/>
          <w:szCs w:val="24"/>
        </w:rPr>
        <w:t>the</w:t>
      </w:r>
      <w:r>
        <w:rPr>
          <w:color w:val="464646"/>
          <w:spacing w:val="-18"/>
          <w:w w:val="115"/>
          <w:sz w:val="24"/>
          <w:szCs w:val="24"/>
        </w:rPr>
        <w:t xml:space="preserve"> </w:t>
      </w:r>
      <w:r>
        <w:rPr>
          <w:color w:val="464646"/>
          <w:w w:val="115"/>
          <w:sz w:val="24"/>
          <w:szCs w:val="24"/>
        </w:rPr>
        <w:t>Related</w:t>
      </w:r>
      <w:r>
        <w:rPr>
          <w:color w:val="464646"/>
          <w:spacing w:val="-16"/>
          <w:w w:val="115"/>
          <w:sz w:val="24"/>
          <w:szCs w:val="24"/>
        </w:rPr>
        <w:t xml:space="preserve"> </w:t>
      </w:r>
      <w:r>
        <w:rPr>
          <w:color w:val="464646"/>
          <w:w w:val="115"/>
          <w:sz w:val="24"/>
          <w:szCs w:val="24"/>
        </w:rPr>
        <w:t>Party</w:t>
      </w:r>
      <w:r>
        <w:rPr>
          <w:color w:val="464646"/>
          <w:spacing w:val="-16"/>
          <w:w w:val="115"/>
          <w:sz w:val="24"/>
          <w:szCs w:val="24"/>
        </w:rPr>
        <w:t xml:space="preserve"> </w:t>
      </w:r>
      <w:r>
        <w:rPr>
          <w:color w:val="464646"/>
          <w:w w:val="115"/>
          <w:sz w:val="24"/>
          <w:szCs w:val="24"/>
        </w:rPr>
        <w:t>Transaction</w:t>
      </w:r>
      <w:r>
        <w:rPr>
          <w:color w:val="464646"/>
          <w:spacing w:val="-16"/>
          <w:w w:val="115"/>
          <w:sz w:val="24"/>
          <w:szCs w:val="24"/>
        </w:rPr>
        <w:t xml:space="preserve"> </w:t>
      </w:r>
      <w:r>
        <w:rPr>
          <w:color w:val="595959"/>
          <w:w w:val="115"/>
          <w:sz w:val="24"/>
          <w:szCs w:val="24"/>
        </w:rPr>
        <w:t>to</w:t>
      </w:r>
      <w:r>
        <w:rPr>
          <w:color w:val="595959"/>
          <w:spacing w:val="-15"/>
          <w:w w:val="115"/>
          <w:sz w:val="24"/>
          <w:szCs w:val="24"/>
        </w:rPr>
        <w:t xml:space="preserve"> </w:t>
      </w:r>
      <w:r>
        <w:rPr>
          <w:color w:val="464646"/>
          <w:w w:val="115"/>
          <w:sz w:val="24"/>
          <w:szCs w:val="24"/>
        </w:rPr>
        <w:t>the</w:t>
      </w:r>
      <w:r>
        <w:rPr>
          <w:color w:val="464646"/>
          <w:spacing w:val="-16"/>
          <w:w w:val="115"/>
          <w:sz w:val="24"/>
          <w:szCs w:val="24"/>
        </w:rPr>
        <w:t xml:space="preserve"> </w:t>
      </w:r>
      <w:r>
        <w:rPr>
          <w:color w:val="464646"/>
          <w:w w:val="115"/>
          <w:sz w:val="24"/>
          <w:szCs w:val="24"/>
        </w:rPr>
        <w:t>Board</w:t>
      </w:r>
      <w:r>
        <w:rPr>
          <w:color w:val="464646"/>
          <w:spacing w:val="-16"/>
          <w:w w:val="115"/>
          <w:sz w:val="24"/>
          <w:szCs w:val="24"/>
        </w:rPr>
        <w:t xml:space="preserve"> </w:t>
      </w:r>
      <w:r>
        <w:rPr>
          <w:color w:val="464646"/>
          <w:w w:val="115"/>
          <w:sz w:val="24"/>
          <w:szCs w:val="24"/>
        </w:rPr>
        <w:t xml:space="preserve">for </w:t>
      </w:r>
      <w:r>
        <w:rPr>
          <w:color w:val="464646"/>
          <w:w w:val="110"/>
          <w:sz w:val="24"/>
          <w:szCs w:val="24"/>
        </w:rPr>
        <w:t>consideration,</w:t>
      </w:r>
      <w:r>
        <w:rPr>
          <w:color w:val="464646"/>
          <w:spacing w:val="-3"/>
          <w:w w:val="110"/>
          <w:sz w:val="24"/>
          <w:szCs w:val="24"/>
        </w:rPr>
        <w:t xml:space="preserve"> </w:t>
      </w:r>
      <w:r>
        <w:rPr>
          <w:color w:val="464646"/>
          <w:w w:val="110"/>
          <w:sz w:val="24"/>
          <w:szCs w:val="24"/>
        </w:rPr>
        <w:t>with the</w:t>
      </w:r>
      <w:r>
        <w:rPr>
          <w:color w:val="464646"/>
          <w:spacing w:val="-18"/>
          <w:w w:val="110"/>
          <w:sz w:val="24"/>
          <w:szCs w:val="24"/>
        </w:rPr>
        <w:t xml:space="preserve"> </w:t>
      </w:r>
      <w:r>
        <w:rPr>
          <w:color w:val="464646"/>
          <w:w w:val="110"/>
          <w:sz w:val="24"/>
          <w:szCs w:val="24"/>
        </w:rPr>
        <w:t>committee's recommendation</w:t>
      </w:r>
      <w:r>
        <w:rPr>
          <w:color w:val="464646"/>
          <w:spacing w:val="-4"/>
          <w:w w:val="110"/>
          <w:sz w:val="24"/>
          <w:szCs w:val="24"/>
        </w:rPr>
        <w:t xml:space="preserve"> </w:t>
      </w:r>
      <w:r>
        <w:rPr>
          <w:color w:val="464646"/>
          <w:w w:val="110"/>
          <w:sz w:val="24"/>
          <w:szCs w:val="24"/>
        </w:rPr>
        <w:t xml:space="preserve">as to </w:t>
      </w:r>
      <w:r>
        <w:rPr>
          <w:color w:val="595959"/>
          <w:w w:val="110"/>
          <w:sz w:val="24"/>
          <w:szCs w:val="24"/>
        </w:rPr>
        <w:t xml:space="preserve">whether </w:t>
      </w:r>
      <w:r>
        <w:rPr>
          <w:color w:val="464646"/>
          <w:w w:val="110"/>
          <w:sz w:val="24"/>
          <w:szCs w:val="24"/>
        </w:rPr>
        <w:t>or not</w:t>
      </w:r>
      <w:r>
        <w:rPr>
          <w:color w:val="464646"/>
          <w:spacing w:val="39"/>
          <w:w w:val="110"/>
          <w:sz w:val="24"/>
          <w:szCs w:val="24"/>
        </w:rPr>
        <w:t xml:space="preserve"> </w:t>
      </w:r>
      <w:r>
        <w:rPr>
          <w:color w:val="464646"/>
          <w:w w:val="110"/>
          <w:sz w:val="24"/>
          <w:szCs w:val="24"/>
        </w:rPr>
        <w:t xml:space="preserve">the transaction </w:t>
      </w:r>
      <w:r>
        <w:rPr>
          <w:color w:val="595959"/>
          <w:w w:val="115"/>
          <w:sz w:val="24"/>
          <w:szCs w:val="24"/>
        </w:rPr>
        <w:t xml:space="preserve">should be </w:t>
      </w:r>
      <w:r>
        <w:rPr>
          <w:color w:val="464646"/>
          <w:w w:val="115"/>
          <w:sz w:val="24"/>
          <w:szCs w:val="24"/>
        </w:rPr>
        <w:t>approved.</w:t>
      </w:r>
    </w:p>
    <w:p w:rsidR="000F0315" w:rsidRDefault="000F0315" w:rsidP="000F0315">
      <w:pPr>
        <w:pStyle w:val="BodyText"/>
        <w:spacing w:before="10"/>
        <w:rPr>
          <w:sz w:val="24"/>
          <w:szCs w:val="24"/>
        </w:rPr>
      </w:pPr>
    </w:p>
    <w:p w:rsidR="001F3EFC" w:rsidRDefault="001F3EFC" w:rsidP="000F0315">
      <w:pPr>
        <w:tabs>
          <w:tab w:val="left" w:pos="1684"/>
        </w:tabs>
        <w:ind w:left="270"/>
        <w:rPr>
          <w:color w:val="464646"/>
          <w:w w:val="105"/>
        </w:rPr>
      </w:pPr>
    </w:p>
    <w:p w:rsidR="000F0315" w:rsidRDefault="000F0315" w:rsidP="000F0315">
      <w:pPr>
        <w:tabs>
          <w:tab w:val="left" w:pos="1684"/>
        </w:tabs>
        <w:ind w:left="270"/>
        <w:rPr>
          <w:b/>
        </w:rPr>
      </w:pPr>
      <w:r>
        <w:rPr>
          <w:color w:val="464646"/>
          <w:w w:val="105"/>
        </w:rPr>
        <w:t>Section</w:t>
      </w:r>
      <w:r>
        <w:rPr>
          <w:color w:val="464646"/>
          <w:spacing w:val="1"/>
          <w:w w:val="110"/>
        </w:rPr>
        <w:t xml:space="preserve"> </w:t>
      </w:r>
      <w:r>
        <w:rPr>
          <w:color w:val="464646"/>
          <w:spacing w:val="-5"/>
          <w:w w:val="110"/>
        </w:rPr>
        <w:t>9.6</w:t>
      </w:r>
      <w:r>
        <w:rPr>
          <w:color w:val="464646"/>
        </w:rPr>
        <w:t xml:space="preserve"> </w:t>
      </w:r>
      <w:r>
        <w:rPr>
          <w:b/>
          <w:color w:val="464646"/>
          <w:spacing w:val="-2"/>
          <w:w w:val="110"/>
        </w:rPr>
        <w:t>Definitions.</w:t>
      </w:r>
    </w:p>
    <w:p w:rsidR="000F0315" w:rsidRDefault="000F0315" w:rsidP="002B5E2B">
      <w:pPr>
        <w:pStyle w:val="ListParagraph"/>
        <w:numPr>
          <w:ilvl w:val="0"/>
          <w:numId w:val="9"/>
        </w:numPr>
        <w:tabs>
          <w:tab w:val="left" w:pos="1326"/>
        </w:tabs>
        <w:spacing w:line="23" w:lineRule="atLeast"/>
        <w:ind w:right="1124" w:hanging="352"/>
        <w:contextualSpacing w:val="0"/>
        <w:jc w:val="both"/>
        <w:rPr>
          <w:color w:val="595959"/>
        </w:rPr>
      </w:pPr>
      <w:r>
        <w:rPr>
          <w:color w:val="595959"/>
          <w:w w:val="110"/>
        </w:rPr>
        <w:t>Associated Entity:</w:t>
      </w:r>
      <w:r>
        <w:rPr>
          <w:color w:val="595959"/>
          <w:spacing w:val="40"/>
          <w:w w:val="110"/>
        </w:rPr>
        <w:t xml:space="preserve"> </w:t>
      </w:r>
      <w:r>
        <w:rPr>
          <w:color w:val="464646"/>
          <w:w w:val="110"/>
        </w:rPr>
        <w:t>Any</w:t>
      </w:r>
      <w:r>
        <w:rPr>
          <w:color w:val="464646"/>
          <w:spacing w:val="-8"/>
          <w:w w:val="110"/>
        </w:rPr>
        <w:t xml:space="preserve"> </w:t>
      </w:r>
      <w:r>
        <w:rPr>
          <w:color w:val="595959"/>
          <w:w w:val="110"/>
        </w:rPr>
        <w:t>entity</w:t>
      </w:r>
      <w:r>
        <w:rPr>
          <w:color w:val="595959"/>
          <w:spacing w:val="-5"/>
          <w:w w:val="110"/>
        </w:rPr>
        <w:t xml:space="preserve"> </w:t>
      </w:r>
      <w:r>
        <w:rPr>
          <w:color w:val="595959"/>
          <w:w w:val="110"/>
        </w:rPr>
        <w:t xml:space="preserve">associated with </w:t>
      </w:r>
      <w:r>
        <w:rPr>
          <w:color w:val="464646"/>
          <w:w w:val="110"/>
        </w:rPr>
        <w:t>the</w:t>
      </w:r>
      <w:r>
        <w:rPr>
          <w:color w:val="464646"/>
          <w:spacing w:val="-12"/>
          <w:w w:val="110"/>
        </w:rPr>
        <w:t xml:space="preserve"> </w:t>
      </w:r>
      <w:r>
        <w:rPr>
          <w:color w:val="595959"/>
          <w:w w:val="110"/>
        </w:rPr>
        <w:t>Corporation by</w:t>
      </w:r>
      <w:r>
        <w:rPr>
          <w:color w:val="595959"/>
          <w:spacing w:val="-2"/>
          <w:w w:val="110"/>
        </w:rPr>
        <w:t xml:space="preserve"> </w:t>
      </w:r>
      <w:r>
        <w:rPr>
          <w:color w:val="464646"/>
          <w:w w:val="110"/>
        </w:rPr>
        <w:t xml:space="preserve">a </w:t>
      </w:r>
      <w:r>
        <w:rPr>
          <w:color w:val="595959"/>
          <w:w w:val="110"/>
        </w:rPr>
        <w:t>parent</w:t>
      </w:r>
      <w:r>
        <w:rPr>
          <w:color w:val="21211F"/>
          <w:w w:val="110"/>
        </w:rPr>
        <w:softHyphen/>
        <w:t xml:space="preserve"> </w:t>
      </w:r>
      <w:r>
        <w:rPr>
          <w:color w:val="595959"/>
          <w:w w:val="110"/>
        </w:rPr>
        <w:t xml:space="preserve">subsidiary or </w:t>
      </w:r>
      <w:r>
        <w:rPr>
          <w:color w:val="464646"/>
          <w:w w:val="110"/>
        </w:rPr>
        <w:t>sister relationship.</w:t>
      </w:r>
    </w:p>
    <w:p w:rsidR="000F0315" w:rsidRDefault="000F0315" w:rsidP="002B5E2B">
      <w:pPr>
        <w:pStyle w:val="ListParagraph"/>
        <w:numPr>
          <w:ilvl w:val="0"/>
          <w:numId w:val="9"/>
        </w:numPr>
        <w:tabs>
          <w:tab w:val="left" w:pos="1326"/>
        </w:tabs>
        <w:spacing w:line="23" w:lineRule="atLeast"/>
        <w:ind w:right="1124" w:hanging="352"/>
        <w:contextualSpacing w:val="0"/>
        <w:jc w:val="both"/>
        <w:rPr>
          <w:color w:val="595959"/>
        </w:rPr>
      </w:pPr>
      <w:r>
        <w:rPr>
          <w:color w:val="595959"/>
        </w:rPr>
        <w:t xml:space="preserve">Entire Board:  The number of directors that were elected as of the most recently held election of directors, or in the interim period, as well as any directors whose terms have not yet expired, but excluding directors who have resigned. </w:t>
      </w:r>
    </w:p>
    <w:p w:rsidR="000F0315" w:rsidRDefault="000F0315" w:rsidP="002B5E2B">
      <w:pPr>
        <w:pStyle w:val="ListParagraph"/>
        <w:numPr>
          <w:ilvl w:val="0"/>
          <w:numId w:val="9"/>
        </w:numPr>
        <w:tabs>
          <w:tab w:val="left" w:pos="1324"/>
        </w:tabs>
        <w:spacing w:line="23" w:lineRule="atLeast"/>
        <w:ind w:left="1325" w:right="269" w:hanging="364"/>
        <w:contextualSpacing w:val="0"/>
        <w:jc w:val="both"/>
        <w:rPr>
          <w:color w:val="464646"/>
        </w:rPr>
      </w:pPr>
      <w:r>
        <w:rPr>
          <w:color w:val="464646"/>
          <w:w w:val="110"/>
        </w:rPr>
        <w:t>Key</w:t>
      </w:r>
      <w:r>
        <w:rPr>
          <w:color w:val="464646"/>
          <w:spacing w:val="-4"/>
          <w:w w:val="110"/>
        </w:rPr>
        <w:t xml:space="preserve"> </w:t>
      </w:r>
      <w:r>
        <w:rPr>
          <w:color w:val="595959"/>
          <w:w w:val="110"/>
        </w:rPr>
        <w:t>Employee:</w:t>
      </w:r>
      <w:r>
        <w:rPr>
          <w:color w:val="595959"/>
          <w:spacing w:val="-13"/>
          <w:w w:val="110"/>
        </w:rPr>
        <w:t xml:space="preserve"> </w:t>
      </w:r>
      <w:r>
        <w:rPr>
          <w:color w:val="595959"/>
          <w:w w:val="110"/>
        </w:rPr>
        <w:t xml:space="preserve">A </w:t>
      </w:r>
      <w:r>
        <w:rPr>
          <w:color w:val="464646"/>
          <w:w w:val="110"/>
        </w:rPr>
        <w:t>person</w:t>
      </w:r>
      <w:r>
        <w:rPr>
          <w:color w:val="464646"/>
          <w:spacing w:val="-5"/>
          <w:w w:val="110"/>
        </w:rPr>
        <w:t xml:space="preserve"> </w:t>
      </w:r>
      <w:r>
        <w:rPr>
          <w:color w:val="595959"/>
          <w:w w:val="110"/>
        </w:rPr>
        <w:t xml:space="preserve">who </w:t>
      </w:r>
      <w:r>
        <w:rPr>
          <w:color w:val="464646"/>
          <w:w w:val="110"/>
        </w:rPr>
        <w:t>is,</w:t>
      </w:r>
      <w:r>
        <w:rPr>
          <w:color w:val="464646"/>
          <w:spacing w:val="-16"/>
          <w:w w:val="110"/>
        </w:rPr>
        <w:t xml:space="preserve"> </w:t>
      </w:r>
      <w:r>
        <w:rPr>
          <w:color w:val="464646"/>
          <w:w w:val="110"/>
        </w:rPr>
        <w:t xml:space="preserve">or has </w:t>
      </w:r>
      <w:r>
        <w:rPr>
          <w:color w:val="595959"/>
          <w:w w:val="110"/>
        </w:rPr>
        <w:t>within</w:t>
      </w:r>
      <w:r>
        <w:rPr>
          <w:color w:val="595959"/>
          <w:spacing w:val="-2"/>
          <w:w w:val="110"/>
        </w:rPr>
        <w:t xml:space="preserve"> </w:t>
      </w:r>
      <w:r>
        <w:rPr>
          <w:color w:val="464646"/>
          <w:w w:val="110"/>
        </w:rPr>
        <w:t xml:space="preserve">the </w:t>
      </w:r>
      <w:r>
        <w:rPr>
          <w:color w:val="595959"/>
          <w:w w:val="110"/>
        </w:rPr>
        <w:t>past</w:t>
      </w:r>
      <w:r>
        <w:rPr>
          <w:color w:val="595959"/>
          <w:spacing w:val="-7"/>
          <w:w w:val="110"/>
        </w:rPr>
        <w:t xml:space="preserve"> </w:t>
      </w:r>
      <w:r>
        <w:rPr>
          <w:color w:val="464646"/>
          <w:w w:val="110"/>
        </w:rPr>
        <w:t>five</w:t>
      </w:r>
      <w:r>
        <w:rPr>
          <w:color w:val="464646"/>
          <w:spacing w:val="-1"/>
          <w:w w:val="110"/>
        </w:rPr>
        <w:t xml:space="preserve"> </w:t>
      </w:r>
      <w:r>
        <w:rPr>
          <w:color w:val="595959"/>
          <w:w w:val="110"/>
        </w:rPr>
        <w:t>years,</w:t>
      </w:r>
      <w:r>
        <w:rPr>
          <w:color w:val="595959"/>
          <w:spacing w:val="-5"/>
          <w:w w:val="110"/>
        </w:rPr>
        <w:t xml:space="preserve"> </w:t>
      </w:r>
      <w:r>
        <w:rPr>
          <w:color w:val="464646"/>
          <w:w w:val="110"/>
        </w:rPr>
        <w:t>been</w:t>
      </w:r>
      <w:r>
        <w:rPr>
          <w:color w:val="464646"/>
          <w:spacing w:val="-8"/>
          <w:w w:val="110"/>
        </w:rPr>
        <w:t xml:space="preserve"> </w:t>
      </w:r>
      <w:r>
        <w:rPr>
          <w:color w:val="464646"/>
          <w:w w:val="110"/>
        </w:rPr>
        <w:t xml:space="preserve">in a position </w:t>
      </w:r>
      <w:r>
        <w:rPr>
          <w:color w:val="464646"/>
          <w:spacing w:val="-2"/>
          <w:w w:val="115"/>
        </w:rPr>
        <w:t>to</w:t>
      </w:r>
      <w:r>
        <w:rPr>
          <w:color w:val="464646"/>
          <w:spacing w:val="-14"/>
          <w:w w:val="115"/>
        </w:rPr>
        <w:t xml:space="preserve"> </w:t>
      </w:r>
      <w:r>
        <w:rPr>
          <w:color w:val="464646"/>
          <w:spacing w:val="-2"/>
          <w:w w:val="115"/>
        </w:rPr>
        <w:t>exercise</w:t>
      </w:r>
      <w:r>
        <w:rPr>
          <w:color w:val="464646"/>
          <w:spacing w:val="-14"/>
          <w:w w:val="115"/>
        </w:rPr>
        <w:t xml:space="preserve"> </w:t>
      </w:r>
      <w:r>
        <w:rPr>
          <w:color w:val="595959"/>
          <w:spacing w:val="-2"/>
          <w:w w:val="115"/>
        </w:rPr>
        <w:t>substantial</w:t>
      </w:r>
      <w:r>
        <w:rPr>
          <w:color w:val="595959"/>
          <w:spacing w:val="-14"/>
          <w:w w:val="115"/>
        </w:rPr>
        <w:t xml:space="preserve"> </w:t>
      </w:r>
      <w:r>
        <w:rPr>
          <w:color w:val="464646"/>
          <w:spacing w:val="-2"/>
          <w:w w:val="115"/>
        </w:rPr>
        <w:t>influence</w:t>
      </w:r>
      <w:r>
        <w:rPr>
          <w:color w:val="464646"/>
          <w:spacing w:val="-14"/>
          <w:w w:val="115"/>
        </w:rPr>
        <w:t xml:space="preserve"> </w:t>
      </w:r>
      <w:r>
        <w:rPr>
          <w:color w:val="464646"/>
          <w:spacing w:val="-2"/>
          <w:w w:val="115"/>
        </w:rPr>
        <w:t>over</w:t>
      </w:r>
      <w:r>
        <w:rPr>
          <w:color w:val="464646"/>
          <w:spacing w:val="-14"/>
          <w:w w:val="115"/>
        </w:rPr>
        <w:t xml:space="preserve"> </w:t>
      </w:r>
      <w:r>
        <w:rPr>
          <w:color w:val="464646"/>
          <w:spacing w:val="-2"/>
          <w:w w:val="115"/>
        </w:rPr>
        <w:t>the</w:t>
      </w:r>
      <w:r>
        <w:rPr>
          <w:color w:val="464646"/>
          <w:spacing w:val="-13"/>
          <w:w w:val="115"/>
        </w:rPr>
        <w:t xml:space="preserve"> </w:t>
      </w:r>
      <w:r>
        <w:rPr>
          <w:color w:val="595959"/>
          <w:spacing w:val="-2"/>
          <w:w w:val="115"/>
        </w:rPr>
        <w:t>Corporation's</w:t>
      </w:r>
      <w:r>
        <w:rPr>
          <w:color w:val="595959"/>
          <w:spacing w:val="-14"/>
          <w:w w:val="115"/>
        </w:rPr>
        <w:t xml:space="preserve"> </w:t>
      </w:r>
      <w:r>
        <w:rPr>
          <w:color w:val="464646"/>
          <w:spacing w:val="-2"/>
          <w:w w:val="115"/>
        </w:rPr>
        <w:t>affairs.</w:t>
      </w:r>
      <w:r>
        <w:rPr>
          <w:color w:val="464646"/>
          <w:spacing w:val="14"/>
          <w:w w:val="115"/>
        </w:rPr>
        <w:t xml:space="preserve"> </w:t>
      </w:r>
      <w:r>
        <w:rPr>
          <w:color w:val="464646"/>
          <w:spacing w:val="-2"/>
          <w:w w:val="115"/>
        </w:rPr>
        <w:t>This</w:t>
      </w:r>
      <w:r>
        <w:rPr>
          <w:color w:val="464646"/>
          <w:spacing w:val="-14"/>
          <w:w w:val="115"/>
        </w:rPr>
        <w:t xml:space="preserve"> </w:t>
      </w:r>
      <w:r>
        <w:rPr>
          <w:color w:val="464646"/>
          <w:spacing w:val="-2"/>
          <w:w w:val="115"/>
        </w:rPr>
        <w:t>includes,</w:t>
      </w:r>
      <w:r>
        <w:rPr>
          <w:color w:val="464646"/>
          <w:spacing w:val="-7"/>
          <w:w w:val="115"/>
        </w:rPr>
        <w:t xml:space="preserve"> </w:t>
      </w:r>
      <w:r>
        <w:rPr>
          <w:color w:val="464646"/>
          <w:spacing w:val="-2"/>
          <w:w w:val="115"/>
        </w:rPr>
        <w:t>but</w:t>
      </w:r>
      <w:r>
        <w:rPr>
          <w:color w:val="464646"/>
          <w:spacing w:val="-7"/>
          <w:w w:val="115"/>
        </w:rPr>
        <w:t xml:space="preserve"> </w:t>
      </w:r>
      <w:r>
        <w:rPr>
          <w:color w:val="595959"/>
          <w:spacing w:val="-2"/>
          <w:w w:val="115"/>
        </w:rPr>
        <w:t xml:space="preserve">is </w:t>
      </w:r>
      <w:r>
        <w:rPr>
          <w:color w:val="595959"/>
          <w:w w:val="115"/>
        </w:rPr>
        <w:t>not</w:t>
      </w:r>
      <w:r>
        <w:rPr>
          <w:color w:val="595959"/>
          <w:spacing w:val="40"/>
          <w:w w:val="115"/>
        </w:rPr>
        <w:t xml:space="preserve"> </w:t>
      </w:r>
      <w:r>
        <w:rPr>
          <w:color w:val="464646"/>
          <w:w w:val="115"/>
        </w:rPr>
        <w:t>limited to:</w:t>
      </w:r>
    </w:p>
    <w:p w:rsidR="000F0315" w:rsidRDefault="000F0315" w:rsidP="002B5E2B">
      <w:pPr>
        <w:pStyle w:val="ListParagraph"/>
        <w:numPr>
          <w:ilvl w:val="1"/>
          <w:numId w:val="9"/>
        </w:numPr>
        <w:tabs>
          <w:tab w:val="left" w:pos="1692"/>
        </w:tabs>
        <w:spacing w:before="6" w:line="23" w:lineRule="atLeast"/>
        <w:ind w:left="1686" w:right="293" w:hanging="355"/>
        <w:contextualSpacing w:val="0"/>
        <w:jc w:val="both"/>
        <w:rPr>
          <w:color w:val="464646"/>
        </w:rPr>
      </w:pPr>
      <w:r>
        <w:rPr>
          <w:color w:val="464646"/>
          <w:w w:val="110"/>
        </w:rPr>
        <w:t>Heads</w:t>
      </w:r>
      <w:r>
        <w:rPr>
          <w:color w:val="464646"/>
          <w:spacing w:val="-16"/>
          <w:w w:val="110"/>
        </w:rPr>
        <w:t xml:space="preserve"> </w:t>
      </w:r>
      <w:r>
        <w:rPr>
          <w:color w:val="464646"/>
          <w:w w:val="110"/>
        </w:rPr>
        <w:t>of</w:t>
      </w:r>
      <w:r>
        <w:rPr>
          <w:color w:val="464646"/>
          <w:spacing w:val="-15"/>
          <w:w w:val="110"/>
        </w:rPr>
        <w:t xml:space="preserve"> </w:t>
      </w:r>
      <w:r>
        <w:rPr>
          <w:color w:val="464646"/>
          <w:w w:val="110"/>
        </w:rPr>
        <w:t>Corporation,</w:t>
      </w:r>
      <w:r>
        <w:rPr>
          <w:color w:val="464646"/>
          <w:spacing w:val="-5"/>
          <w:w w:val="110"/>
        </w:rPr>
        <w:t xml:space="preserve"> </w:t>
      </w:r>
      <w:r>
        <w:rPr>
          <w:color w:val="464646"/>
          <w:w w:val="110"/>
        </w:rPr>
        <w:t>Presidents</w:t>
      </w:r>
      <w:r>
        <w:rPr>
          <w:color w:val="70706E"/>
          <w:w w:val="110"/>
        </w:rPr>
        <w:t>,</w:t>
      </w:r>
      <w:r>
        <w:rPr>
          <w:color w:val="70706E"/>
          <w:spacing w:val="-15"/>
          <w:w w:val="110"/>
        </w:rPr>
        <w:t xml:space="preserve"> </w:t>
      </w:r>
      <w:r>
        <w:rPr>
          <w:color w:val="464646"/>
          <w:w w:val="110"/>
        </w:rPr>
        <w:t>Executive</w:t>
      </w:r>
      <w:r>
        <w:rPr>
          <w:color w:val="464646"/>
          <w:spacing w:val="-12"/>
          <w:w w:val="110"/>
        </w:rPr>
        <w:t xml:space="preserve"> </w:t>
      </w:r>
      <w:r>
        <w:rPr>
          <w:color w:val="464646"/>
          <w:w w:val="110"/>
        </w:rPr>
        <w:t>Directors,</w:t>
      </w:r>
      <w:r>
        <w:rPr>
          <w:color w:val="464646"/>
          <w:spacing w:val="-12"/>
          <w:w w:val="110"/>
        </w:rPr>
        <w:t xml:space="preserve"> </w:t>
      </w:r>
      <w:r>
        <w:rPr>
          <w:color w:val="595959"/>
          <w:w w:val="110"/>
        </w:rPr>
        <w:t xml:space="preserve">Chief </w:t>
      </w:r>
      <w:r>
        <w:rPr>
          <w:color w:val="464646"/>
          <w:w w:val="110"/>
        </w:rPr>
        <w:t>Executive</w:t>
      </w:r>
      <w:r>
        <w:rPr>
          <w:color w:val="464646"/>
          <w:spacing w:val="-15"/>
          <w:w w:val="110"/>
        </w:rPr>
        <w:t xml:space="preserve"> </w:t>
      </w:r>
      <w:r>
        <w:rPr>
          <w:color w:val="464646"/>
          <w:w w:val="110"/>
        </w:rPr>
        <w:t xml:space="preserve">Officers, </w:t>
      </w:r>
      <w:r>
        <w:rPr>
          <w:color w:val="595959"/>
          <w:w w:val="110"/>
        </w:rPr>
        <w:t xml:space="preserve">Chief </w:t>
      </w:r>
      <w:r>
        <w:rPr>
          <w:color w:val="464646"/>
          <w:w w:val="110"/>
        </w:rPr>
        <w:t xml:space="preserve">Operating </w:t>
      </w:r>
      <w:r>
        <w:rPr>
          <w:color w:val="595959"/>
          <w:w w:val="110"/>
        </w:rPr>
        <w:t xml:space="preserve">Officers, </w:t>
      </w:r>
      <w:r>
        <w:rPr>
          <w:color w:val="464646"/>
          <w:w w:val="110"/>
        </w:rPr>
        <w:t>or any</w:t>
      </w:r>
      <w:r>
        <w:rPr>
          <w:color w:val="464646"/>
          <w:spacing w:val="40"/>
          <w:w w:val="110"/>
        </w:rPr>
        <w:t xml:space="preserve"> </w:t>
      </w:r>
      <w:r>
        <w:rPr>
          <w:color w:val="464646"/>
          <w:w w:val="110"/>
        </w:rPr>
        <w:t>person holding similar responsibilities;</w:t>
      </w:r>
    </w:p>
    <w:p w:rsidR="000F0315" w:rsidRDefault="000F0315" w:rsidP="002B5E2B">
      <w:pPr>
        <w:pStyle w:val="ListParagraph"/>
        <w:numPr>
          <w:ilvl w:val="1"/>
          <w:numId w:val="9"/>
        </w:numPr>
        <w:tabs>
          <w:tab w:val="left" w:pos="1724"/>
        </w:tabs>
        <w:spacing w:line="23" w:lineRule="atLeast"/>
        <w:ind w:left="1724" w:hanging="356"/>
        <w:contextualSpacing w:val="0"/>
        <w:rPr>
          <w:color w:val="484946"/>
        </w:rPr>
      </w:pPr>
      <w:r>
        <w:rPr>
          <w:color w:val="484946"/>
          <w:w w:val="110"/>
        </w:rPr>
        <w:t>Chief Financial</w:t>
      </w:r>
      <w:r>
        <w:rPr>
          <w:color w:val="484946"/>
          <w:spacing w:val="-9"/>
          <w:w w:val="110"/>
        </w:rPr>
        <w:t xml:space="preserve"> </w:t>
      </w:r>
      <w:r>
        <w:rPr>
          <w:color w:val="484946"/>
          <w:w w:val="110"/>
        </w:rPr>
        <w:t>Officers,</w:t>
      </w:r>
      <w:r>
        <w:rPr>
          <w:color w:val="484946"/>
          <w:spacing w:val="-15"/>
          <w:w w:val="110"/>
        </w:rPr>
        <w:t xml:space="preserve"> </w:t>
      </w:r>
      <w:r>
        <w:rPr>
          <w:color w:val="484946"/>
          <w:w w:val="110"/>
        </w:rPr>
        <w:t>or any person</w:t>
      </w:r>
      <w:r>
        <w:rPr>
          <w:color w:val="484946"/>
          <w:spacing w:val="-18"/>
          <w:w w:val="110"/>
        </w:rPr>
        <w:t xml:space="preserve"> </w:t>
      </w:r>
      <w:r>
        <w:rPr>
          <w:color w:val="484946"/>
          <w:w w:val="110"/>
        </w:rPr>
        <w:t>holding</w:t>
      </w:r>
      <w:r>
        <w:rPr>
          <w:color w:val="484946"/>
          <w:spacing w:val="-15"/>
          <w:w w:val="110"/>
        </w:rPr>
        <w:t xml:space="preserve"> </w:t>
      </w:r>
      <w:r>
        <w:rPr>
          <w:color w:val="5B5B5B"/>
          <w:w w:val="110"/>
        </w:rPr>
        <w:t xml:space="preserve">similar </w:t>
      </w:r>
      <w:r>
        <w:rPr>
          <w:color w:val="484946"/>
          <w:spacing w:val="-2"/>
          <w:w w:val="110"/>
        </w:rPr>
        <w:t>responsibilities;</w:t>
      </w:r>
    </w:p>
    <w:p w:rsidR="000F0315" w:rsidRDefault="000F0315" w:rsidP="002B5E2B">
      <w:pPr>
        <w:pStyle w:val="ListParagraph"/>
        <w:numPr>
          <w:ilvl w:val="1"/>
          <w:numId w:val="9"/>
        </w:numPr>
        <w:tabs>
          <w:tab w:val="left" w:pos="1725"/>
        </w:tabs>
        <w:spacing w:before="35" w:line="23" w:lineRule="atLeast"/>
        <w:ind w:left="1727" w:hanging="377"/>
        <w:contextualSpacing w:val="0"/>
      </w:pPr>
      <w:r>
        <w:rPr>
          <w:color w:val="484946"/>
          <w:w w:val="110"/>
        </w:rPr>
        <w:t>"Highly</w:t>
      </w:r>
      <w:r>
        <w:rPr>
          <w:color w:val="484946"/>
          <w:spacing w:val="-5"/>
          <w:w w:val="110"/>
        </w:rPr>
        <w:t xml:space="preserve"> </w:t>
      </w:r>
      <w:r>
        <w:rPr>
          <w:color w:val="484946"/>
          <w:w w:val="110"/>
        </w:rPr>
        <w:t>compensated"</w:t>
      </w:r>
      <w:r>
        <w:rPr>
          <w:color w:val="484946"/>
          <w:spacing w:val="-4"/>
          <w:w w:val="110"/>
        </w:rPr>
        <w:t xml:space="preserve"> </w:t>
      </w:r>
      <w:r>
        <w:rPr>
          <w:color w:val="484946"/>
          <w:w w:val="110"/>
        </w:rPr>
        <w:t>employees</w:t>
      </w:r>
      <w:r>
        <w:rPr>
          <w:color w:val="484946"/>
          <w:spacing w:val="4"/>
          <w:w w:val="110"/>
        </w:rPr>
        <w:t xml:space="preserve"> </w:t>
      </w:r>
      <w:r>
        <w:rPr>
          <w:color w:val="484946"/>
          <w:w w:val="110"/>
        </w:rPr>
        <w:t>(within</w:t>
      </w:r>
      <w:r>
        <w:rPr>
          <w:color w:val="484946"/>
          <w:spacing w:val="-4"/>
          <w:w w:val="110"/>
        </w:rPr>
        <w:t xml:space="preserve"> </w:t>
      </w:r>
      <w:r>
        <w:rPr>
          <w:color w:val="484946"/>
          <w:w w:val="110"/>
        </w:rPr>
        <w:t>the</w:t>
      </w:r>
      <w:r>
        <w:rPr>
          <w:color w:val="484946"/>
          <w:spacing w:val="1"/>
          <w:w w:val="110"/>
        </w:rPr>
        <w:t xml:space="preserve"> </w:t>
      </w:r>
      <w:r>
        <w:rPr>
          <w:color w:val="484946"/>
          <w:w w:val="110"/>
        </w:rPr>
        <w:t>meaning</w:t>
      </w:r>
      <w:r>
        <w:rPr>
          <w:color w:val="484946"/>
          <w:spacing w:val="-7"/>
          <w:w w:val="110"/>
        </w:rPr>
        <w:t xml:space="preserve"> </w:t>
      </w:r>
      <w:r>
        <w:rPr>
          <w:color w:val="484946"/>
          <w:w w:val="110"/>
        </w:rPr>
        <w:t>of</w:t>
      </w:r>
      <w:r>
        <w:rPr>
          <w:color w:val="484946"/>
          <w:spacing w:val="-4"/>
          <w:w w:val="110"/>
        </w:rPr>
        <w:t xml:space="preserve"> </w:t>
      </w:r>
      <w:r>
        <w:rPr>
          <w:color w:val="484946"/>
          <w:w w:val="110"/>
        </w:rPr>
        <w:t>Section</w:t>
      </w:r>
      <w:r>
        <w:rPr>
          <w:color w:val="484946"/>
          <w:spacing w:val="-14"/>
          <w:w w:val="110"/>
        </w:rPr>
        <w:t xml:space="preserve"> </w:t>
      </w:r>
      <w:r>
        <w:rPr>
          <w:color w:val="484946"/>
          <w:w w:val="110"/>
        </w:rPr>
        <w:t>4958</w:t>
      </w:r>
      <w:r>
        <w:rPr>
          <w:color w:val="484946"/>
          <w:spacing w:val="-15"/>
          <w:w w:val="110"/>
        </w:rPr>
        <w:t xml:space="preserve"> </w:t>
      </w:r>
      <w:r>
        <w:rPr>
          <w:color w:val="484946"/>
          <w:w w:val="110"/>
        </w:rPr>
        <w:t>of</w:t>
      </w:r>
      <w:r>
        <w:rPr>
          <w:color w:val="484946"/>
          <w:spacing w:val="12"/>
          <w:w w:val="110"/>
        </w:rPr>
        <w:t xml:space="preserve"> </w:t>
      </w:r>
      <w:r>
        <w:rPr>
          <w:color w:val="484946"/>
          <w:spacing w:val="-5"/>
          <w:w w:val="110"/>
        </w:rPr>
        <w:t xml:space="preserve">the </w:t>
      </w:r>
      <w:r>
        <w:rPr>
          <w:color w:val="484946"/>
          <w:w w:val="110"/>
        </w:rPr>
        <w:t>Interna</w:t>
      </w:r>
      <w:r>
        <w:rPr>
          <w:color w:val="2B2D2B"/>
          <w:w w:val="110"/>
        </w:rPr>
        <w:t>l</w:t>
      </w:r>
      <w:r>
        <w:rPr>
          <w:color w:val="2B2D2B"/>
          <w:spacing w:val="-4"/>
          <w:w w:val="110"/>
        </w:rPr>
        <w:t xml:space="preserve"> </w:t>
      </w:r>
      <w:r>
        <w:rPr>
          <w:color w:val="484946"/>
          <w:w w:val="110"/>
        </w:rPr>
        <w:t xml:space="preserve">Revenue </w:t>
      </w:r>
      <w:r>
        <w:rPr>
          <w:color w:val="5B5B5B"/>
          <w:w w:val="110"/>
        </w:rPr>
        <w:t>Code</w:t>
      </w:r>
      <w:r>
        <w:rPr>
          <w:color w:val="5B5B5B"/>
          <w:spacing w:val="-4"/>
          <w:w w:val="110"/>
        </w:rPr>
        <w:t xml:space="preserve"> </w:t>
      </w:r>
      <w:r>
        <w:rPr>
          <w:color w:val="484946"/>
          <w:w w:val="110"/>
        </w:rPr>
        <w:t>and related</w:t>
      </w:r>
      <w:r>
        <w:rPr>
          <w:color w:val="484946"/>
          <w:spacing w:val="-2"/>
          <w:w w:val="110"/>
        </w:rPr>
        <w:t xml:space="preserve"> </w:t>
      </w:r>
      <w:r>
        <w:rPr>
          <w:color w:val="5B5B5B"/>
          <w:w w:val="110"/>
        </w:rPr>
        <w:t>guidance)</w:t>
      </w:r>
      <w:r>
        <w:rPr>
          <w:color w:val="5B5B5B"/>
          <w:spacing w:val="-6"/>
          <w:w w:val="110"/>
        </w:rPr>
        <w:t xml:space="preserve"> </w:t>
      </w:r>
      <w:r>
        <w:rPr>
          <w:color w:val="484946"/>
          <w:w w:val="110"/>
        </w:rPr>
        <w:t>who</w:t>
      </w:r>
      <w:r>
        <w:rPr>
          <w:color w:val="484946"/>
          <w:spacing w:val="23"/>
          <w:w w:val="110"/>
        </w:rPr>
        <w:t xml:space="preserve"> </w:t>
      </w:r>
      <w:r>
        <w:rPr>
          <w:color w:val="484946"/>
          <w:w w:val="110"/>
        </w:rPr>
        <w:t>are in a position</w:t>
      </w:r>
      <w:r>
        <w:rPr>
          <w:color w:val="484946"/>
          <w:spacing w:val="-4"/>
          <w:w w:val="110"/>
        </w:rPr>
        <w:t xml:space="preserve"> </w:t>
      </w:r>
      <w:r>
        <w:rPr>
          <w:color w:val="484946"/>
          <w:w w:val="110"/>
        </w:rPr>
        <w:t>to</w:t>
      </w:r>
      <w:r>
        <w:rPr>
          <w:color w:val="484946"/>
          <w:spacing w:val="-2"/>
          <w:w w:val="110"/>
        </w:rPr>
        <w:t xml:space="preserve"> </w:t>
      </w:r>
      <w:r>
        <w:rPr>
          <w:color w:val="5B5B5B"/>
          <w:w w:val="110"/>
        </w:rPr>
        <w:t xml:space="preserve">exercise </w:t>
      </w:r>
      <w:r>
        <w:rPr>
          <w:color w:val="484946"/>
          <w:w w:val="110"/>
        </w:rPr>
        <w:t>substantia</w:t>
      </w:r>
      <w:r>
        <w:rPr>
          <w:color w:val="2B2D2B"/>
          <w:w w:val="110"/>
        </w:rPr>
        <w:t xml:space="preserve">l </w:t>
      </w:r>
      <w:r>
        <w:rPr>
          <w:color w:val="484946"/>
          <w:w w:val="110"/>
        </w:rPr>
        <w:t>influence over the Corporation's affairs;</w:t>
      </w:r>
    </w:p>
    <w:p w:rsidR="000F0315" w:rsidRDefault="000F0315" w:rsidP="002B5E2B">
      <w:pPr>
        <w:pStyle w:val="ListParagraph"/>
        <w:numPr>
          <w:ilvl w:val="1"/>
          <w:numId w:val="9"/>
        </w:numPr>
        <w:tabs>
          <w:tab w:val="left" w:pos="1728"/>
        </w:tabs>
        <w:spacing w:line="23" w:lineRule="atLeast"/>
        <w:ind w:left="1727" w:hanging="360"/>
        <w:contextualSpacing w:val="0"/>
        <w:rPr>
          <w:color w:val="484946"/>
        </w:rPr>
      </w:pPr>
      <w:r>
        <w:rPr>
          <w:color w:val="484946"/>
          <w:w w:val="110"/>
        </w:rPr>
        <w:t>Founders</w:t>
      </w:r>
      <w:r>
        <w:rPr>
          <w:color w:val="484946"/>
          <w:spacing w:val="-14"/>
          <w:w w:val="110"/>
        </w:rPr>
        <w:t xml:space="preserve"> </w:t>
      </w:r>
      <w:r>
        <w:rPr>
          <w:color w:val="484946"/>
          <w:w w:val="110"/>
        </w:rPr>
        <w:t>of</w:t>
      </w:r>
      <w:r>
        <w:rPr>
          <w:color w:val="484946"/>
          <w:spacing w:val="-2"/>
          <w:w w:val="110"/>
        </w:rPr>
        <w:t xml:space="preserve"> </w:t>
      </w:r>
      <w:r>
        <w:rPr>
          <w:color w:val="484946"/>
          <w:w w:val="110"/>
        </w:rPr>
        <w:t>the</w:t>
      </w:r>
      <w:r>
        <w:rPr>
          <w:color w:val="484946"/>
          <w:spacing w:val="21"/>
          <w:w w:val="110"/>
        </w:rPr>
        <w:t xml:space="preserve"> </w:t>
      </w:r>
      <w:r>
        <w:rPr>
          <w:color w:val="484946"/>
          <w:spacing w:val="-2"/>
          <w:w w:val="110"/>
        </w:rPr>
        <w:t>Corporation;</w:t>
      </w:r>
    </w:p>
    <w:p w:rsidR="000F0315" w:rsidRDefault="000F0315" w:rsidP="002B5E2B">
      <w:pPr>
        <w:pStyle w:val="ListParagraph"/>
        <w:numPr>
          <w:ilvl w:val="1"/>
          <w:numId w:val="9"/>
        </w:numPr>
        <w:tabs>
          <w:tab w:val="left" w:pos="1725"/>
        </w:tabs>
        <w:spacing w:before="50" w:line="23" w:lineRule="atLeast"/>
        <w:ind w:left="1724" w:hanging="357"/>
        <w:contextualSpacing w:val="0"/>
        <w:rPr>
          <w:color w:val="484946"/>
        </w:rPr>
      </w:pPr>
      <w:r>
        <w:rPr>
          <w:color w:val="484946"/>
          <w:w w:val="110"/>
        </w:rPr>
        <w:t>Substantial</w:t>
      </w:r>
      <w:r>
        <w:rPr>
          <w:color w:val="484946"/>
          <w:spacing w:val="4"/>
          <w:w w:val="110"/>
        </w:rPr>
        <w:t xml:space="preserve"> </w:t>
      </w:r>
      <w:r>
        <w:rPr>
          <w:color w:val="484946"/>
          <w:w w:val="110"/>
        </w:rPr>
        <w:t>contr</w:t>
      </w:r>
      <w:r>
        <w:rPr>
          <w:color w:val="2B2D2B"/>
          <w:w w:val="110"/>
        </w:rPr>
        <w:t>i</w:t>
      </w:r>
      <w:r>
        <w:rPr>
          <w:color w:val="484946"/>
          <w:w w:val="110"/>
        </w:rPr>
        <w:t>butors</w:t>
      </w:r>
      <w:r>
        <w:rPr>
          <w:color w:val="484946"/>
          <w:spacing w:val="14"/>
          <w:w w:val="110"/>
        </w:rPr>
        <w:t xml:space="preserve"> </w:t>
      </w:r>
      <w:r>
        <w:rPr>
          <w:color w:val="484946"/>
          <w:w w:val="110"/>
        </w:rPr>
        <w:t>to</w:t>
      </w:r>
      <w:r>
        <w:rPr>
          <w:color w:val="484946"/>
          <w:spacing w:val="1"/>
          <w:w w:val="110"/>
        </w:rPr>
        <w:t xml:space="preserve"> </w:t>
      </w:r>
      <w:r>
        <w:rPr>
          <w:color w:val="484946"/>
          <w:w w:val="110"/>
        </w:rPr>
        <w:t>the</w:t>
      </w:r>
      <w:r>
        <w:rPr>
          <w:color w:val="484946"/>
          <w:spacing w:val="-8"/>
          <w:w w:val="110"/>
        </w:rPr>
        <w:t xml:space="preserve"> </w:t>
      </w:r>
      <w:r>
        <w:rPr>
          <w:color w:val="484946"/>
          <w:spacing w:val="-2"/>
          <w:w w:val="110"/>
        </w:rPr>
        <w:t>Corporation;</w:t>
      </w:r>
    </w:p>
    <w:p w:rsidR="000F0315" w:rsidRDefault="000F0315" w:rsidP="002B5E2B">
      <w:pPr>
        <w:pStyle w:val="ListParagraph"/>
        <w:numPr>
          <w:ilvl w:val="1"/>
          <w:numId w:val="9"/>
        </w:numPr>
        <w:tabs>
          <w:tab w:val="left" w:pos="1728"/>
        </w:tabs>
        <w:spacing w:before="50" w:line="23" w:lineRule="atLeast"/>
        <w:ind w:left="1730" w:right="1380" w:hanging="362"/>
        <w:contextualSpacing w:val="0"/>
        <w:rPr>
          <w:color w:val="484946"/>
        </w:rPr>
      </w:pPr>
      <w:r>
        <w:rPr>
          <w:color w:val="484946"/>
          <w:w w:val="110"/>
        </w:rPr>
        <w:t>Persons owning</w:t>
      </w:r>
      <w:r>
        <w:rPr>
          <w:color w:val="484946"/>
          <w:spacing w:val="-5"/>
          <w:w w:val="110"/>
        </w:rPr>
        <w:t xml:space="preserve"> </w:t>
      </w:r>
      <w:r>
        <w:rPr>
          <w:color w:val="484946"/>
          <w:w w:val="110"/>
        </w:rPr>
        <w:t xml:space="preserve">a </w:t>
      </w:r>
      <w:r>
        <w:rPr>
          <w:color w:val="5B5B5B"/>
          <w:w w:val="110"/>
        </w:rPr>
        <w:t xml:space="preserve">controlling </w:t>
      </w:r>
      <w:r>
        <w:rPr>
          <w:color w:val="484946"/>
          <w:w w:val="110"/>
        </w:rPr>
        <w:t xml:space="preserve">interest </w:t>
      </w:r>
      <w:r>
        <w:rPr>
          <w:color w:val="5B5B5B"/>
          <w:w w:val="110"/>
        </w:rPr>
        <w:t>(through votes or value)</w:t>
      </w:r>
      <w:r>
        <w:rPr>
          <w:color w:val="5B5B5B"/>
          <w:spacing w:val="-1"/>
          <w:w w:val="110"/>
        </w:rPr>
        <w:t xml:space="preserve"> </w:t>
      </w:r>
      <w:r>
        <w:rPr>
          <w:color w:val="484946"/>
          <w:w w:val="110"/>
        </w:rPr>
        <w:t xml:space="preserve">in the </w:t>
      </w:r>
      <w:r>
        <w:rPr>
          <w:color w:val="484946"/>
          <w:w w:val="115"/>
        </w:rPr>
        <w:t>Corporation; and</w:t>
      </w:r>
    </w:p>
    <w:p w:rsidR="000F0315" w:rsidRPr="005B2E2D" w:rsidRDefault="000F0315" w:rsidP="002B5E2B">
      <w:pPr>
        <w:pStyle w:val="ListParagraph"/>
        <w:numPr>
          <w:ilvl w:val="1"/>
          <w:numId w:val="9"/>
        </w:numPr>
        <w:tabs>
          <w:tab w:val="left" w:pos="1737"/>
        </w:tabs>
        <w:spacing w:before="6" w:line="23" w:lineRule="atLeast"/>
        <w:ind w:left="1736" w:hanging="369"/>
        <w:contextualSpacing w:val="0"/>
        <w:rPr>
          <w:color w:val="5B5B5B"/>
        </w:rPr>
      </w:pPr>
      <w:r>
        <w:rPr>
          <w:color w:val="484946"/>
          <w:w w:val="110"/>
        </w:rPr>
        <w:t>A</w:t>
      </w:r>
      <w:r>
        <w:rPr>
          <w:color w:val="484946"/>
          <w:spacing w:val="-5"/>
          <w:w w:val="110"/>
        </w:rPr>
        <w:t xml:space="preserve"> </w:t>
      </w:r>
      <w:r>
        <w:rPr>
          <w:color w:val="484946"/>
          <w:w w:val="110"/>
        </w:rPr>
        <w:t xml:space="preserve">nonstock </w:t>
      </w:r>
      <w:r>
        <w:rPr>
          <w:color w:val="5B5B5B"/>
          <w:w w:val="110"/>
        </w:rPr>
        <w:t>entity</w:t>
      </w:r>
      <w:r>
        <w:rPr>
          <w:color w:val="5B5B5B"/>
          <w:spacing w:val="-6"/>
          <w:w w:val="110"/>
        </w:rPr>
        <w:t xml:space="preserve"> </w:t>
      </w:r>
      <w:r>
        <w:rPr>
          <w:color w:val="5B5B5B"/>
          <w:w w:val="110"/>
        </w:rPr>
        <w:t>controlled</w:t>
      </w:r>
      <w:r>
        <w:rPr>
          <w:color w:val="5B5B5B"/>
          <w:spacing w:val="4"/>
          <w:w w:val="110"/>
        </w:rPr>
        <w:t xml:space="preserve"> </w:t>
      </w:r>
      <w:r>
        <w:rPr>
          <w:color w:val="484946"/>
          <w:w w:val="110"/>
        </w:rPr>
        <w:t>by</w:t>
      </w:r>
      <w:r>
        <w:rPr>
          <w:color w:val="484946"/>
          <w:spacing w:val="-3"/>
          <w:w w:val="110"/>
        </w:rPr>
        <w:t xml:space="preserve"> </w:t>
      </w:r>
      <w:r>
        <w:rPr>
          <w:color w:val="484946"/>
          <w:w w:val="110"/>
        </w:rPr>
        <w:t>any</w:t>
      </w:r>
      <w:r>
        <w:rPr>
          <w:color w:val="484946"/>
          <w:spacing w:val="-1"/>
          <w:w w:val="110"/>
        </w:rPr>
        <w:t xml:space="preserve"> </w:t>
      </w:r>
      <w:r>
        <w:rPr>
          <w:color w:val="484946"/>
          <w:w w:val="110"/>
        </w:rPr>
        <w:t>of</w:t>
      </w:r>
      <w:r>
        <w:rPr>
          <w:color w:val="484946"/>
          <w:spacing w:val="18"/>
          <w:w w:val="110"/>
        </w:rPr>
        <w:t xml:space="preserve"> </w:t>
      </w:r>
      <w:r>
        <w:rPr>
          <w:color w:val="484946"/>
          <w:w w:val="110"/>
        </w:rPr>
        <w:t>the</w:t>
      </w:r>
      <w:r>
        <w:rPr>
          <w:color w:val="484946"/>
          <w:spacing w:val="35"/>
          <w:w w:val="110"/>
        </w:rPr>
        <w:t xml:space="preserve"> </w:t>
      </w:r>
      <w:r>
        <w:rPr>
          <w:color w:val="5B5B5B"/>
          <w:w w:val="110"/>
        </w:rPr>
        <w:t>persons</w:t>
      </w:r>
      <w:r>
        <w:rPr>
          <w:color w:val="5B5B5B"/>
          <w:spacing w:val="-8"/>
          <w:w w:val="110"/>
        </w:rPr>
        <w:t xml:space="preserve"> </w:t>
      </w:r>
      <w:r>
        <w:rPr>
          <w:color w:val="484946"/>
          <w:w w:val="110"/>
        </w:rPr>
        <w:t>described</w:t>
      </w:r>
      <w:r>
        <w:rPr>
          <w:color w:val="484946"/>
          <w:spacing w:val="-5"/>
          <w:w w:val="110"/>
        </w:rPr>
        <w:t xml:space="preserve"> </w:t>
      </w:r>
      <w:r>
        <w:rPr>
          <w:color w:val="484946"/>
          <w:w w:val="110"/>
        </w:rPr>
        <w:t>in</w:t>
      </w:r>
      <w:r>
        <w:rPr>
          <w:color w:val="484946"/>
          <w:spacing w:val="3"/>
          <w:w w:val="110"/>
        </w:rPr>
        <w:t xml:space="preserve"> </w:t>
      </w:r>
      <w:r>
        <w:rPr>
          <w:color w:val="484946"/>
          <w:w w:val="110"/>
        </w:rPr>
        <w:t>this</w:t>
      </w:r>
      <w:r>
        <w:rPr>
          <w:color w:val="484946"/>
          <w:spacing w:val="-17"/>
          <w:w w:val="110"/>
        </w:rPr>
        <w:t xml:space="preserve"> </w:t>
      </w:r>
      <w:r>
        <w:rPr>
          <w:color w:val="484946"/>
          <w:spacing w:val="-2"/>
          <w:w w:val="110"/>
        </w:rPr>
        <w:t xml:space="preserve">section </w:t>
      </w:r>
      <w:r w:rsidRPr="005B2E2D">
        <w:rPr>
          <w:color w:val="484946"/>
          <w:spacing w:val="-2"/>
        </w:rPr>
        <w:t>9.6(B).</w:t>
      </w:r>
    </w:p>
    <w:p w:rsidR="000F0315" w:rsidRDefault="000F0315" w:rsidP="002B5E2B">
      <w:pPr>
        <w:pStyle w:val="ListParagraph"/>
        <w:numPr>
          <w:ilvl w:val="0"/>
          <w:numId w:val="9"/>
        </w:numPr>
        <w:tabs>
          <w:tab w:val="left" w:pos="1374"/>
        </w:tabs>
        <w:spacing w:before="29" w:line="23" w:lineRule="atLeast"/>
        <w:ind w:left="1370" w:right="227" w:hanging="358"/>
        <w:contextualSpacing w:val="0"/>
        <w:rPr>
          <w:color w:val="484946"/>
        </w:rPr>
      </w:pPr>
      <w:r>
        <w:rPr>
          <w:color w:val="484946"/>
          <w:w w:val="110"/>
        </w:rPr>
        <w:t xml:space="preserve">Financial Interest: A direct or indirect economic benefit from any transaction, agreement, </w:t>
      </w:r>
      <w:r>
        <w:rPr>
          <w:color w:val="5B5B5B"/>
          <w:w w:val="110"/>
        </w:rPr>
        <w:t xml:space="preserve">or compensation arrangement </w:t>
      </w:r>
      <w:r>
        <w:rPr>
          <w:color w:val="484946"/>
          <w:w w:val="110"/>
        </w:rPr>
        <w:t xml:space="preserve">involving </w:t>
      </w:r>
      <w:r>
        <w:rPr>
          <w:color w:val="5B5B5B"/>
          <w:w w:val="110"/>
        </w:rPr>
        <w:t xml:space="preserve">the Corporation, </w:t>
      </w:r>
      <w:r>
        <w:rPr>
          <w:color w:val="484946"/>
          <w:w w:val="110"/>
        </w:rPr>
        <w:t xml:space="preserve">including, but not limited to, direct or indirect remuneration, </w:t>
      </w:r>
      <w:r>
        <w:rPr>
          <w:color w:val="5B5B5B"/>
          <w:w w:val="110"/>
        </w:rPr>
        <w:t xml:space="preserve">or </w:t>
      </w:r>
      <w:r>
        <w:rPr>
          <w:color w:val="484946"/>
          <w:w w:val="110"/>
        </w:rPr>
        <w:t>gifts or favors that are</w:t>
      </w:r>
      <w:r>
        <w:rPr>
          <w:color w:val="484946"/>
          <w:spacing w:val="-6"/>
          <w:w w:val="110"/>
        </w:rPr>
        <w:t xml:space="preserve"> </w:t>
      </w:r>
      <w:r>
        <w:rPr>
          <w:color w:val="484946"/>
          <w:w w:val="110"/>
        </w:rPr>
        <w:t xml:space="preserve">not </w:t>
      </w:r>
      <w:r>
        <w:rPr>
          <w:color w:val="484946"/>
          <w:spacing w:val="-2"/>
          <w:w w:val="110"/>
        </w:rPr>
        <w:t>insubstantial.</w:t>
      </w:r>
    </w:p>
    <w:p w:rsidR="000F0315" w:rsidRDefault="000F0315" w:rsidP="002B5E2B">
      <w:pPr>
        <w:pStyle w:val="ListParagraph"/>
        <w:numPr>
          <w:ilvl w:val="0"/>
          <w:numId w:val="9"/>
        </w:numPr>
        <w:tabs>
          <w:tab w:val="left" w:pos="1372"/>
        </w:tabs>
        <w:spacing w:before="5" w:line="23" w:lineRule="atLeast"/>
        <w:ind w:left="1371" w:hanging="360"/>
        <w:contextualSpacing w:val="0"/>
        <w:rPr>
          <w:color w:val="484946"/>
        </w:rPr>
      </w:pPr>
      <w:r>
        <w:rPr>
          <w:color w:val="484946"/>
          <w:w w:val="110"/>
        </w:rPr>
        <w:t>Independent</w:t>
      </w:r>
      <w:r>
        <w:rPr>
          <w:color w:val="484946"/>
          <w:spacing w:val="6"/>
          <w:w w:val="110"/>
        </w:rPr>
        <w:t xml:space="preserve"> </w:t>
      </w:r>
      <w:r>
        <w:rPr>
          <w:color w:val="484946"/>
          <w:w w:val="110"/>
        </w:rPr>
        <w:t>Director:</w:t>
      </w:r>
      <w:r>
        <w:rPr>
          <w:color w:val="484946"/>
          <w:spacing w:val="41"/>
          <w:w w:val="110"/>
        </w:rPr>
        <w:t xml:space="preserve"> </w:t>
      </w:r>
      <w:r>
        <w:rPr>
          <w:color w:val="484946"/>
          <w:w w:val="110"/>
        </w:rPr>
        <w:t>A</w:t>
      </w:r>
      <w:r>
        <w:rPr>
          <w:color w:val="484946"/>
          <w:spacing w:val="-9"/>
          <w:w w:val="110"/>
        </w:rPr>
        <w:t xml:space="preserve"> </w:t>
      </w:r>
      <w:r>
        <w:rPr>
          <w:color w:val="484946"/>
          <w:w w:val="110"/>
        </w:rPr>
        <w:t>member</w:t>
      </w:r>
      <w:r>
        <w:rPr>
          <w:color w:val="484946"/>
          <w:spacing w:val="-6"/>
          <w:w w:val="110"/>
        </w:rPr>
        <w:t xml:space="preserve"> </w:t>
      </w:r>
      <w:r>
        <w:rPr>
          <w:color w:val="484946"/>
          <w:w w:val="110"/>
        </w:rPr>
        <w:t>of</w:t>
      </w:r>
      <w:r>
        <w:rPr>
          <w:color w:val="484946"/>
          <w:spacing w:val="2"/>
          <w:w w:val="110"/>
        </w:rPr>
        <w:t xml:space="preserve"> </w:t>
      </w:r>
      <w:r>
        <w:rPr>
          <w:color w:val="484946"/>
          <w:w w:val="110"/>
        </w:rPr>
        <w:t>the</w:t>
      </w:r>
      <w:r>
        <w:rPr>
          <w:color w:val="484946"/>
          <w:spacing w:val="24"/>
          <w:w w:val="110"/>
        </w:rPr>
        <w:t xml:space="preserve"> </w:t>
      </w:r>
      <w:r>
        <w:rPr>
          <w:color w:val="484946"/>
          <w:w w:val="110"/>
        </w:rPr>
        <w:t>Board</w:t>
      </w:r>
      <w:r>
        <w:rPr>
          <w:color w:val="484946"/>
          <w:spacing w:val="-7"/>
          <w:w w:val="110"/>
        </w:rPr>
        <w:t xml:space="preserve"> </w:t>
      </w:r>
      <w:r>
        <w:rPr>
          <w:color w:val="5B5B5B"/>
          <w:spacing w:val="-4"/>
          <w:w w:val="110"/>
        </w:rPr>
        <w:t>who:</w:t>
      </w:r>
    </w:p>
    <w:p w:rsidR="000F0315" w:rsidRDefault="000F0315" w:rsidP="002B5E2B">
      <w:pPr>
        <w:pStyle w:val="ListParagraph"/>
        <w:numPr>
          <w:ilvl w:val="1"/>
          <w:numId w:val="9"/>
        </w:numPr>
        <w:tabs>
          <w:tab w:val="left" w:pos="1735"/>
        </w:tabs>
        <w:spacing w:before="50" w:line="23" w:lineRule="atLeast"/>
        <w:ind w:left="1731" w:right="213" w:hanging="356"/>
        <w:contextualSpacing w:val="0"/>
        <w:rPr>
          <w:color w:val="484946"/>
        </w:rPr>
      </w:pPr>
      <w:r>
        <w:rPr>
          <w:color w:val="484946"/>
          <w:w w:val="110"/>
        </w:rPr>
        <w:t>Has</w:t>
      </w:r>
      <w:r>
        <w:rPr>
          <w:color w:val="484946"/>
          <w:spacing w:val="29"/>
          <w:w w:val="110"/>
        </w:rPr>
        <w:t xml:space="preserve"> </w:t>
      </w:r>
      <w:r>
        <w:rPr>
          <w:color w:val="484946"/>
          <w:w w:val="110"/>
        </w:rPr>
        <w:t>not</w:t>
      </w:r>
      <w:r>
        <w:rPr>
          <w:color w:val="484946"/>
          <w:spacing w:val="32"/>
          <w:w w:val="110"/>
        </w:rPr>
        <w:t xml:space="preserve"> </w:t>
      </w:r>
      <w:r>
        <w:rPr>
          <w:color w:val="484946"/>
          <w:w w:val="110"/>
        </w:rPr>
        <w:t>been</w:t>
      </w:r>
      <w:r>
        <w:rPr>
          <w:color w:val="484946"/>
          <w:spacing w:val="-8"/>
          <w:w w:val="110"/>
        </w:rPr>
        <w:t xml:space="preserve"> </w:t>
      </w:r>
      <w:r>
        <w:rPr>
          <w:color w:val="484946"/>
          <w:w w:val="110"/>
        </w:rPr>
        <w:t>an</w:t>
      </w:r>
      <w:r>
        <w:rPr>
          <w:color w:val="484946"/>
          <w:spacing w:val="-8"/>
          <w:w w:val="110"/>
        </w:rPr>
        <w:t xml:space="preserve"> </w:t>
      </w:r>
      <w:r>
        <w:rPr>
          <w:color w:val="484946"/>
          <w:w w:val="110"/>
        </w:rPr>
        <w:t>employee</w:t>
      </w:r>
      <w:r>
        <w:rPr>
          <w:color w:val="484946"/>
          <w:spacing w:val="-5"/>
          <w:w w:val="110"/>
        </w:rPr>
        <w:t xml:space="preserve"> or Key Employee </w:t>
      </w:r>
      <w:r>
        <w:rPr>
          <w:color w:val="484946"/>
          <w:w w:val="110"/>
        </w:rPr>
        <w:t>of the</w:t>
      </w:r>
      <w:r>
        <w:rPr>
          <w:color w:val="484946"/>
          <w:spacing w:val="19"/>
          <w:w w:val="110"/>
        </w:rPr>
        <w:t xml:space="preserve"> </w:t>
      </w:r>
      <w:r>
        <w:rPr>
          <w:color w:val="484946"/>
          <w:w w:val="110"/>
        </w:rPr>
        <w:t xml:space="preserve">Corporation </w:t>
      </w:r>
      <w:r>
        <w:rPr>
          <w:color w:val="5B5B5B"/>
          <w:w w:val="110"/>
        </w:rPr>
        <w:t>or</w:t>
      </w:r>
      <w:r>
        <w:rPr>
          <w:color w:val="5B5B5B"/>
          <w:spacing w:val="-2"/>
          <w:w w:val="110"/>
        </w:rPr>
        <w:t xml:space="preserve"> </w:t>
      </w:r>
      <w:r>
        <w:rPr>
          <w:color w:val="5B5B5B"/>
          <w:w w:val="110"/>
        </w:rPr>
        <w:t>an</w:t>
      </w:r>
      <w:r>
        <w:rPr>
          <w:color w:val="5B5B5B"/>
          <w:spacing w:val="-2"/>
          <w:w w:val="110"/>
        </w:rPr>
        <w:t xml:space="preserve"> </w:t>
      </w:r>
      <w:r>
        <w:rPr>
          <w:color w:val="5B5B5B"/>
          <w:w w:val="110"/>
        </w:rPr>
        <w:t xml:space="preserve">Associated </w:t>
      </w:r>
      <w:r>
        <w:rPr>
          <w:color w:val="484946"/>
          <w:w w:val="110"/>
        </w:rPr>
        <w:t>Entity</w:t>
      </w:r>
      <w:r>
        <w:rPr>
          <w:color w:val="484946"/>
          <w:spacing w:val="-11"/>
          <w:w w:val="110"/>
        </w:rPr>
        <w:t xml:space="preserve"> </w:t>
      </w:r>
      <w:r>
        <w:rPr>
          <w:color w:val="5B5B5B"/>
          <w:w w:val="110"/>
        </w:rPr>
        <w:t>within</w:t>
      </w:r>
      <w:r>
        <w:rPr>
          <w:color w:val="5B5B5B"/>
          <w:spacing w:val="-8"/>
          <w:w w:val="110"/>
        </w:rPr>
        <w:t xml:space="preserve"> </w:t>
      </w:r>
      <w:r>
        <w:rPr>
          <w:color w:val="484946"/>
          <w:w w:val="110"/>
        </w:rPr>
        <w:t xml:space="preserve">the last three </w:t>
      </w:r>
      <w:r>
        <w:rPr>
          <w:color w:val="5B5B5B"/>
          <w:w w:val="110"/>
        </w:rPr>
        <w:t>years;</w:t>
      </w:r>
    </w:p>
    <w:p w:rsidR="000F0315" w:rsidRDefault="000F0315" w:rsidP="002B5E2B">
      <w:pPr>
        <w:pStyle w:val="ListParagraph"/>
        <w:numPr>
          <w:ilvl w:val="1"/>
          <w:numId w:val="9"/>
        </w:numPr>
        <w:tabs>
          <w:tab w:val="left" w:pos="1742"/>
        </w:tabs>
        <w:spacing w:line="23" w:lineRule="atLeast"/>
        <w:ind w:left="1737" w:right="266" w:hanging="355"/>
        <w:contextualSpacing w:val="0"/>
        <w:rPr>
          <w:color w:val="484946"/>
        </w:rPr>
      </w:pPr>
      <w:r>
        <w:rPr>
          <w:color w:val="484946"/>
          <w:w w:val="110"/>
        </w:rPr>
        <w:t>Does</w:t>
      </w:r>
      <w:r>
        <w:rPr>
          <w:color w:val="484946"/>
          <w:spacing w:val="-14"/>
          <w:w w:val="110"/>
        </w:rPr>
        <w:t xml:space="preserve"> </w:t>
      </w:r>
      <w:r>
        <w:rPr>
          <w:color w:val="484946"/>
          <w:w w:val="110"/>
        </w:rPr>
        <w:t>not have</w:t>
      </w:r>
      <w:r>
        <w:rPr>
          <w:color w:val="484946"/>
          <w:spacing w:val="-6"/>
          <w:w w:val="110"/>
        </w:rPr>
        <w:t xml:space="preserve"> </w:t>
      </w:r>
      <w:r>
        <w:rPr>
          <w:color w:val="5B5B5B"/>
          <w:w w:val="110"/>
        </w:rPr>
        <w:t>a</w:t>
      </w:r>
      <w:r>
        <w:rPr>
          <w:color w:val="5B5B5B"/>
          <w:spacing w:val="-19"/>
          <w:w w:val="110"/>
        </w:rPr>
        <w:t xml:space="preserve"> </w:t>
      </w:r>
      <w:r>
        <w:rPr>
          <w:color w:val="484946"/>
          <w:w w:val="110"/>
        </w:rPr>
        <w:t>Relative</w:t>
      </w:r>
      <w:r>
        <w:rPr>
          <w:color w:val="484946"/>
          <w:spacing w:val="-7"/>
          <w:w w:val="110"/>
        </w:rPr>
        <w:t xml:space="preserve"> </w:t>
      </w:r>
      <w:r>
        <w:rPr>
          <w:color w:val="5B5B5B"/>
          <w:w w:val="110"/>
        </w:rPr>
        <w:t xml:space="preserve">who </w:t>
      </w:r>
      <w:r>
        <w:rPr>
          <w:color w:val="484946"/>
          <w:w w:val="110"/>
        </w:rPr>
        <w:t>is</w:t>
      </w:r>
      <w:r>
        <w:rPr>
          <w:color w:val="484946"/>
          <w:spacing w:val="-7"/>
          <w:w w:val="110"/>
        </w:rPr>
        <w:t xml:space="preserve"> </w:t>
      </w:r>
      <w:r>
        <w:rPr>
          <w:color w:val="5B5B5B"/>
          <w:w w:val="110"/>
        </w:rPr>
        <w:t>or</w:t>
      </w:r>
      <w:r>
        <w:rPr>
          <w:color w:val="5B5B5B"/>
          <w:spacing w:val="-4"/>
          <w:w w:val="110"/>
        </w:rPr>
        <w:t xml:space="preserve"> </w:t>
      </w:r>
      <w:r>
        <w:rPr>
          <w:color w:val="5B5B5B"/>
          <w:w w:val="110"/>
        </w:rPr>
        <w:t xml:space="preserve">has </w:t>
      </w:r>
      <w:r>
        <w:rPr>
          <w:color w:val="484946"/>
          <w:w w:val="110"/>
        </w:rPr>
        <w:t>been</w:t>
      </w:r>
      <w:r>
        <w:rPr>
          <w:color w:val="484946"/>
          <w:spacing w:val="-7"/>
          <w:w w:val="110"/>
        </w:rPr>
        <w:t xml:space="preserve"> </w:t>
      </w:r>
      <w:r>
        <w:rPr>
          <w:color w:val="484946"/>
          <w:w w:val="110"/>
        </w:rPr>
        <w:t>a</w:t>
      </w:r>
      <w:r>
        <w:rPr>
          <w:color w:val="484946"/>
          <w:spacing w:val="-10"/>
          <w:w w:val="110"/>
        </w:rPr>
        <w:t xml:space="preserve"> </w:t>
      </w:r>
      <w:r>
        <w:rPr>
          <w:color w:val="484946"/>
          <w:w w:val="110"/>
        </w:rPr>
        <w:t>Key</w:t>
      </w:r>
      <w:r>
        <w:rPr>
          <w:color w:val="484946"/>
          <w:spacing w:val="-12"/>
          <w:w w:val="110"/>
        </w:rPr>
        <w:t xml:space="preserve"> </w:t>
      </w:r>
      <w:r>
        <w:rPr>
          <w:color w:val="484946"/>
          <w:w w:val="110"/>
        </w:rPr>
        <w:t>Employee</w:t>
      </w:r>
      <w:r>
        <w:rPr>
          <w:color w:val="484946"/>
          <w:spacing w:val="-10"/>
          <w:w w:val="110"/>
        </w:rPr>
        <w:t xml:space="preserve"> </w:t>
      </w:r>
      <w:r>
        <w:rPr>
          <w:color w:val="484946"/>
          <w:w w:val="110"/>
        </w:rPr>
        <w:t>of the</w:t>
      </w:r>
      <w:r>
        <w:rPr>
          <w:color w:val="484946"/>
          <w:spacing w:val="22"/>
          <w:w w:val="110"/>
        </w:rPr>
        <w:t xml:space="preserve"> </w:t>
      </w:r>
      <w:r>
        <w:rPr>
          <w:color w:val="484946"/>
          <w:w w:val="110"/>
        </w:rPr>
        <w:t xml:space="preserve">Corporation or an Associated </w:t>
      </w:r>
      <w:r>
        <w:rPr>
          <w:color w:val="5B5B5B"/>
          <w:w w:val="110"/>
        </w:rPr>
        <w:t xml:space="preserve">Entity </w:t>
      </w:r>
      <w:r>
        <w:rPr>
          <w:color w:val="484946"/>
          <w:w w:val="110"/>
        </w:rPr>
        <w:t xml:space="preserve">within the last three </w:t>
      </w:r>
      <w:r>
        <w:rPr>
          <w:color w:val="5B5B5B"/>
          <w:w w:val="110"/>
        </w:rPr>
        <w:t>years;</w:t>
      </w:r>
    </w:p>
    <w:p w:rsidR="000F0315" w:rsidRPr="005B2E2D" w:rsidRDefault="000F0315" w:rsidP="002B5E2B">
      <w:pPr>
        <w:pStyle w:val="ListParagraph"/>
        <w:numPr>
          <w:ilvl w:val="1"/>
          <w:numId w:val="9"/>
        </w:numPr>
        <w:tabs>
          <w:tab w:val="left" w:pos="1742"/>
        </w:tabs>
        <w:spacing w:line="23" w:lineRule="atLeast"/>
        <w:ind w:left="1741" w:hanging="360"/>
        <w:contextualSpacing w:val="0"/>
        <w:rPr>
          <w:color w:val="484946"/>
        </w:rPr>
      </w:pPr>
      <w:r>
        <w:rPr>
          <w:color w:val="484946"/>
          <w:w w:val="110"/>
        </w:rPr>
        <w:t>Has</w:t>
      </w:r>
      <w:r>
        <w:rPr>
          <w:color w:val="484946"/>
          <w:spacing w:val="28"/>
          <w:w w:val="110"/>
        </w:rPr>
        <w:t xml:space="preserve"> </w:t>
      </w:r>
      <w:r>
        <w:rPr>
          <w:color w:val="484946"/>
          <w:w w:val="110"/>
        </w:rPr>
        <w:t>not</w:t>
      </w:r>
      <w:r>
        <w:rPr>
          <w:color w:val="484946"/>
          <w:spacing w:val="25"/>
          <w:w w:val="110"/>
        </w:rPr>
        <w:t xml:space="preserve"> </w:t>
      </w:r>
      <w:r>
        <w:rPr>
          <w:color w:val="484946"/>
          <w:w w:val="110"/>
        </w:rPr>
        <w:t>received,</w:t>
      </w:r>
      <w:r>
        <w:rPr>
          <w:color w:val="484946"/>
          <w:spacing w:val="-14"/>
          <w:w w:val="110"/>
        </w:rPr>
        <w:t xml:space="preserve"> </w:t>
      </w:r>
      <w:r>
        <w:rPr>
          <w:color w:val="5B5B5B"/>
          <w:w w:val="110"/>
        </w:rPr>
        <w:t>and</w:t>
      </w:r>
      <w:r>
        <w:rPr>
          <w:color w:val="5B5B5B"/>
          <w:spacing w:val="15"/>
          <w:w w:val="110"/>
        </w:rPr>
        <w:t xml:space="preserve"> </w:t>
      </w:r>
      <w:r>
        <w:rPr>
          <w:color w:val="484946"/>
          <w:w w:val="110"/>
        </w:rPr>
        <w:t>does</w:t>
      </w:r>
      <w:r>
        <w:rPr>
          <w:color w:val="484946"/>
          <w:spacing w:val="-15"/>
          <w:w w:val="110"/>
        </w:rPr>
        <w:t xml:space="preserve"> </w:t>
      </w:r>
      <w:r>
        <w:rPr>
          <w:color w:val="484946"/>
          <w:w w:val="110"/>
        </w:rPr>
        <w:t>not</w:t>
      </w:r>
      <w:r>
        <w:rPr>
          <w:color w:val="484946"/>
          <w:spacing w:val="-8"/>
          <w:w w:val="110"/>
        </w:rPr>
        <w:t xml:space="preserve"> </w:t>
      </w:r>
      <w:r>
        <w:rPr>
          <w:color w:val="484946"/>
          <w:w w:val="110"/>
        </w:rPr>
        <w:t>have a Relative</w:t>
      </w:r>
      <w:r>
        <w:rPr>
          <w:color w:val="484946"/>
          <w:spacing w:val="-9"/>
          <w:w w:val="110"/>
        </w:rPr>
        <w:t xml:space="preserve"> </w:t>
      </w:r>
      <w:r>
        <w:rPr>
          <w:color w:val="5B5B5B"/>
          <w:w w:val="110"/>
        </w:rPr>
        <w:t>who</w:t>
      </w:r>
      <w:r>
        <w:rPr>
          <w:color w:val="5B5B5B"/>
          <w:spacing w:val="18"/>
          <w:w w:val="110"/>
        </w:rPr>
        <w:t xml:space="preserve"> </w:t>
      </w:r>
      <w:r>
        <w:rPr>
          <w:color w:val="484946"/>
          <w:w w:val="110"/>
        </w:rPr>
        <w:t>has</w:t>
      </w:r>
      <w:r>
        <w:rPr>
          <w:color w:val="484946"/>
          <w:spacing w:val="-2"/>
          <w:w w:val="110"/>
        </w:rPr>
        <w:t xml:space="preserve"> </w:t>
      </w:r>
      <w:r>
        <w:rPr>
          <w:color w:val="484946"/>
          <w:w w:val="110"/>
        </w:rPr>
        <w:t>received,</w:t>
      </w:r>
      <w:r>
        <w:rPr>
          <w:color w:val="484946"/>
          <w:spacing w:val="-9"/>
          <w:w w:val="110"/>
        </w:rPr>
        <w:t xml:space="preserve"> </w:t>
      </w:r>
      <w:r>
        <w:rPr>
          <w:color w:val="484946"/>
          <w:w w:val="110"/>
        </w:rPr>
        <w:t>more</w:t>
      </w:r>
      <w:r>
        <w:rPr>
          <w:color w:val="484946"/>
          <w:spacing w:val="-6"/>
          <w:w w:val="110"/>
        </w:rPr>
        <w:t xml:space="preserve"> </w:t>
      </w:r>
      <w:r>
        <w:rPr>
          <w:color w:val="484946"/>
          <w:spacing w:val="-4"/>
          <w:w w:val="110"/>
        </w:rPr>
        <w:t xml:space="preserve">than </w:t>
      </w:r>
      <w:r w:rsidRPr="005B2E2D">
        <w:rPr>
          <w:color w:val="484946"/>
          <w:w w:val="110"/>
        </w:rPr>
        <w:t>$10,000</w:t>
      </w:r>
      <w:r w:rsidRPr="005B2E2D">
        <w:rPr>
          <w:color w:val="484946"/>
          <w:spacing w:val="-5"/>
          <w:w w:val="110"/>
        </w:rPr>
        <w:t xml:space="preserve"> </w:t>
      </w:r>
      <w:r w:rsidRPr="005B2E2D">
        <w:rPr>
          <w:color w:val="5B5B5B"/>
          <w:w w:val="110"/>
        </w:rPr>
        <w:t xml:space="preserve">compensation </w:t>
      </w:r>
      <w:r w:rsidRPr="005B2E2D">
        <w:rPr>
          <w:color w:val="484946"/>
          <w:w w:val="110"/>
        </w:rPr>
        <w:t>from</w:t>
      </w:r>
      <w:r w:rsidRPr="005B2E2D">
        <w:rPr>
          <w:color w:val="484946"/>
          <w:spacing w:val="-5"/>
          <w:w w:val="110"/>
        </w:rPr>
        <w:t xml:space="preserve"> </w:t>
      </w:r>
      <w:r w:rsidRPr="005B2E2D">
        <w:rPr>
          <w:color w:val="484946"/>
          <w:w w:val="110"/>
        </w:rPr>
        <w:t>the Corporation (other than</w:t>
      </w:r>
      <w:r w:rsidRPr="005B2E2D">
        <w:rPr>
          <w:color w:val="484946"/>
          <w:spacing w:val="-2"/>
          <w:w w:val="110"/>
        </w:rPr>
        <w:t xml:space="preserve"> </w:t>
      </w:r>
      <w:r w:rsidRPr="005B2E2D">
        <w:rPr>
          <w:color w:val="484946"/>
          <w:w w:val="110"/>
        </w:rPr>
        <w:t xml:space="preserve">reimbursement for </w:t>
      </w:r>
      <w:r w:rsidRPr="005B2E2D">
        <w:rPr>
          <w:color w:val="484946"/>
          <w:w w:val="115"/>
        </w:rPr>
        <w:t>reasonable</w:t>
      </w:r>
      <w:r w:rsidRPr="005B2E2D">
        <w:rPr>
          <w:color w:val="484946"/>
          <w:spacing w:val="-7"/>
          <w:w w:val="115"/>
        </w:rPr>
        <w:t xml:space="preserve"> </w:t>
      </w:r>
      <w:r w:rsidRPr="005B2E2D">
        <w:rPr>
          <w:color w:val="5B5B5B"/>
          <w:w w:val="115"/>
        </w:rPr>
        <w:t>expenses)</w:t>
      </w:r>
      <w:r w:rsidRPr="005B2E2D">
        <w:rPr>
          <w:color w:val="5B5B5B"/>
          <w:spacing w:val="-3"/>
          <w:w w:val="115"/>
        </w:rPr>
        <w:t xml:space="preserve"> </w:t>
      </w:r>
      <w:r w:rsidRPr="005B2E2D">
        <w:rPr>
          <w:color w:val="5B5B5B"/>
          <w:w w:val="115"/>
        </w:rPr>
        <w:t xml:space="preserve">within </w:t>
      </w:r>
      <w:r w:rsidRPr="005B2E2D">
        <w:rPr>
          <w:color w:val="484946"/>
          <w:w w:val="115"/>
        </w:rPr>
        <w:t>the</w:t>
      </w:r>
      <w:r w:rsidRPr="005B2E2D">
        <w:rPr>
          <w:color w:val="484946"/>
          <w:spacing w:val="-20"/>
          <w:w w:val="115"/>
        </w:rPr>
        <w:t xml:space="preserve"> </w:t>
      </w:r>
      <w:r w:rsidRPr="005B2E2D">
        <w:rPr>
          <w:color w:val="484946"/>
          <w:w w:val="115"/>
        </w:rPr>
        <w:t>last</w:t>
      </w:r>
      <w:r w:rsidRPr="005B2E2D">
        <w:rPr>
          <w:color w:val="484946"/>
          <w:spacing w:val="-5"/>
          <w:w w:val="115"/>
        </w:rPr>
        <w:t xml:space="preserve"> </w:t>
      </w:r>
      <w:r w:rsidRPr="005B2E2D">
        <w:rPr>
          <w:color w:val="484946"/>
          <w:w w:val="115"/>
        </w:rPr>
        <w:t>three</w:t>
      </w:r>
      <w:r w:rsidRPr="005B2E2D">
        <w:rPr>
          <w:color w:val="484946"/>
          <w:spacing w:val="-6"/>
          <w:w w:val="115"/>
        </w:rPr>
        <w:t xml:space="preserve"> </w:t>
      </w:r>
      <w:r w:rsidRPr="005B2E2D">
        <w:rPr>
          <w:color w:val="5B5B5B"/>
          <w:w w:val="115"/>
        </w:rPr>
        <w:t>years;</w:t>
      </w:r>
    </w:p>
    <w:p w:rsidR="000F0315" w:rsidRDefault="000F0315" w:rsidP="002B5E2B">
      <w:pPr>
        <w:pStyle w:val="ListParagraph"/>
        <w:numPr>
          <w:ilvl w:val="1"/>
          <w:numId w:val="9"/>
        </w:numPr>
        <w:tabs>
          <w:tab w:val="left" w:pos="1742"/>
        </w:tabs>
        <w:spacing w:line="23" w:lineRule="atLeast"/>
        <w:ind w:left="1737" w:right="458" w:hanging="355"/>
        <w:contextualSpacing w:val="0"/>
        <w:rPr>
          <w:color w:val="484946"/>
        </w:rPr>
      </w:pPr>
      <w:r>
        <w:rPr>
          <w:color w:val="484946"/>
          <w:w w:val="110"/>
        </w:rPr>
        <w:lastRenderedPageBreak/>
        <w:t>Has</w:t>
      </w:r>
      <w:r>
        <w:rPr>
          <w:color w:val="484946"/>
          <w:spacing w:val="35"/>
          <w:w w:val="110"/>
        </w:rPr>
        <w:t xml:space="preserve"> </w:t>
      </w:r>
      <w:r>
        <w:rPr>
          <w:color w:val="484946"/>
          <w:w w:val="110"/>
        </w:rPr>
        <w:t>neither been</w:t>
      </w:r>
      <w:r>
        <w:rPr>
          <w:color w:val="484946"/>
          <w:spacing w:val="-22"/>
          <w:w w:val="110"/>
        </w:rPr>
        <w:t xml:space="preserve"> </w:t>
      </w:r>
      <w:r>
        <w:rPr>
          <w:color w:val="5B5B5B"/>
          <w:w w:val="110"/>
        </w:rPr>
        <w:t xml:space="preserve">employed </w:t>
      </w:r>
      <w:r>
        <w:rPr>
          <w:color w:val="484946"/>
          <w:w w:val="110"/>
        </w:rPr>
        <w:t>by,</w:t>
      </w:r>
      <w:r>
        <w:rPr>
          <w:color w:val="484946"/>
          <w:spacing w:val="-14"/>
          <w:w w:val="110"/>
        </w:rPr>
        <w:t xml:space="preserve"> </w:t>
      </w:r>
      <w:r>
        <w:rPr>
          <w:color w:val="484946"/>
          <w:w w:val="110"/>
        </w:rPr>
        <w:t>nor has had a</w:t>
      </w:r>
      <w:r>
        <w:rPr>
          <w:color w:val="484946"/>
          <w:spacing w:val="-8"/>
          <w:w w:val="110"/>
        </w:rPr>
        <w:t xml:space="preserve"> </w:t>
      </w:r>
      <w:r>
        <w:rPr>
          <w:color w:val="5B5B5B"/>
          <w:w w:val="110"/>
        </w:rPr>
        <w:t>substantial</w:t>
      </w:r>
      <w:r>
        <w:rPr>
          <w:color w:val="5B5B5B"/>
          <w:spacing w:val="-1"/>
          <w:w w:val="110"/>
        </w:rPr>
        <w:t xml:space="preserve"> </w:t>
      </w:r>
      <w:r>
        <w:rPr>
          <w:color w:val="484946"/>
          <w:w w:val="110"/>
        </w:rPr>
        <w:t xml:space="preserve">Financial Interest in, any entity that </w:t>
      </w:r>
      <w:r>
        <w:rPr>
          <w:color w:val="5B5B5B"/>
          <w:w w:val="110"/>
        </w:rPr>
        <w:t xml:space="preserve">either </w:t>
      </w:r>
      <w:r>
        <w:rPr>
          <w:color w:val="484946"/>
          <w:w w:val="110"/>
        </w:rPr>
        <w:t xml:space="preserve">made </w:t>
      </w:r>
      <w:r>
        <w:rPr>
          <w:color w:val="5B5B5B"/>
          <w:w w:val="110"/>
        </w:rPr>
        <w:t xml:space="preserve">or </w:t>
      </w:r>
      <w:r>
        <w:rPr>
          <w:color w:val="484946"/>
          <w:w w:val="110"/>
        </w:rPr>
        <w:t xml:space="preserve">received payments from the </w:t>
      </w:r>
      <w:r>
        <w:rPr>
          <w:color w:val="5B5B5B"/>
          <w:w w:val="110"/>
        </w:rPr>
        <w:t xml:space="preserve">Corporation exceeding </w:t>
      </w:r>
      <w:r>
        <w:rPr>
          <w:color w:val="484946"/>
          <w:w w:val="110"/>
        </w:rPr>
        <w:t>the</w:t>
      </w:r>
      <w:r>
        <w:rPr>
          <w:color w:val="484946"/>
          <w:spacing w:val="-9"/>
          <w:w w:val="110"/>
        </w:rPr>
        <w:t xml:space="preserve"> </w:t>
      </w:r>
      <w:r>
        <w:rPr>
          <w:color w:val="484946"/>
          <w:w w:val="110"/>
        </w:rPr>
        <w:t>lesser</w:t>
      </w:r>
      <w:r>
        <w:rPr>
          <w:color w:val="484946"/>
          <w:spacing w:val="-11"/>
          <w:w w:val="110"/>
        </w:rPr>
        <w:t xml:space="preserve"> </w:t>
      </w:r>
      <w:r>
        <w:rPr>
          <w:color w:val="484946"/>
          <w:w w:val="110"/>
        </w:rPr>
        <w:t>of</w:t>
      </w:r>
      <w:r>
        <w:rPr>
          <w:color w:val="484946"/>
          <w:spacing w:val="-5"/>
          <w:w w:val="110"/>
        </w:rPr>
        <w:t xml:space="preserve"> </w:t>
      </w:r>
      <w:r>
        <w:rPr>
          <w:color w:val="5B5B5B"/>
          <w:w w:val="110"/>
        </w:rPr>
        <w:t>$25,000</w:t>
      </w:r>
      <w:r>
        <w:rPr>
          <w:color w:val="5B5B5B"/>
          <w:spacing w:val="-16"/>
          <w:w w:val="110"/>
        </w:rPr>
        <w:t xml:space="preserve"> </w:t>
      </w:r>
      <w:r>
        <w:rPr>
          <w:color w:val="484946"/>
          <w:w w:val="110"/>
        </w:rPr>
        <w:t>or 2%</w:t>
      </w:r>
      <w:r>
        <w:rPr>
          <w:color w:val="484946"/>
          <w:spacing w:val="-14"/>
          <w:w w:val="110"/>
        </w:rPr>
        <w:t xml:space="preserve"> </w:t>
      </w:r>
      <w:r>
        <w:rPr>
          <w:color w:val="484946"/>
          <w:w w:val="110"/>
        </w:rPr>
        <w:t>of the</w:t>
      </w:r>
      <w:r>
        <w:rPr>
          <w:color w:val="484946"/>
          <w:spacing w:val="31"/>
          <w:w w:val="110"/>
        </w:rPr>
        <w:t xml:space="preserve"> </w:t>
      </w:r>
      <w:r>
        <w:rPr>
          <w:color w:val="484946"/>
          <w:w w:val="110"/>
        </w:rPr>
        <w:t>entity's</w:t>
      </w:r>
      <w:r>
        <w:rPr>
          <w:color w:val="484946"/>
          <w:spacing w:val="-14"/>
          <w:w w:val="110"/>
        </w:rPr>
        <w:t xml:space="preserve"> </w:t>
      </w:r>
      <w:r>
        <w:rPr>
          <w:color w:val="484946"/>
          <w:w w:val="110"/>
        </w:rPr>
        <w:t>gross</w:t>
      </w:r>
      <w:r>
        <w:rPr>
          <w:color w:val="484946"/>
          <w:spacing w:val="-13"/>
          <w:w w:val="110"/>
        </w:rPr>
        <w:t xml:space="preserve"> </w:t>
      </w:r>
      <w:r>
        <w:rPr>
          <w:color w:val="484946"/>
          <w:w w:val="110"/>
        </w:rPr>
        <w:t>revenues</w:t>
      </w:r>
      <w:r>
        <w:rPr>
          <w:color w:val="484946"/>
          <w:spacing w:val="-3"/>
          <w:w w:val="110"/>
        </w:rPr>
        <w:t xml:space="preserve"> </w:t>
      </w:r>
      <w:r>
        <w:rPr>
          <w:color w:val="5B5B5B"/>
          <w:w w:val="110"/>
        </w:rPr>
        <w:t>within</w:t>
      </w:r>
      <w:r>
        <w:rPr>
          <w:color w:val="5B5B5B"/>
          <w:spacing w:val="-6"/>
          <w:w w:val="110"/>
        </w:rPr>
        <w:t xml:space="preserve"> </w:t>
      </w:r>
      <w:r>
        <w:rPr>
          <w:color w:val="484946"/>
          <w:w w:val="110"/>
        </w:rPr>
        <w:t>the past three years (payments do not include charitable donations);</w:t>
      </w:r>
    </w:p>
    <w:p w:rsidR="000F0315" w:rsidRDefault="000F0315" w:rsidP="002B5E2B">
      <w:pPr>
        <w:pStyle w:val="ListParagraph"/>
        <w:numPr>
          <w:ilvl w:val="1"/>
          <w:numId w:val="9"/>
        </w:numPr>
        <w:tabs>
          <w:tab w:val="left" w:pos="1735"/>
        </w:tabs>
        <w:spacing w:before="7" w:line="23" w:lineRule="atLeast"/>
        <w:ind w:left="1730" w:right="125" w:hanging="348"/>
        <w:contextualSpacing w:val="0"/>
        <w:rPr>
          <w:color w:val="484946"/>
        </w:rPr>
      </w:pPr>
      <w:r>
        <w:rPr>
          <w:color w:val="484946"/>
          <w:w w:val="110"/>
        </w:rPr>
        <w:t>Does</w:t>
      </w:r>
      <w:r>
        <w:rPr>
          <w:color w:val="484946"/>
          <w:spacing w:val="-10"/>
          <w:w w:val="110"/>
        </w:rPr>
        <w:t xml:space="preserve"> </w:t>
      </w:r>
      <w:r>
        <w:rPr>
          <w:color w:val="484946"/>
          <w:w w:val="110"/>
        </w:rPr>
        <w:t>not have</w:t>
      </w:r>
      <w:r>
        <w:rPr>
          <w:color w:val="484946"/>
          <w:spacing w:val="-1"/>
          <w:w w:val="110"/>
        </w:rPr>
        <w:t xml:space="preserve"> </w:t>
      </w:r>
      <w:r>
        <w:rPr>
          <w:color w:val="5B5B5B"/>
          <w:w w:val="110"/>
        </w:rPr>
        <w:t>a</w:t>
      </w:r>
      <w:r>
        <w:rPr>
          <w:color w:val="5B5B5B"/>
          <w:spacing w:val="-5"/>
          <w:w w:val="110"/>
        </w:rPr>
        <w:t xml:space="preserve"> </w:t>
      </w:r>
      <w:r>
        <w:rPr>
          <w:color w:val="484946"/>
          <w:w w:val="110"/>
        </w:rPr>
        <w:t>relative</w:t>
      </w:r>
      <w:r>
        <w:rPr>
          <w:color w:val="484946"/>
          <w:spacing w:val="-5"/>
          <w:w w:val="110"/>
        </w:rPr>
        <w:t xml:space="preserve"> </w:t>
      </w:r>
      <w:r>
        <w:rPr>
          <w:color w:val="5B5B5B"/>
          <w:w w:val="110"/>
        </w:rPr>
        <w:t xml:space="preserve">who </w:t>
      </w:r>
      <w:r>
        <w:rPr>
          <w:color w:val="484946"/>
          <w:w w:val="110"/>
        </w:rPr>
        <w:t>has a</w:t>
      </w:r>
      <w:r>
        <w:rPr>
          <w:color w:val="484946"/>
          <w:spacing w:val="-9"/>
          <w:w w:val="110"/>
        </w:rPr>
        <w:t xml:space="preserve"> </w:t>
      </w:r>
      <w:r>
        <w:rPr>
          <w:color w:val="5B5B5B"/>
          <w:w w:val="110"/>
        </w:rPr>
        <w:t xml:space="preserve">substantial </w:t>
      </w:r>
      <w:r>
        <w:rPr>
          <w:color w:val="484946"/>
          <w:w w:val="110"/>
        </w:rPr>
        <w:t>Financial</w:t>
      </w:r>
      <w:r>
        <w:rPr>
          <w:color w:val="484946"/>
          <w:spacing w:val="-1"/>
          <w:w w:val="110"/>
        </w:rPr>
        <w:t xml:space="preserve"> </w:t>
      </w:r>
      <w:r>
        <w:rPr>
          <w:color w:val="484946"/>
          <w:w w:val="110"/>
        </w:rPr>
        <w:t>Interest</w:t>
      </w:r>
      <w:r>
        <w:rPr>
          <w:color w:val="484946"/>
          <w:spacing w:val="-5"/>
          <w:w w:val="110"/>
        </w:rPr>
        <w:t xml:space="preserve"> </w:t>
      </w:r>
      <w:r>
        <w:rPr>
          <w:color w:val="484946"/>
          <w:w w:val="110"/>
        </w:rPr>
        <w:t>or</w:t>
      </w:r>
      <w:r>
        <w:rPr>
          <w:color w:val="484946"/>
          <w:spacing w:val="-1"/>
          <w:w w:val="110"/>
        </w:rPr>
        <w:t xml:space="preserve"> </w:t>
      </w:r>
      <w:r>
        <w:rPr>
          <w:color w:val="484946"/>
          <w:w w:val="110"/>
        </w:rPr>
        <w:t>was</w:t>
      </w:r>
      <w:r>
        <w:rPr>
          <w:color w:val="484946"/>
          <w:spacing w:val="-7"/>
          <w:w w:val="110"/>
        </w:rPr>
        <w:t xml:space="preserve"> </w:t>
      </w:r>
      <w:r>
        <w:rPr>
          <w:color w:val="484946"/>
          <w:w w:val="110"/>
        </w:rPr>
        <w:t>an officer of any</w:t>
      </w:r>
      <w:r>
        <w:rPr>
          <w:color w:val="484946"/>
          <w:spacing w:val="40"/>
          <w:w w:val="110"/>
        </w:rPr>
        <w:t xml:space="preserve"> </w:t>
      </w:r>
      <w:r>
        <w:rPr>
          <w:color w:val="484946"/>
          <w:w w:val="110"/>
        </w:rPr>
        <w:t>entity that</w:t>
      </w:r>
      <w:r>
        <w:rPr>
          <w:color w:val="484946"/>
          <w:spacing w:val="-7"/>
          <w:w w:val="110"/>
        </w:rPr>
        <w:t xml:space="preserve"> </w:t>
      </w:r>
      <w:r>
        <w:rPr>
          <w:color w:val="5B5B5B"/>
          <w:w w:val="110"/>
        </w:rPr>
        <w:t xml:space="preserve">either </w:t>
      </w:r>
      <w:r>
        <w:rPr>
          <w:color w:val="484946"/>
          <w:w w:val="110"/>
        </w:rPr>
        <w:t>made or received payments from the Corporation exceeding the</w:t>
      </w:r>
      <w:r>
        <w:rPr>
          <w:color w:val="484946"/>
          <w:spacing w:val="-3"/>
          <w:w w:val="110"/>
        </w:rPr>
        <w:t xml:space="preserve"> </w:t>
      </w:r>
      <w:r>
        <w:rPr>
          <w:color w:val="484946"/>
          <w:w w:val="110"/>
        </w:rPr>
        <w:t>lesser</w:t>
      </w:r>
      <w:r>
        <w:rPr>
          <w:color w:val="484946"/>
          <w:spacing w:val="-2"/>
          <w:w w:val="110"/>
        </w:rPr>
        <w:t xml:space="preserve"> </w:t>
      </w:r>
      <w:r>
        <w:rPr>
          <w:color w:val="484946"/>
          <w:w w:val="110"/>
        </w:rPr>
        <w:t xml:space="preserve">of </w:t>
      </w:r>
      <w:r>
        <w:rPr>
          <w:color w:val="5B5B5B"/>
          <w:w w:val="110"/>
        </w:rPr>
        <w:t xml:space="preserve">$25,000 </w:t>
      </w:r>
      <w:r>
        <w:rPr>
          <w:color w:val="484946"/>
          <w:w w:val="110"/>
        </w:rPr>
        <w:t>or</w:t>
      </w:r>
      <w:r>
        <w:rPr>
          <w:color w:val="484946"/>
          <w:spacing w:val="31"/>
          <w:w w:val="110"/>
        </w:rPr>
        <w:t xml:space="preserve"> </w:t>
      </w:r>
      <w:r>
        <w:rPr>
          <w:color w:val="484946"/>
          <w:w w:val="110"/>
        </w:rPr>
        <w:t>2%</w:t>
      </w:r>
      <w:r>
        <w:rPr>
          <w:color w:val="484946"/>
          <w:spacing w:val="-6"/>
          <w:w w:val="110"/>
        </w:rPr>
        <w:t xml:space="preserve"> </w:t>
      </w:r>
      <w:r>
        <w:rPr>
          <w:color w:val="5B5B5B"/>
          <w:w w:val="110"/>
        </w:rPr>
        <w:t>of</w:t>
      </w:r>
      <w:r>
        <w:rPr>
          <w:color w:val="5B5B5B"/>
          <w:spacing w:val="25"/>
          <w:w w:val="110"/>
        </w:rPr>
        <w:t xml:space="preserve"> </w:t>
      </w:r>
      <w:r>
        <w:rPr>
          <w:color w:val="484946"/>
          <w:w w:val="110"/>
        </w:rPr>
        <w:t>the</w:t>
      </w:r>
      <w:r>
        <w:rPr>
          <w:color w:val="484946"/>
          <w:spacing w:val="30"/>
          <w:w w:val="110"/>
        </w:rPr>
        <w:t xml:space="preserve"> </w:t>
      </w:r>
      <w:r>
        <w:rPr>
          <w:color w:val="5B5B5B"/>
          <w:w w:val="110"/>
        </w:rPr>
        <w:t>entity's</w:t>
      </w:r>
      <w:r>
        <w:rPr>
          <w:color w:val="5B5B5B"/>
          <w:spacing w:val="-6"/>
          <w:w w:val="110"/>
        </w:rPr>
        <w:t xml:space="preserve"> </w:t>
      </w:r>
      <w:r>
        <w:rPr>
          <w:color w:val="484946"/>
          <w:w w:val="110"/>
        </w:rPr>
        <w:t>gross</w:t>
      </w:r>
      <w:r>
        <w:rPr>
          <w:color w:val="484946"/>
          <w:spacing w:val="-6"/>
          <w:w w:val="110"/>
        </w:rPr>
        <w:t xml:space="preserve"> </w:t>
      </w:r>
      <w:r>
        <w:rPr>
          <w:color w:val="484946"/>
          <w:w w:val="110"/>
        </w:rPr>
        <w:t xml:space="preserve">revenues </w:t>
      </w:r>
      <w:r>
        <w:rPr>
          <w:color w:val="5B5B5B"/>
          <w:w w:val="110"/>
        </w:rPr>
        <w:t xml:space="preserve">within </w:t>
      </w:r>
      <w:r>
        <w:rPr>
          <w:color w:val="484946"/>
          <w:w w:val="110"/>
        </w:rPr>
        <w:t>the pas</w:t>
      </w:r>
      <w:r>
        <w:rPr>
          <w:color w:val="2B2D2B"/>
          <w:w w:val="110"/>
        </w:rPr>
        <w:t xml:space="preserve">t </w:t>
      </w:r>
      <w:r>
        <w:rPr>
          <w:color w:val="484946"/>
          <w:w w:val="110"/>
        </w:rPr>
        <w:t xml:space="preserve">three years (payments do not include </w:t>
      </w:r>
      <w:r>
        <w:rPr>
          <w:color w:val="5B5B5B"/>
          <w:w w:val="110"/>
        </w:rPr>
        <w:t xml:space="preserve">charitable </w:t>
      </w:r>
      <w:r>
        <w:rPr>
          <w:color w:val="484946"/>
          <w:w w:val="110"/>
        </w:rPr>
        <w:t>donations); and</w:t>
      </w:r>
    </w:p>
    <w:p w:rsidR="000F0315" w:rsidRPr="001F3EFC" w:rsidRDefault="000F0315" w:rsidP="002B5E2B">
      <w:pPr>
        <w:pStyle w:val="ListParagraph"/>
        <w:numPr>
          <w:ilvl w:val="1"/>
          <w:numId w:val="9"/>
        </w:numPr>
        <w:tabs>
          <w:tab w:val="left" w:pos="1733"/>
        </w:tabs>
        <w:spacing w:line="23" w:lineRule="atLeast"/>
        <w:ind w:left="1732" w:hanging="365"/>
        <w:contextualSpacing w:val="0"/>
        <w:rPr>
          <w:color w:val="484946"/>
        </w:rPr>
      </w:pPr>
      <w:r>
        <w:rPr>
          <w:color w:val="2B2D2B"/>
          <w:w w:val="110"/>
        </w:rPr>
        <w:t>I</w:t>
      </w:r>
      <w:r>
        <w:rPr>
          <w:color w:val="5B5B5B"/>
          <w:w w:val="110"/>
        </w:rPr>
        <w:t>s</w:t>
      </w:r>
      <w:r>
        <w:rPr>
          <w:color w:val="5B5B5B"/>
          <w:spacing w:val="1"/>
          <w:w w:val="110"/>
        </w:rPr>
        <w:t xml:space="preserve"> </w:t>
      </w:r>
      <w:r>
        <w:rPr>
          <w:color w:val="484946"/>
          <w:w w:val="110"/>
        </w:rPr>
        <w:t>not</w:t>
      </w:r>
      <w:r>
        <w:rPr>
          <w:color w:val="484946"/>
          <w:spacing w:val="36"/>
          <w:w w:val="110"/>
        </w:rPr>
        <w:t xml:space="preserve"> </w:t>
      </w:r>
      <w:r>
        <w:rPr>
          <w:color w:val="484946"/>
          <w:w w:val="110"/>
        </w:rPr>
        <w:t>in</w:t>
      </w:r>
      <w:r>
        <w:rPr>
          <w:color w:val="484946"/>
          <w:spacing w:val="28"/>
          <w:w w:val="110"/>
        </w:rPr>
        <w:t xml:space="preserve"> </w:t>
      </w:r>
      <w:r>
        <w:rPr>
          <w:color w:val="484946"/>
          <w:w w:val="110"/>
        </w:rPr>
        <w:t>an</w:t>
      </w:r>
      <w:r>
        <w:rPr>
          <w:color w:val="484946"/>
          <w:spacing w:val="21"/>
          <w:w w:val="110"/>
        </w:rPr>
        <w:t xml:space="preserve"> </w:t>
      </w:r>
      <w:r>
        <w:rPr>
          <w:color w:val="5B5B5B"/>
          <w:w w:val="110"/>
        </w:rPr>
        <w:t>employment</w:t>
      </w:r>
      <w:r>
        <w:rPr>
          <w:color w:val="5B5B5B"/>
          <w:spacing w:val="15"/>
          <w:w w:val="110"/>
        </w:rPr>
        <w:t xml:space="preserve"> </w:t>
      </w:r>
      <w:r>
        <w:rPr>
          <w:color w:val="484946"/>
          <w:w w:val="110"/>
        </w:rPr>
        <w:t>relationship</w:t>
      </w:r>
      <w:r>
        <w:rPr>
          <w:color w:val="484946"/>
          <w:spacing w:val="-1"/>
          <w:w w:val="110"/>
        </w:rPr>
        <w:t xml:space="preserve"> </w:t>
      </w:r>
      <w:r>
        <w:rPr>
          <w:color w:val="5B5B5B"/>
          <w:w w:val="110"/>
        </w:rPr>
        <w:t>with,</w:t>
      </w:r>
      <w:r>
        <w:rPr>
          <w:color w:val="5B5B5B"/>
          <w:spacing w:val="-4"/>
          <w:w w:val="110"/>
        </w:rPr>
        <w:t xml:space="preserve"> </w:t>
      </w:r>
      <w:r>
        <w:rPr>
          <w:color w:val="5B5B5B"/>
          <w:w w:val="110"/>
        </w:rPr>
        <w:t>or</w:t>
      </w:r>
      <w:r>
        <w:rPr>
          <w:color w:val="5B5B5B"/>
          <w:spacing w:val="-1"/>
          <w:w w:val="110"/>
        </w:rPr>
        <w:t xml:space="preserve"> </w:t>
      </w:r>
      <w:r>
        <w:rPr>
          <w:color w:val="484946"/>
          <w:w w:val="110"/>
        </w:rPr>
        <w:t>under</w:t>
      </w:r>
      <w:r>
        <w:rPr>
          <w:color w:val="484946"/>
          <w:spacing w:val="3"/>
          <w:w w:val="110"/>
        </w:rPr>
        <w:t xml:space="preserve"> </w:t>
      </w:r>
      <w:r>
        <w:rPr>
          <w:color w:val="484946"/>
          <w:w w:val="110"/>
        </w:rPr>
        <w:t>the</w:t>
      </w:r>
      <w:r>
        <w:rPr>
          <w:color w:val="484946"/>
          <w:spacing w:val="-12"/>
          <w:w w:val="110"/>
        </w:rPr>
        <w:t xml:space="preserve"> </w:t>
      </w:r>
      <w:r>
        <w:rPr>
          <w:color w:val="5B5B5B"/>
          <w:w w:val="110"/>
        </w:rPr>
        <w:t xml:space="preserve">control </w:t>
      </w:r>
      <w:r>
        <w:rPr>
          <w:color w:val="484946"/>
          <w:w w:val="110"/>
        </w:rPr>
        <w:t>or</w:t>
      </w:r>
      <w:r>
        <w:rPr>
          <w:color w:val="484946"/>
          <w:spacing w:val="-1"/>
          <w:w w:val="110"/>
        </w:rPr>
        <w:t xml:space="preserve"> </w:t>
      </w:r>
      <w:r>
        <w:rPr>
          <w:color w:val="484946"/>
          <w:w w:val="110"/>
        </w:rPr>
        <w:t>direction</w:t>
      </w:r>
      <w:r>
        <w:rPr>
          <w:color w:val="484946"/>
          <w:spacing w:val="-7"/>
          <w:w w:val="110"/>
        </w:rPr>
        <w:t xml:space="preserve"> </w:t>
      </w:r>
      <w:r>
        <w:rPr>
          <w:color w:val="5B5B5B"/>
          <w:spacing w:val="-5"/>
          <w:w w:val="110"/>
        </w:rPr>
        <w:t xml:space="preserve">of, </w:t>
      </w:r>
      <w:r>
        <w:rPr>
          <w:color w:val="484946"/>
          <w:w w:val="110"/>
        </w:rPr>
        <w:t xml:space="preserve">any Related Party </w:t>
      </w:r>
      <w:r>
        <w:rPr>
          <w:color w:val="5B5B5B"/>
          <w:w w:val="110"/>
        </w:rPr>
        <w:t xml:space="preserve">and </w:t>
      </w:r>
      <w:r>
        <w:rPr>
          <w:color w:val="484946"/>
          <w:w w:val="110"/>
        </w:rPr>
        <w:t>does</w:t>
      </w:r>
      <w:r>
        <w:rPr>
          <w:color w:val="484946"/>
          <w:spacing w:val="-17"/>
          <w:w w:val="110"/>
        </w:rPr>
        <w:t xml:space="preserve"> </w:t>
      </w:r>
      <w:r>
        <w:rPr>
          <w:color w:val="484946"/>
          <w:w w:val="110"/>
        </w:rPr>
        <w:t>not</w:t>
      </w:r>
      <w:r>
        <w:rPr>
          <w:color w:val="484946"/>
          <w:spacing w:val="-3"/>
          <w:w w:val="110"/>
        </w:rPr>
        <w:t xml:space="preserve"> </w:t>
      </w:r>
      <w:r>
        <w:rPr>
          <w:color w:val="484946"/>
          <w:w w:val="110"/>
        </w:rPr>
        <w:t xml:space="preserve">receive </w:t>
      </w:r>
      <w:r>
        <w:rPr>
          <w:color w:val="5B5B5B"/>
          <w:w w:val="110"/>
        </w:rPr>
        <w:t>payments</w:t>
      </w:r>
      <w:r>
        <w:rPr>
          <w:color w:val="5B5B5B"/>
          <w:spacing w:val="-4"/>
          <w:w w:val="110"/>
        </w:rPr>
        <w:t xml:space="preserve"> </w:t>
      </w:r>
      <w:r>
        <w:rPr>
          <w:color w:val="5B5B5B"/>
          <w:w w:val="110"/>
        </w:rPr>
        <w:t xml:space="preserve">subject </w:t>
      </w:r>
      <w:r>
        <w:rPr>
          <w:color w:val="484946"/>
          <w:w w:val="110"/>
        </w:rPr>
        <w:t xml:space="preserve">to </w:t>
      </w:r>
      <w:r>
        <w:rPr>
          <w:color w:val="5B5B5B"/>
          <w:w w:val="110"/>
        </w:rPr>
        <w:t>the approval</w:t>
      </w:r>
      <w:r>
        <w:rPr>
          <w:color w:val="5B5B5B"/>
          <w:spacing w:val="-2"/>
          <w:w w:val="110"/>
        </w:rPr>
        <w:t xml:space="preserve"> </w:t>
      </w:r>
      <w:r>
        <w:rPr>
          <w:color w:val="5B5B5B"/>
          <w:w w:val="110"/>
        </w:rPr>
        <w:t xml:space="preserve">of a </w:t>
      </w:r>
      <w:r>
        <w:rPr>
          <w:color w:val="484946"/>
          <w:w w:val="110"/>
        </w:rPr>
        <w:t>Related Party.</w:t>
      </w:r>
    </w:p>
    <w:p w:rsidR="001F3EFC" w:rsidRDefault="001F3EFC" w:rsidP="001F3EFC">
      <w:pPr>
        <w:pStyle w:val="ListParagraph"/>
        <w:tabs>
          <w:tab w:val="left" w:pos="1733"/>
        </w:tabs>
        <w:spacing w:line="23" w:lineRule="atLeast"/>
        <w:ind w:left="1732"/>
        <w:contextualSpacing w:val="0"/>
        <w:rPr>
          <w:color w:val="484946"/>
        </w:rPr>
      </w:pPr>
    </w:p>
    <w:p w:rsidR="000F0315" w:rsidRDefault="000F0315" w:rsidP="002B5E2B">
      <w:pPr>
        <w:pStyle w:val="ListParagraph"/>
        <w:numPr>
          <w:ilvl w:val="0"/>
          <w:numId w:val="9"/>
        </w:numPr>
        <w:tabs>
          <w:tab w:val="left" w:pos="1004"/>
        </w:tabs>
        <w:spacing w:before="9" w:line="23" w:lineRule="atLeast"/>
        <w:ind w:left="1170" w:hanging="355"/>
        <w:contextualSpacing w:val="0"/>
        <w:rPr>
          <w:color w:val="484946"/>
        </w:rPr>
      </w:pPr>
      <w:r>
        <w:rPr>
          <w:color w:val="484946"/>
          <w:w w:val="110"/>
        </w:rPr>
        <w:t>Related</w:t>
      </w:r>
      <w:r>
        <w:rPr>
          <w:color w:val="484946"/>
          <w:spacing w:val="-6"/>
          <w:w w:val="110"/>
        </w:rPr>
        <w:t xml:space="preserve"> </w:t>
      </w:r>
      <w:r>
        <w:rPr>
          <w:color w:val="484946"/>
          <w:spacing w:val="-2"/>
          <w:w w:val="110"/>
        </w:rPr>
        <w:t>Party:</w:t>
      </w:r>
    </w:p>
    <w:p w:rsidR="000F0315" w:rsidRDefault="000F0315" w:rsidP="002B5E2B">
      <w:pPr>
        <w:pStyle w:val="ListParagraph"/>
        <w:numPr>
          <w:ilvl w:val="1"/>
          <w:numId w:val="9"/>
        </w:numPr>
        <w:tabs>
          <w:tab w:val="left" w:pos="1004"/>
          <w:tab w:val="left" w:pos="1723"/>
        </w:tabs>
        <w:spacing w:before="72" w:line="23" w:lineRule="atLeast"/>
        <w:ind w:right="947" w:hanging="366"/>
        <w:contextualSpacing w:val="0"/>
        <w:rPr>
          <w:color w:val="484946"/>
        </w:rPr>
      </w:pPr>
      <w:r>
        <w:rPr>
          <w:color w:val="484946"/>
          <w:w w:val="110"/>
        </w:rPr>
        <w:t>Any</w:t>
      </w:r>
      <w:r>
        <w:rPr>
          <w:color w:val="484946"/>
          <w:spacing w:val="32"/>
          <w:w w:val="110"/>
        </w:rPr>
        <w:t xml:space="preserve"> </w:t>
      </w:r>
      <w:r>
        <w:rPr>
          <w:color w:val="484946"/>
          <w:w w:val="110"/>
        </w:rPr>
        <w:t>current</w:t>
      </w:r>
      <w:r>
        <w:rPr>
          <w:color w:val="484946"/>
          <w:spacing w:val="-7"/>
          <w:w w:val="110"/>
        </w:rPr>
        <w:t xml:space="preserve"> </w:t>
      </w:r>
      <w:r>
        <w:rPr>
          <w:color w:val="484946"/>
          <w:w w:val="110"/>
        </w:rPr>
        <w:t>or</w:t>
      </w:r>
      <w:r>
        <w:rPr>
          <w:color w:val="484946"/>
          <w:spacing w:val="-15"/>
          <w:w w:val="110"/>
        </w:rPr>
        <w:t xml:space="preserve"> </w:t>
      </w:r>
      <w:r>
        <w:rPr>
          <w:color w:val="484946"/>
          <w:w w:val="110"/>
        </w:rPr>
        <w:t xml:space="preserve">former </w:t>
      </w:r>
      <w:r>
        <w:rPr>
          <w:color w:val="5B5B5B"/>
          <w:w w:val="110"/>
        </w:rPr>
        <w:t xml:space="preserve">(within </w:t>
      </w:r>
      <w:r>
        <w:rPr>
          <w:color w:val="484946"/>
          <w:w w:val="110"/>
        </w:rPr>
        <w:t>the</w:t>
      </w:r>
      <w:r>
        <w:rPr>
          <w:color w:val="484946"/>
          <w:spacing w:val="-4"/>
          <w:w w:val="110"/>
        </w:rPr>
        <w:t xml:space="preserve"> </w:t>
      </w:r>
      <w:r>
        <w:rPr>
          <w:color w:val="484946"/>
          <w:w w:val="110"/>
        </w:rPr>
        <w:t>past</w:t>
      </w:r>
      <w:r>
        <w:rPr>
          <w:color w:val="484946"/>
          <w:spacing w:val="-11"/>
          <w:w w:val="110"/>
        </w:rPr>
        <w:t xml:space="preserve"> </w:t>
      </w:r>
      <w:r>
        <w:rPr>
          <w:color w:val="484946"/>
          <w:w w:val="110"/>
        </w:rPr>
        <w:t>five</w:t>
      </w:r>
      <w:r>
        <w:rPr>
          <w:color w:val="484946"/>
          <w:spacing w:val="-14"/>
          <w:w w:val="110"/>
        </w:rPr>
        <w:t xml:space="preserve"> </w:t>
      </w:r>
      <w:r>
        <w:rPr>
          <w:color w:val="5B5B5B"/>
          <w:w w:val="110"/>
        </w:rPr>
        <w:t>years)</w:t>
      </w:r>
      <w:r>
        <w:rPr>
          <w:color w:val="5B5B5B"/>
          <w:spacing w:val="-5"/>
          <w:w w:val="110"/>
        </w:rPr>
        <w:t xml:space="preserve"> </w:t>
      </w:r>
      <w:r>
        <w:rPr>
          <w:color w:val="484946"/>
          <w:w w:val="110"/>
        </w:rPr>
        <w:t>director,</w:t>
      </w:r>
      <w:r>
        <w:rPr>
          <w:color w:val="484946"/>
          <w:spacing w:val="-5"/>
          <w:w w:val="110"/>
        </w:rPr>
        <w:t xml:space="preserve"> </w:t>
      </w:r>
      <w:r>
        <w:rPr>
          <w:color w:val="5B5B5B"/>
          <w:w w:val="110"/>
        </w:rPr>
        <w:t>officer</w:t>
      </w:r>
      <w:r>
        <w:rPr>
          <w:color w:val="5B5B5B"/>
          <w:spacing w:val="-7"/>
          <w:w w:val="110"/>
        </w:rPr>
        <w:t xml:space="preserve"> </w:t>
      </w:r>
      <w:r>
        <w:rPr>
          <w:color w:val="5B5B5B"/>
          <w:w w:val="110"/>
        </w:rPr>
        <w:t xml:space="preserve">or </w:t>
      </w:r>
      <w:r>
        <w:rPr>
          <w:color w:val="484946"/>
          <w:w w:val="110"/>
        </w:rPr>
        <w:t xml:space="preserve">Key </w:t>
      </w:r>
      <w:r>
        <w:rPr>
          <w:color w:val="5B5B5B"/>
          <w:w w:val="110"/>
        </w:rPr>
        <w:t xml:space="preserve">Employee of </w:t>
      </w:r>
      <w:r>
        <w:rPr>
          <w:color w:val="484946"/>
          <w:w w:val="110"/>
        </w:rPr>
        <w:t>the Corporation;</w:t>
      </w:r>
    </w:p>
    <w:p w:rsidR="000F0315" w:rsidRDefault="000F0315" w:rsidP="002B5E2B">
      <w:pPr>
        <w:pStyle w:val="ListParagraph"/>
        <w:numPr>
          <w:ilvl w:val="1"/>
          <w:numId w:val="9"/>
        </w:numPr>
        <w:tabs>
          <w:tab w:val="left" w:pos="1004"/>
          <w:tab w:val="left" w:pos="1715"/>
        </w:tabs>
        <w:spacing w:before="45" w:line="23" w:lineRule="atLeast"/>
        <w:ind w:left="1714"/>
        <w:contextualSpacing w:val="0"/>
        <w:rPr>
          <w:color w:val="484946"/>
        </w:rPr>
      </w:pPr>
      <w:r>
        <w:rPr>
          <w:color w:val="484946"/>
          <w:w w:val="105"/>
        </w:rPr>
        <w:t>Any</w:t>
      </w:r>
      <w:r>
        <w:rPr>
          <w:color w:val="484946"/>
          <w:spacing w:val="47"/>
          <w:w w:val="105"/>
        </w:rPr>
        <w:t xml:space="preserve"> </w:t>
      </w:r>
      <w:r>
        <w:rPr>
          <w:color w:val="484946"/>
          <w:w w:val="105"/>
        </w:rPr>
        <w:t>director, officer,</w:t>
      </w:r>
      <w:r>
        <w:rPr>
          <w:color w:val="484946"/>
          <w:spacing w:val="6"/>
          <w:w w:val="105"/>
        </w:rPr>
        <w:t xml:space="preserve"> </w:t>
      </w:r>
      <w:r>
        <w:rPr>
          <w:color w:val="5B5B5B"/>
          <w:w w:val="105"/>
        </w:rPr>
        <w:t>or</w:t>
      </w:r>
      <w:r>
        <w:rPr>
          <w:color w:val="5B5B5B"/>
          <w:spacing w:val="22"/>
          <w:w w:val="105"/>
        </w:rPr>
        <w:t xml:space="preserve"> </w:t>
      </w:r>
      <w:r>
        <w:rPr>
          <w:color w:val="484946"/>
          <w:w w:val="105"/>
        </w:rPr>
        <w:t>Key</w:t>
      </w:r>
      <w:r>
        <w:rPr>
          <w:color w:val="484946"/>
          <w:spacing w:val="1"/>
          <w:w w:val="105"/>
        </w:rPr>
        <w:t xml:space="preserve"> </w:t>
      </w:r>
      <w:r>
        <w:rPr>
          <w:color w:val="484946"/>
          <w:w w:val="105"/>
        </w:rPr>
        <w:t>Employee</w:t>
      </w:r>
      <w:r>
        <w:rPr>
          <w:color w:val="484946"/>
          <w:spacing w:val="15"/>
          <w:w w:val="105"/>
        </w:rPr>
        <w:t xml:space="preserve"> </w:t>
      </w:r>
      <w:r>
        <w:rPr>
          <w:color w:val="5B5B5B"/>
          <w:w w:val="105"/>
        </w:rPr>
        <w:t>of</w:t>
      </w:r>
      <w:r>
        <w:rPr>
          <w:color w:val="5B5B5B"/>
          <w:spacing w:val="15"/>
          <w:w w:val="105"/>
        </w:rPr>
        <w:t xml:space="preserve"> </w:t>
      </w:r>
      <w:r>
        <w:rPr>
          <w:color w:val="484946"/>
          <w:w w:val="105"/>
        </w:rPr>
        <w:t>an</w:t>
      </w:r>
      <w:r>
        <w:rPr>
          <w:color w:val="484946"/>
          <w:spacing w:val="28"/>
          <w:w w:val="105"/>
        </w:rPr>
        <w:t xml:space="preserve"> </w:t>
      </w:r>
      <w:r>
        <w:rPr>
          <w:color w:val="5B5B5B"/>
          <w:w w:val="105"/>
        </w:rPr>
        <w:t>Associated</w:t>
      </w:r>
      <w:r>
        <w:rPr>
          <w:color w:val="5B5B5B"/>
          <w:spacing w:val="31"/>
          <w:w w:val="105"/>
        </w:rPr>
        <w:t xml:space="preserve"> </w:t>
      </w:r>
      <w:r>
        <w:rPr>
          <w:color w:val="5B5B5B"/>
          <w:spacing w:val="-2"/>
          <w:w w:val="105"/>
        </w:rPr>
        <w:t>Entity;</w:t>
      </w:r>
    </w:p>
    <w:p w:rsidR="000F0315" w:rsidRDefault="000F0315" w:rsidP="002B5E2B">
      <w:pPr>
        <w:pStyle w:val="ListParagraph"/>
        <w:numPr>
          <w:ilvl w:val="1"/>
          <w:numId w:val="9"/>
        </w:numPr>
        <w:tabs>
          <w:tab w:val="left" w:pos="1004"/>
          <w:tab w:val="left" w:pos="1708"/>
        </w:tabs>
        <w:spacing w:before="35" w:line="23" w:lineRule="atLeast"/>
        <w:ind w:left="1707" w:hanging="362"/>
        <w:contextualSpacing w:val="0"/>
        <w:rPr>
          <w:color w:val="484946"/>
        </w:rPr>
      </w:pPr>
      <w:r>
        <w:rPr>
          <w:color w:val="484946"/>
          <w:w w:val="105"/>
        </w:rPr>
        <w:t>Any</w:t>
      </w:r>
      <w:r>
        <w:rPr>
          <w:color w:val="484946"/>
          <w:spacing w:val="42"/>
          <w:w w:val="105"/>
        </w:rPr>
        <w:t xml:space="preserve"> </w:t>
      </w:r>
      <w:r>
        <w:rPr>
          <w:color w:val="484946"/>
          <w:w w:val="105"/>
        </w:rPr>
        <w:t>Relative</w:t>
      </w:r>
      <w:r>
        <w:rPr>
          <w:color w:val="484946"/>
          <w:spacing w:val="-2"/>
          <w:w w:val="105"/>
        </w:rPr>
        <w:t xml:space="preserve"> </w:t>
      </w:r>
      <w:r>
        <w:rPr>
          <w:color w:val="484946"/>
          <w:w w:val="105"/>
        </w:rPr>
        <w:t>of</w:t>
      </w:r>
      <w:r>
        <w:rPr>
          <w:color w:val="484946"/>
          <w:spacing w:val="15"/>
          <w:w w:val="105"/>
        </w:rPr>
        <w:t xml:space="preserve"> </w:t>
      </w:r>
      <w:r>
        <w:rPr>
          <w:color w:val="484946"/>
          <w:w w:val="105"/>
        </w:rPr>
        <w:t>a</w:t>
      </w:r>
      <w:r>
        <w:rPr>
          <w:color w:val="484946"/>
          <w:spacing w:val="26"/>
          <w:w w:val="105"/>
        </w:rPr>
        <w:t xml:space="preserve"> </w:t>
      </w:r>
      <w:r>
        <w:rPr>
          <w:color w:val="484946"/>
          <w:w w:val="105"/>
        </w:rPr>
        <w:t>director,</w:t>
      </w:r>
      <w:r>
        <w:rPr>
          <w:color w:val="484946"/>
          <w:spacing w:val="9"/>
          <w:w w:val="105"/>
        </w:rPr>
        <w:t xml:space="preserve"> </w:t>
      </w:r>
      <w:r>
        <w:rPr>
          <w:color w:val="484946"/>
          <w:w w:val="105"/>
        </w:rPr>
        <w:t>officer,</w:t>
      </w:r>
      <w:r>
        <w:rPr>
          <w:color w:val="484946"/>
          <w:spacing w:val="-3"/>
          <w:w w:val="105"/>
        </w:rPr>
        <w:t xml:space="preserve"> </w:t>
      </w:r>
      <w:r>
        <w:rPr>
          <w:color w:val="484946"/>
          <w:w w:val="105"/>
        </w:rPr>
        <w:t>or</w:t>
      </w:r>
      <w:r>
        <w:rPr>
          <w:color w:val="484946"/>
          <w:spacing w:val="22"/>
          <w:w w:val="105"/>
        </w:rPr>
        <w:t xml:space="preserve"> </w:t>
      </w:r>
      <w:r>
        <w:rPr>
          <w:color w:val="484946"/>
          <w:w w:val="105"/>
        </w:rPr>
        <w:t>Key</w:t>
      </w:r>
      <w:r>
        <w:rPr>
          <w:color w:val="484946"/>
          <w:spacing w:val="9"/>
          <w:w w:val="105"/>
        </w:rPr>
        <w:t xml:space="preserve"> </w:t>
      </w:r>
      <w:r>
        <w:rPr>
          <w:color w:val="484946"/>
          <w:w w:val="105"/>
        </w:rPr>
        <w:t>Employee</w:t>
      </w:r>
      <w:r>
        <w:rPr>
          <w:color w:val="484946"/>
          <w:spacing w:val="17"/>
          <w:w w:val="105"/>
        </w:rPr>
        <w:t xml:space="preserve"> </w:t>
      </w:r>
      <w:r>
        <w:rPr>
          <w:color w:val="5B5B5B"/>
          <w:w w:val="105"/>
        </w:rPr>
        <w:t>of</w:t>
      </w:r>
      <w:r>
        <w:rPr>
          <w:color w:val="5B5B5B"/>
          <w:spacing w:val="28"/>
          <w:w w:val="105"/>
        </w:rPr>
        <w:t xml:space="preserve"> </w:t>
      </w:r>
      <w:r>
        <w:rPr>
          <w:color w:val="484946"/>
          <w:w w:val="105"/>
        </w:rPr>
        <w:t>the</w:t>
      </w:r>
      <w:r>
        <w:rPr>
          <w:color w:val="484946"/>
          <w:spacing w:val="41"/>
          <w:w w:val="105"/>
        </w:rPr>
        <w:t xml:space="preserve"> </w:t>
      </w:r>
      <w:r>
        <w:rPr>
          <w:color w:val="484946"/>
          <w:w w:val="105"/>
        </w:rPr>
        <w:t>Corporation;</w:t>
      </w:r>
      <w:r>
        <w:rPr>
          <w:color w:val="484946"/>
          <w:spacing w:val="13"/>
          <w:w w:val="105"/>
        </w:rPr>
        <w:t xml:space="preserve"> </w:t>
      </w:r>
      <w:r>
        <w:rPr>
          <w:color w:val="484946"/>
          <w:spacing w:val="-5"/>
          <w:w w:val="105"/>
        </w:rPr>
        <w:t>or</w:t>
      </w:r>
    </w:p>
    <w:p w:rsidR="000F0315" w:rsidRDefault="000F0315" w:rsidP="002B5E2B">
      <w:pPr>
        <w:pStyle w:val="ListParagraph"/>
        <w:numPr>
          <w:ilvl w:val="1"/>
          <w:numId w:val="9"/>
        </w:numPr>
        <w:tabs>
          <w:tab w:val="left" w:pos="1004"/>
          <w:tab w:val="left" w:pos="1708"/>
        </w:tabs>
        <w:spacing w:before="50" w:line="23" w:lineRule="atLeast"/>
        <w:ind w:left="1695" w:right="327" w:hanging="349"/>
        <w:contextualSpacing w:val="0"/>
        <w:rPr>
          <w:color w:val="484946"/>
        </w:rPr>
      </w:pPr>
      <w:r>
        <w:rPr>
          <w:color w:val="484946"/>
          <w:w w:val="110"/>
        </w:rPr>
        <w:t>Any</w:t>
      </w:r>
      <w:r>
        <w:rPr>
          <w:color w:val="484946"/>
          <w:spacing w:val="40"/>
          <w:w w:val="110"/>
        </w:rPr>
        <w:t xml:space="preserve"> </w:t>
      </w:r>
      <w:r>
        <w:rPr>
          <w:color w:val="5B5B5B"/>
          <w:w w:val="110"/>
        </w:rPr>
        <w:t>entity</w:t>
      </w:r>
      <w:r>
        <w:rPr>
          <w:color w:val="5B5B5B"/>
          <w:spacing w:val="-6"/>
          <w:w w:val="110"/>
        </w:rPr>
        <w:t xml:space="preserve"> </w:t>
      </w:r>
      <w:r>
        <w:rPr>
          <w:color w:val="484946"/>
          <w:w w:val="110"/>
        </w:rPr>
        <w:t>in which</w:t>
      </w:r>
      <w:r>
        <w:rPr>
          <w:color w:val="484946"/>
          <w:spacing w:val="-1"/>
          <w:w w:val="110"/>
        </w:rPr>
        <w:t xml:space="preserve"> </w:t>
      </w:r>
      <w:r>
        <w:rPr>
          <w:color w:val="484946"/>
          <w:w w:val="110"/>
        </w:rPr>
        <w:t xml:space="preserve">a </w:t>
      </w:r>
      <w:r>
        <w:rPr>
          <w:color w:val="5B5B5B"/>
          <w:w w:val="110"/>
        </w:rPr>
        <w:t>director,</w:t>
      </w:r>
      <w:r>
        <w:rPr>
          <w:color w:val="5B5B5B"/>
          <w:spacing w:val="-6"/>
          <w:w w:val="110"/>
        </w:rPr>
        <w:t xml:space="preserve"> </w:t>
      </w:r>
      <w:r>
        <w:rPr>
          <w:color w:val="484946"/>
          <w:w w:val="110"/>
        </w:rPr>
        <w:t>officer,</w:t>
      </w:r>
      <w:r>
        <w:rPr>
          <w:color w:val="484946"/>
          <w:spacing w:val="-1"/>
          <w:w w:val="110"/>
        </w:rPr>
        <w:t xml:space="preserve"> </w:t>
      </w:r>
      <w:r>
        <w:rPr>
          <w:color w:val="5B5B5B"/>
          <w:w w:val="110"/>
        </w:rPr>
        <w:t xml:space="preserve">or </w:t>
      </w:r>
      <w:r>
        <w:rPr>
          <w:color w:val="484946"/>
          <w:w w:val="110"/>
        </w:rPr>
        <w:t>Key</w:t>
      </w:r>
      <w:r>
        <w:rPr>
          <w:color w:val="484946"/>
          <w:spacing w:val="-7"/>
          <w:w w:val="110"/>
        </w:rPr>
        <w:t xml:space="preserve"> </w:t>
      </w:r>
      <w:r>
        <w:rPr>
          <w:color w:val="5B5B5B"/>
          <w:w w:val="110"/>
        </w:rPr>
        <w:t>Employee</w:t>
      </w:r>
      <w:r>
        <w:rPr>
          <w:color w:val="5B5B5B"/>
          <w:spacing w:val="-2"/>
          <w:w w:val="110"/>
        </w:rPr>
        <w:t xml:space="preserve"> </w:t>
      </w:r>
      <w:r>
        <w:rPr>
          <w:color w:val="5B5B5B"/>
          <w:w w:val="110"/>
        </w:rPr>
        <w:t xml:space="preserve">or </w:t>
      </w:r>
      <w:r>
        <w:rPr>
          <w:color w:val="484946"/>
          <w:w w:val="110"/>
        </w:rPr>
        <w:t xml:space="preserve">the Relative of </w:t>
      </w:r>
      <w:r>
        <w:rPr>
          <w:color w:val="5B5B5B"/>
          <w:w w:val="110"/>
        </w:rPr>
        <w:t xml:space="preserve">a </w:t>
      </w:r>
      <w:r>
        <w:rPr>
          <w:color w:val="484946"/>
          <w:w w:val="110"/>
        </w:rPr>
        <w:t>director, officer,</w:t>
      </w:r>
      <w:r>
        <w:rPr>
          <w:color w:val="484946"/>
          <w:spacing w:val="-3"/>
          <w:w w:val="110"/>
        </w:rPr>
        <w:t xml:space="preserve"> </w:t>
      </w:r>
      <w:r>
        <w:rPr>
          <w:color w:val="484946"/>
          <w:w w:val="110"/>
        </w:rPr>
        <w:t>or Key</w:t>
      </w:r>
      <w:r>
        <w:rPr>
          <w:color w:val="484946"/>
          <w:spacing w:val="-8"/>
          <w:w w:val="110"/>
        </w:rPr>
        <w:t xml:space="preserve"> </w:t>
      </w:r>
      <w:r>
        <w:rPr>
          <w:color w:val="484946"/>
          <w:w w:val="110"/>
        </w:rPr>
        <w:t>Employee has a</w:t>
      </w:r>
      <w:r>
        <w:rPr>
          <w:color w:val="484946"/>
          <w:spacing w:val="-7"/>
          <w:w w:val="110"/>
        </w:rPr>
        <w:t xml:space="preserve"> </w:t>
      </w:r>
      <w:r>
        <w:rPr>
          <w:color w:val="5B5B5B"/>
          <w:w w:val="110"/>
        </w:rPr>
        <w:t>35%</w:t>
      </w:r>
      <w:r>
        <w:rPr>
          <w:color w:val="5B5B5B"/>
          <w:spacing w:val="-8"/>
          <w:w w:val="110"/>
        </w:rPr>
        <w:t xml:space="preserve"> </w:t>
      </w:r>
      <w:r>
        <w:rPr>
          <w:color w:val="484946"/>
          <w:w w:val="110"/>
        </w:rPr>
        <w:t>or greater</w:t>
      </w:r>
      <w:r>
        <w:rPr>
          <w:color w:val="484946"/>
          <w:spacing w:val="-6"/>
          <w:w w:val="110"/>
        </w:rPr>
        <w:t xml:space="preserve"> </w:t>
      </w:r>
      <w:r>
        <w:rPr>
          <w:color w:val="484946"/>
          <w:w w:val="110"/>
        </w:rPr>
        <w:t>ownership</w:t>
      </w:r>
      <w:r>
        <w:rPr>
          <w:color w:val="484946"/>
          <w:spacing w:val="-3"/>
          <w:w w:val="110"/>
        </w:rPr>
        <w:t xml:space="preserve"> </w:t>
      </w:r>
      <w:r>
        <w:rPr>
          <w:color w:val="484946"/>
          <w:w w:val="110"/>
        </w:rPr>
        <w:t>or</w:t>
      </w:r>
      <w:r>
        <w:rPr>
          <w:color w:val="484946"/>
          <w:spacing w:val="-8"/>
          <w:w w:val="110"/>
        </w:rPr>
        <w:t xml:space="preserve"> </w:t>
      </w:r>
      <w:r>
        <w:rPr>
          <w:color w:val="484946"/>
          <w:w w:val="110"/>
        </w:rPr>
        <w:t>beneficial interest,</w:t>
      </w:r>
      <w:r>
        <w:rPr>
          <w:color w:val="484946"/>
          <w:spacing w:val="-5"/>
          <w:w w:val="110"/>
        </w:rPr>
        <w:t xml:space="preserve"> </w:t>
      </w:r>
      <w:r>
        <w:rPr>
          <w:color w:val="5B5B5B"/>
          <w:w w:val="110"/>
        </w:rPr>
        <w:t>or,</w:t>
      </w:r>
      <w:r>
        <w:rPr>
          <w:color w:val="5B5B5B"/>
          <w:spacing w:val="-6"/>
          <w:w w:val="110"/>
        </w:rPr>
        <w:t xml:space="preserve"> </w:t>
      </w:r>
      <w:r>
        <w:rPr>
          <w:color w:val="484946"/>
          <w:w w:val="110"/>
        </w:rPr>
        <w:t>in the</w:t>
      </w:r>
      <w:r>
        <w:rPr>
          <w:color w:val="484946"/>
          <w:spacing w:val="-3"/>
          <w:w w:val="110"/>
        </w:rPr>
        <w:t xml:space="preserve"> </w:t>
      </w:r>
      <w:r>
        <w:rPr>
          <w:color w:val="484946"/>
          <w:w w:val="110"/>
        </w:rPr>
        <w:t>case</w:t>
      </w:r>
      <w:r>
        <w:rPr>
          <w:color w:val="484946"/>
          <w:spacing w:val="-14"/>
          <w:w w:val="110"/>
        </w:rPr>
        <w:t xml:space="preserve"> </w:t>
      </w:r>
      <w:r>
        <w:rPr>
          <w:color w:val="484946"/>
          <w:w w:val="110"/>
        </w:rPr>
        <w:t xml:space="preserve">of </w:t>
      </w:r>
      <w:r>
        <w:rPr>
          <w:color w:val="5B5B5B"/>
          <w:w w:val="110"/>
        </w:rPr>
        <w:t xml:space="preserve">a </w:t>
      </w:r>
      <w:r>
        <w:rPr>
          <w:color w:val="484946"/>
          <w:w w:val="110"/>
        </w:rPr>
        <w:t>partnership</w:t>
      </w:r>
      <w:r>
        <w:rPr>
          <w:color w:val="484946"/>
          <w:spacing w:val="-6"/>
          <w:w w:val="110"/>
        </w:rPr>
        <w:t xml:space="preserve"> </w:t>
      </w:r>
      <w:r>
        <w:rPr>
          <w:color w:val="5B5B5B"/>
          <w:w w:val="110"/>
        </w:rPr>
        <w:t xml:space="preserve">or a </w:t>
      </w:r>
      <w:r>
        <w:rPr>
          <w:color w:val="484946"/>
          <w:w w:val="110"/>
        </w:rPr>
        <w:t xml:space="preserve">professional </w:t>
      </w:r>
      <w:r>
        <w:rPr>
          <w:color w:val="5B5B5B"/>
          <w:w w:val="110"/>
        </w:rPr>
        <w:t xml:space="preserve">corporation, a </w:t>
      </w:r>
      <w:r>
        <w:rPr>
          <w:color w:val="484946"/>
          <w:w w:val="110"/>
        </w:rPr>
        <w:t>direct</w:t>
      </w:r>
      <w:r>
        <w:rPr>
          <w:color w:val="484946"/>
          <w:spacing w:val="-4"/>
          <w:w w:val="110"/>
        </w:rPr>
        <w:t xml:space="preserve"> </w:t>
      </w:r>
      <w:r>
        <w:rPr>
          <w:color w:val="5B5B5B"/>
          <w:w w:val="110"/>
        </w:rPr>
        <w:t xml:space="preserve">or </w:t>
      </w:r>
      <w:r>
        <w:rPr>
          <w:color w:val="484946"/>
          <w:w w:val="110"/>
        </w:rPr>
        <w:t>indirect ownership interest in excess of 5%.</w:t>
      </w:r>
    </w:p>
    <w:p w:rsidR="000F0315" w:rsidRDefault="000F0315" w:rsidP="002B5E2B">
      <w:pPr>
        <w:pStyle w:val="ListParagraph"/>
        <w:numPr>
          <w:ilvl w:val="0"/>
          <w:numId w:val="9"/>
        </w:numPr>
        <w:tabs>
          <w:tab w:val="left" w:pos="1244"/>
        </w:tabs>
        <w:spacing w:before="76" w:line="23" w:lineRule="atLeast"/>
        <w:ind w:left="1246" w:right="390" w:hanging="363"/>
        <w:contextualSpacing w:val="0"/>
        <w:rPr>
          <w:color w:val="444644"/>
        </w:rPr>
      </w:pPr>
      <w:r>
        <w:rPr>
          <w:color w:val="444644"/>
          <w:w w:val="110"/>
        </w:rPr>
        <w:t xml:space="preserve">Related Party </w:t>
      </w:r>
      <w:r>
        <w:rPr>
          <w:color w:val="595959"/>
          <w:w w:val="110"/>
        </w:rPr>
        <w:t xml:space="preserve">Transaction: </w:t>
      </w:r>
      <w:r>
        <w:rPr>
          <w:color w:val="444644"/>
          <w:w w:val="110"/>
        </w:rPr>
        <w:t xml:space="preserve">Any transaction, agreement, or compensation arrangement </w:t>
      </w:r>
      <w:r>
        <w:rPr>
          <w:color w:val="595959"/>
          <w:w w:val="110"/>
        </w:rPr>
        <w:t>with</w:t>
      </w:r>
      <w:r>
        <w:rPr>
          <w:color w:val="595959"/>
          <w:spacing w:val="-2"/>
          <w:w w:val="110"/>
        </w:rPr>
        <w:t xml:space="preserve"> </w:t>
      </w:r>
      <w:r>
        <w:rPr>
          <w:color w:val="444644"/>
          <w:w w:val="110"/>
        </w:rPr>
        <w:t>the</w:t>
      </w:r>
      <w:r>
        <w:rPr>
          <w:color w:val="444644"/>
          <w:spacing w:val="-8"/>
          <w:w w:val="110"/>
        </w:rPr>
        <w:t xml:space="preserve"> </w:t>
      </w:r>
      <w:r>
        <w:rPr>
          <w:color w:val="444644"/>
          <w:w w:val="110"/>
        </w:rPr>
        <w:t xml:space="preserve">Corporation </w:t>
      </w:r>
      <w:r>
        <w:rPr>
          <w:color w:val="595959"/>
          <w:w w:val="110"/>
        </w:rPr>
        <w:t xml:space="preserve">or </w:t>
      </w:r>
      <w:r>
        <w:rPr>
          <w:color w:val="444644"/>
          <w:w w:val="110"/>
        </w:rPr>
        <w:t xml:space="preserve">an Associated </w:t>
      </w:r>
      <w:r>
        <w:rPr>
          <w:color w:val="595959"/>
          <w:w w:val="110"/>
        </w:rPr>
        <w:t xml:space="preserve">Entity </w:t>
      </w:r>
      <w:r>
        <w:rPr>
          <w:color w:val="444644"/>
          <w:w w:val="110"/>
        </w:rPr>
        <w:t xml:space="preserve">in which </w:t>
      </w:r>
      <w:r>
        <w:rPr>
          <w:color w:val="595959"/>
          <w:w w:val="110"/>
        </w:rPr>
        <w:t>a</w:t>
      </w:r>
      <w:r>
        <w:rPr>
          <w:color w:val="595959"/>
          <w:spacing w:val="-4"/>
          <w:w w:val="110"/>
        </w:rPr>
        <w:t xml:space="preserve"> </w:t>
      </w:r>
      <w:r>
        <w:rPr>
          <w:color w:val="444644"/>
          <w:w w:val="110"/>
        </w:rPr>
        <w:t>Related Party has a Financial Interest.</w:t>
      </w:r>
    </w:p>
    <w:p w:rsidR="000F0315" w:rsidRPr="005B2E2D" w:rsidRDefault="000F0315" w:rsidP="002B5E2B">
      <w:pPr>
        <w:pStyle w:val="ListParagraph"/>
        <w:numPr>
          <w:ilvl w:val="0"/>
          <w:numId w:val="9"/>
        </w:numPr>
        <w:tabs>
          <w:tab w:val="left" w:pos="1259"/>
        </w:tabs>
        <w:spacing w:line="23" w:lineRule="atLeast"/>
        <w:ind w:left="1258" w:hanging="371"/>
        <w:contextualSpacing w:val="0"/>
        <w:rPr>
          <w:color w:val="444644"/>
        </w:rPr>
      </w:pPr>
      <w:r>
        <w:rPr>
          <w:color w:val="444644"/>
          <w:w w:val="110"/>
        </w:rPr>
        <w:t>Relative:</w:t>
      </w:r>
      <w:r>
        <w:rPr>
          <w:color w:val="444644"/>
          <w:spacing w:val="-9"/>
          <w:w w:val="110"/>
        </w:rPr>
        <w:t xml:space="preserve"> </w:t>
      </w:r>
      <w:r>
        <w:rPr>
          <w:color w:val="444644"/>
          <w:w w:val="110"/>
        </w:rPr>
        <w:t>A</w:t>
      </w:r>
      <w:r>
        <w:rPr>
          <w:color w:val="444644"/>
          <w:spacing w:val="9"/>
          <w:w w:val="110"/>
        </w:rPr>
        <w:t xml:space="preserve"> </w:t>
      </w:r>
      <w:r>
        <w:rPr>
          <w:color w:val="444644"/>
          <w:w w:val="110"/>
        </w:rPr>
        <w:t>person's</w:t>
      </w:r>
      <w:r>
        <w:rPr>
          <w:color w:val="444644"/>
          <w:spacing w:val="-2"/>
          <w:w w:val="110"/>
        </w:rPr>
        <w:t xml:space="preserve"> </w:t>
      </w:r>
      <w:r>
        <w:rPr>
          <w:color w:val="444644"/>
          <w:w w:val="110"/>
        </w:rPr>
        <w:t>domestic</w:t>
      </w:r>
      <w:r>
        <w:rPr>
          <w:color w:val="444644"/>
          <w:spacing w:val="2"/>
          <w:w w:val="110"/>
        </w:rPr>
        <w:t xml:space="preserve"> </w:t>
      </w:r>
      <w:r>
        <w:rPr>
          <w:color w:val="444644"/>
          <w:w w:val="110"/>
        </w:rPr>
        <w:t>partner,</w:t>
      </w:r>
      <w:r>
        <w:rPr>
          <w:color w:val="444644"/>
          <w:spacing w:val="4"/>
          <w:w w:val="110"/>
        </w:rPr>
        <w:t xml:space="preserve"> </w:t>
      </w:r>
      <w:r>
        <w:rPr>
          <w:color w:val="444644"/>
          <w:w w:val="110"/>
        </w:rPr>
        <w:t>spouse,</w:t>
      </w:r>
      <w:r>
        <w:rPr>
          <w:color w:val="444644"/>
          <w:spacing w:val="3"/>
          <w:w w:val="110"/>
        </w:rPr>
        <w:t xml:space="preserve"> </w:t>
      </w:r>
      <w:r>
        <w:rPr>
          <w:color w:val="444644"/>
          <w:w w:val="110"/>
        </w:rPr>
        <w:t>ancestors,</w:t>
      </w:r>
      <w:r>
        <w:rPr>
          <w:color w:val="444644"/>
          <w:spacing w:val="-1"/>
          <w:w w:val="110"/>
        </w:rPr>
        <w:t xml:space="preserve"> </w:t>
      </w:r>
      <w:r>
        <w:rPr>
          <w:color w:val="595959"/>
          <w:w w:val="110"/>
        </w:rPr>
        <w:t>siblings</w:t>
      </w:r>
      <w:r>
        <w:rPr>
          <w:color w:val="595959"/>
          <w:spacing w:val="-3"/>
          <w:w w:val="110"/>
        </w:rPr>
        <w:t xml:space="preserve"> </w:t>
      </w:r>
      <w:r>
        <w:rPr>
          <w:color w:val="444644"/>
          <w:w w:val="110"/>
        </w:rPr>
        <w:t>and</w:t>
      </w:r>
      <w:r>
        <w:rPr>
          <w:color w:val="444644"/>
          <w:spacing w:val="12"/>
          <w:w w:val="110"/>
        </w:rPr>
        <w:t xml:space="preserve"> </w:t>
      </w:r>
      <w:r>
        <w:rPr>
          <w:color w:val="444644"/>
          <w:w w:val="110"/>
        </w:rPr>
        <w:t>their</w:t>
      </w:r>
      <w:r>
        <w:rPr>
          <w:color w:val="444644"/>
          <w:spacing w:val="-2"/>
          <w:w w:val="110"/>
        </w:rPr>
        <w:t xml:space="preserve"> spouses, </w:t>
      </w:r>
      <w:r>
        <w:rPr>
          <w:color w:val="444644"/>
          <w:w w:val="115"/>
        </w:rPr>
        <w:t>children</w:t>
      </w:r>
      <w:r>
        <w:rPr>
          <w:color w:val="444644"/>
          <w:spacing w:val="-16"/>
          <w:w w:val="115"/>
        </w:rPr>
        <w:t xml:space="preserve"> </w:t>
      </w:r>
      <w:r>
        <w:rPr>
          <w:color w:val="444644"/>
          <w:w w:val="115"/>
        </w:rPr>
        <w:t>and</w:t>
      </w:r>
      <w:r>
        <w:rPr>
          <w:color w:val="444644"/>
          <w:spacing w:val="-16"/>
          <w:w w:val="115"/>
        </w:rPr>
        <w:t xml:space="preserve"> </w:t>
      </w:r>
      <w:r>
        <w:rPr>
          <w:color w:val="444644"/>
          <w:w w:val="115"/>
        </w:rPr>
        <w:t>their</w:t>
      </w:r>
      <w:r>
        <w:rPr>
          <w:color w:val="444644"/>
          <w:spacing w:val="-16"/>
          <w:w w:val="115"/>
        </w:rPr>
        <w:t xml:space="preserve"> </w:t>
      </w:r>
      <w:r>
        <w:rPr>
          <w:color w:val="595959"/>
          <w:w w:val="115"/>
        </w:rPr>
        <w:t>spouses,</w:t>
      </w:r>
      <w:r>
        <w:rPr>
          <w:color w:val="595959"/>
          <w:spacing w:val="-16"/>
          <w:w w:val="115"/>
        </w:rPr>
        <w:t xml:space="preserve"> </w:t>
      </w:r>
      <w:r>
        <w:rPr>
          <w:color w:val="444644"/>
          <w:w w:val="115"/>
        </w:rPr>
        <w:t>grandchildren</w:t>
      </w:r>
      <w:r>
        <w:rPr>
          <w:color w:val="444644"/>
          <w:spacing w:val="-15"/>
          <w:w w:val="115"/>
        </w:rPr>
        <w:t xml:space="preserve"> </w:t>
      </w:r>
      <w:r>
        <w:rPr>
          <w:color w:val="444644"/>
          <w:w w:val="115"/>
        </w:rPr>
        <w:t>and</w:t>
      </w:r>
      <w:r>
        <w:rPr>
          <w:color w:val="444644"/>
          <w:spacing w:val="-15"/>
          <w:w w:val="115"/>
        </w:rPr>
        <w:t xml:space="preserve"> </w:t>
      </w:r>
      <w:r>
        <w:rPr>
          <w:color w:val="444644"/>
          <w:w w:val="115"/>
        </w:rPr>
        <w:t>their</w:t>
      </w:r>
      <w:r>
        <w:rPr>
          <w:color w:val="444644"/>
          <w:spacing w:val="-16"/>
          <w:w w:val="115"/>
        </w:rPr>
        <w:t xml:space="preserve"> </w:t>
      </w:r>
      <w:r>
        <w:rPr>
          <w:color w:val="444644"/>
          <w:w w:val="115"/>
        </w:rPr>
        <w:t>spouses,</w:t>
      </w:r>
      <w:r>
        <w:rPr>
          <w:color w:val="444644"/>
          <w:spacing w:val="-15"/>
          <w:w w:val="115"/>
        </w:rPr>
        <w:t xml:space="preserve"> </w:t>
      </w:r>
      <w:r>
        <w:rPr>
          <w:color w:val="444644"/>
          <w:w w:val="115"/>
        </w:rPr>
        <w:t>and</w:t>
      </w:r>
      <w:r>
        <w:rPr>
          <w:color w:val="444644"/>
          <w:spacing w:val="-14"/>
          <w:w w:val="115"/>
        </w:rPr>
        <w:t xml:space="preserve"> </w:t>
      </w:r>
      <w:r>
        <w:rPr>
          <w:color w:val="444644"/>
          <w:w w:val="115"/>
        </w:rPr>
        <w:t>great</w:t>
      </w:r>
      <w:r>
        <w:rPr>
          <w:color w:val="444644"/>
          <w:w w:val="115"/>
        </w:rPr>
        <w:softHyphen/>
        <w:t xml:space="preserve"> grandchildren and their </w:t>
      </w:r>
      <w:r>
        <w:rPr>
          <w:color w:val="595959"/>
          <w:w w:val="115"/>
        </w:rPr>
        <w:t>spouses.</w:t>
      </w:r>
    </w:p>
    <w:p w:rsidR="000F0315" w:rsidRDefault="000F0315" w:rsidP="000F0315"/>
    <w:p w:rsidR="000F0315" w:rsidRDefault="000F0315" w:rsidP="000F0315"/>
    <w:p w:rsidR="000F0315" w:rsidRDefault="000F0315" w:rsidP="000F0315"/>
    <w:p w:rsidR="000F0315" w:rsidRDefault="000F0315" w:rsidP="000F0315">
      <w:r>
        <w:br w:type="page"/>
      </w:r>
    </w:p>
    <w:p w:rsidR="00C93723" w:rsidRDefault="00C93723"/>
    <w:p w:rsidR="0031231E" w:rsidRPr="007528C7" w:rsidRDefault="00E270E1" w:rsidP="007B77BD">
      <w:pPr>
        <w:pStyle w:val="Heading2"/>
        <w:numPr>
          <w:ilvl w:val="0"/>
          <w:numId w:val="2"/>
        </w:numPr>
      </w:pPr>
      <w:bookmarkStart w:id="7" w:name="_Toc209539270"/>
      <w:r w:rsidRPr="007528C7">
        <w:t>Whistleblower Policy</w:t>
      </w:r>
      <w:bookmarkEnd w:id="7"/>
    </w:p>
    <w:p w:rsidR="000F0315" w:rsidRPr="000F0315" w:rsidRDefault="000F0315" w:rsidP="000F0315">
      <w:pPr>
        <w:rPr>
          <w:rFonts w:ascii="Times New Roman" w:hAnsi="Times New Roman"/>
        </w:rPr>
      </w:pPr>
      <w:r w:rsidRPr="000F0315">
        <w:t>WHISTLEBLOWER POLICY</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Neighbors’ Link, Corp. (the “</w:t>
      </w:r>
      <w:r w:rsidRPr="000F0315">
        <w:rPr>
          <w:rFonts w:ascii="Times New Roman" w:hAnsi="Times New Roman"/>
          <w:u w:val="single"/>
        </w:rPr>
        <w:t>Corporation</w:t>
      </w:r>
      <w:r w:rsidRPr="000F0315">
        <w:rPr>
          <w:rFonts w:ascii="Times New Roman" w:hAnsi="Times New Roman"/>
        </w:rPr>
        <w:t>”) requires its directors, officers, employees, and volunteers to observe high standards of business and personal ethics in the conduct of their duties.  All representatives of the Corporation are expected to practice honesty and integrity in fulfilling their responsibilities and to comply with all applicable laws and regulations.</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Reporting Responsibility</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This Whistleblower Policy (the “</w:t>
      </w:r>
      <w:r w:rsidRPr="000F0315">
        <w:rPr>
          <w:rFonts w:ascii="Times New Roman" w:hAnsi="Times New Roman"/>
          <w:u w:val="single"/>
        </w:rPr>
        <w:t>Policy</w:t>
      </w:r>
      <w:r w:rsidRPr="000F0315">
        <w:rPr>
          <w:rFonts w:ascii="Times New Roman" w:hAnsi="Times New Roman"/>
        </w:rPr>
        <w:t>”) provides a means for directors, officers, employees, and volunteers of the Corporation to raise good faith concerns about behavior by or within the Corporation that is, or appears to be, illegal, fraudulent, dishonest, unethical, or in violation of any adopted policy of the Corporation (a “</w:t>
      </w:r>
      <w:r w:rsidRPr="000F0315">
        <w:rPr>
          <w:rFonts w:ascii="Times New Roman" w:hAnsi="Times New Roman"/>
          <w:u w:val="single"/>
        </w:rPr>
        <w:t>Suspected Violation</w:t>
      </w:r>
      <w:r w:rsidRPr="000F0315">
        <w:rPr>
          <w:rFonts w:ascii="Times New Roman" w:hAnsi="Times New Roman"/>
        </w:rPr>
        <w:t xml:space="preserve">”).  It is the responsibility of all directors, officers, employees, and volunteers to comply with this Policy and to report Suspected Violations in accordance with the procedures set forth in this Policy.  </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 xml:space="preserve">A Suspected Violation may involve directors, officers, employees, volunteers, accountants, auditors, consultants, vendors, or other third parties.  Examples of Suspected Violations which should be reported under this Policy include, but are not limited to: violations of federal, state, or local laws or regulations; fraud; theft; embezzlement; bribery; kickbacks; payment for services that are not rendered or goods that are not delivered; self-dealing; private inurement or private benefit (e.g., the Corporation’s assets being used for personal gain or benefit); destroying, altering, concealing or falsifying a document, or attempting to do so, with the intent to impair the document’s availability for use in an official proceeding; accounting or auditing irregularities, including providing false information to, or withholding material information from, the Corporation’s auditors, or supplying false or misleading information on the Corporation’s financial documents, federal tax returns (Form 990), or filings with state agencies; violations of ethical standards or corporate policies adopted by the Corporation; or planning, facilitating, or concealing any of the above.  </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 xml:space="preserve">In addition, actions which have </w:t>
      </w:r>
      <w:r w:rsidRPr="000F0315">
        <w:rPr>
          <w:rFonts w:ascii="Times New Roman" w:hAnsi="Times New Roman"/>
          <w:u w:val="single"/>
        </w:rPr>
        <w:t>not</w:t>
      </w:r>
      <w:r w:rsidRPr="000F0315">
        <w:rPr>
          <w:rFonts w:ascii="Times New Roman" w:hAnsi="Times New Roman"/>
        </w:rPr>
        <w:t xml:space="preserve"> been taken and which a person believes are required to be taken to comply with laws, regulations, or corporate policies, are also Suspected Violations within the meaning of this Policy and should be reported.  </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Confidentiality</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 xml:space="preserve">Reports of Suspected Violations will be kept confidential to the extent possible and permissible by law, consistent with the need to conduct a fair and adequate investigation and take necessary corrective action.    </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No Retaliation</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 xml:space="preserve">No director, officer, employee, or volunteer who in good faith reports a Suspected Violation or who cooperates with an investigation of such a report (whether by the Corporation, its agents, or auditors, or by any law enforcement officials, government, or regulatory agency) shall suffer intimidation </w:t>
      </w:r>
      <w:r w:rsidRPr="000F0315">
        <w:rPr>
          <w:rFonts w:ascii="Times New Roman" w:hAnsi="Times New Roman"/>
        </w:rPr>
        <w:lastRenderedPageBreak/>
        <w:t xml:space="preserve">harassment, discrimination, retaliation, or, in the case of an employee, adverse employment consequences, because of such report.  Any person who retaliates against someone who has reported a Suspected Violation in good faith will be subject to appropriate discipline and corrective action, up to and including termination of employment or volunteer status, or removal from office or the board. </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Notwithstanding anything contained herein to the contrary, this Policy is not an employment contract and does not modify the employment relationship between the Corporation and its employees, nor does it change the fact that employees of the Corporation are employees at will.  Nothing contained herein provides any director, officer, employee, or volunteer with any additional rights or causes of actions, other than those provided by Section 1107 of the Sarbanes-Oxley Act of 2002.</w:t>
      </w:r>
    </w:p>
    <w:p w:rsidR="000F0315" w:rsidRPr="000F0315" w:rsidRDefault="000F0315" w:rsidP="000F0315">
      <w:pPr>
        <w:rPr>
          <w:rFonts w:ascii="Times New Roman" w:hAnsi="Times New Roman"/>
        </w:rPr>
      </w:pPr>
      <w:r w:rsidRPr="000F0315">
        <w:rPr>
          <w:rFonts w:ascii="Times New Roman" w:hAnsi="Times New Roman"/>
        </w:rPr>
        <w:t xml:space="preserve"> </w:t>
      </w:r>
    </w:p>
    <w:p w:rsidR="000F0315" w:rsidRPr="000F0315" w:rsidRDefault="000F0315" w:rsidP="000F0315">
      <w:pPr>
        <w:rPr>
          <w:rFonts w:ascii="Times New Roman" w:hAnsi="Times New Roman"/>
        </w:rPr>
      </w:pPr>
      <w:r w:rsidRPr="000F0315">
        <w:rPr>
          <w:rFonts w:ascii="Times New Roman" w:hAnsi="Times New Roman"/>
        </w:rPr>
        <w:t>Oversight of Policy and Designation of Compliance Officer</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The Audit Committee shall oversee the implementation of and compliance with this Policy. The Chair of the Audit Committee is designated as the Compliance Officer responsible for investigating and overseeing the resolution of all reported complaints concerning Suspected Violations, in accordance with the procedures set forth in this Policy.</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 xml:space="preserve">Reporting Procedure </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Any person may report a Suspected Violation, either in writing or verbally.  The report should include any available documentation to support a reasonable basis for the allegation(s) and to assist in investigating the complaint.</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 xml:space="preserve">Reports of Suspected Violations may be made anonymously.  Anonymous reports should be detailed to the greatest extent possible, as follow up questions will not be possible.  </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 xml:space="preserve">All reports of Suspected Violations should be directed to the Compliance Officer.  If the Compliance Officer is the subject of the Suspected Violation, or if a person is not comfortable reporting a Suspected Violation to the Compliance Officer or is unsatisfied with the response of the Compliance Officer, the person is encouraged to instead speak with his or her supervisor, or anyone in management with whom he or she is comfortable.  In such cases, the manager to whom the Suspected Violation is reported shall in turn report such Suspected Violation to the Compliance Officer, unless the Compliance Officer is the subject of the report, in which case the manager shall submit the report to the Audit Committee. If the Compliance Officer is the subject of the report, the Audit Committee shall designate someone to act in place of the Compliance Officer and all references to the Compliance Officer in this Policy shall be applicable to such designee.  Such report shall include a statement as to whether the Suspected Violation was reported first to the Compliance Officer; if it was not, the report shall indicate why.  </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 xml:space="preserve">Persons who report Suspected Violations are not responsible for investigating the activity or for determining fault or corrective measures. </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 xml:space="preserve">Although a person is not expected to prove the truth of the allegation(s) asserted in his or her report, she or he must demonstrate reasonable grounds for concern and act in good faith.  No investigation will be made of unspecified wrongdoing or broad allegations.  A report that proves to be unsubstantiated and to have been made maliciously or with the knowledge that such allegations were false will be viewed as a serious offense.  </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lastRenderedPageBreak/>
        <w:t>Handling Reports of Suspected Violations</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Unless the report is submitted anonymously or there are overriding legal or public interest concerns, the Compliance Officer will provide the person who made the report an acknowledgment of receipt of his or her report within ten business days.</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 xml:space="preserve">All reports will be promptly investigated and resolved by or under the direction of the Compliance Officer.  Depending on the Compliance Officer’s determination of the seriousness or severity of the report, the Compliance Officer may resolve a report without consulting others; discuss such report with the Audit Committee, any other Board Committee(s), or the Board of Directors before taking action; or refer the matter to the Audit Committee or the Board of Directors for action. The Compliance Officer may delegate the responsibility to investigate a report to one or more employees of the Corporation, or to any other individual, including persons not employed by the Corporation; provided that the Compliance Officer may not delegate such responsibility to an individual who is the subject of such report, or in a manner that would compromise the identity of a person who made a report anonymously, the confidentiality of the report,  or the confidentiality of the investigation.  </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 xml:space="preserve">Appropriate corrective action will be taken if warranted by the investigation.  </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On at least a quarterly basis, the Compliance Officer shall provide the Audit Committee a written report identifying all reports of Suspected Violations made under this Policy during the preceding quarter or indicating that no such reports were made.   The Compliance Officer shall also report to the full Board of Directors at least annually regarding such reports. Records of all reports and investigations shall be maintained in accordance with the Corporation’s record retention policy.</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Questions and Distribution</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Any questions, concerns, or suggestions regarding this Policy should be addressed to the Compliance Officer.</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 xml:space="preserve">Copies of this Policy shall be distributed to all directors, officer, employees and volunteers providing substantial services to the Corporation.  </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 * *</w:t>
      </w: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p>
    <w:p w:rsidR="000F0315" w:rsidRPr="000F0315" w:rsidRDefault="000F0315" w:rsidP="000F0315">
      <w:pPr>
        <w:rPr>
          <w:rFonts w:ascii="Times New Roman" w:hAnsi="Times New Roman"/>
        </w:rPr>
      </w:pPr>
      <w:r w:rsidRPr="000F0315">
        <w:rPr>
          <w:rFonts w:ascii="Times New Roman" w:hAnsi="Times New Roman"/>
        </w:rPr>
        <w:t>Adopted by the Board of Directors of Neighbors’ Link, Corp. on February 23, 2015</w:t>
      </w:r>
    </w:p>
    <w:p w:rsidR="000F0315" w:rsidRPr="000F0315" w:rsidRDefault="000F0315" w:rsidP="000F0315">
      <w:pPr>
        <w:rPr>
          <w:rFonts w:ascii="Times New Roman" w:hAnsi="Times New Roman"/>
        </w:rPr>
      </w:pPr>
    </w:p>
    <w:p w:rsidR="000F0315" w:rsidRDefault="000F0315" w:rsidP="000F0315">
      <w:pPr>
        <w:rPr>
          <w:rFonts w:ascii="Times New Roman" w:hAnsi="Times New Roman"/>
        </w:rPr>
      </w:pPr>
      <w:r w:rsidRPr="000F0315">
        <w:rPr>
          <w:rFonts w:ascii="Times New Roman" w:hAnsi="Times New Roman"/>
        </w:rPr>
        <w:t>Last updated:</w:t>
      </w:r>
      <w:r w:rsidRPr="000F0315">
        <w:rPr>
          <w:rFonts w:ascii="Times New Roman" w:hAnsi="Times New Roman"/>
        </w:rPr>
        <w:tab/>
      </w:r>
      <w:r w:rsidRPr="000F0315">
        <w:rPr>
          <w:rFonts w:ascii="Times New Roman" w:hAnsi="Times New Roman"/>
        </w:rPr>
        <w:tab/>
        <w:t>February 23, 2015</w:t>
      </w:r>
    </w:p>
    <w:p w:rsidR="001F3EFC" w:rsidRDefault="001F3EFC" w:rsidP="000F0315">
      <w:pPr>
        <w:rPr>
          <w:rFonts w:ascii="Times New Roman" w:hAnsi="Times New Roman"/>
        </w:rPr>
      </w:pPr>
    </w:p>
    <w:p w:rsidR="001F3EFC" w:rsidRDefault="001F3EFC" w:rsidP="000F0315">
      <w:pPr>
        <w:rPr>
          <w:rFonts w:ascii="Times New Roman" w:hAnsi="Times New Roman"/>
        </w:rPr>
      </w:pPr>
    </w:p>
    <w:p w:rsidR="001F3EFC" w:rsidRDefault="001F3EFC" w:rsidP="000F0315">
      <w:pPr>
        <w:rPr>
          <w:rFonts w:ascii="Times New Roman" w:hAnsi="Times New Roman"/>
        </w:rPr>
      </w:pPr>
    </w:p>
    <w:p w:rsidR="006B4E41" w:rsidRDefault="006B4E41" w:rsidP="000F0315">
      <w:pPr>
        <w:rPr>
          <w:rFonts w:ascii="Times New Roman" w:hAnsi="Times New Roman"/>
        </w:rPr>
      </w:pPr>
    </w:p>
    <w:p w:rsidR="006B4E41" w:rsidRDefault="006B4E41" w:rsidP="000F0315">
      <w:pPr>
        <w:rPr>
          <w:rFonts w:ascii="Times New Roman" w:hAnsi="Times New Roman"/>
        </w:rPr>
      </w:pPr>
    </w:p>
    <w:p w:rsidR="006B4E41" w:rsidRPr="000F0315" w:rsidRDefault="006B4E41" w:rsidP="000F0315"/>
    <w:p w:rsidR="000F0315" w:rsidRPr="000F0315" w:rsidRDefault="000F0315" w:rsidP="000F0315">
      <w:pPr>
        <w:pStyle w:val="Heading2"/>
        <w:numPr>
          <w:ilvl w:val="0"/>
          <w:numId w:val="2"/>
        </w:numPr>
      </w:pPr>
      <w:bookmarkStart w:id="8" w:name="_Toc209539271"/>
      <w:r>
        <w:lastRenderedPageBreak/>
        <w:t>Committee Charters (approved by Board, April 2024)</w:t>
      </w:r>
      <w:bookmarkEnd w:id="8"/>
    </w:p>
    <w:p w:rsidR="003B57F9" w:rsidRDefault="003B57F9" w:rsidP="000F0315">
      <w:pPr>
        <w:jc w:val="center"/>
        <w:rPr>
          <w:b/>
          <w:bCs/>
          <w:sz w:val="36"/>
          <w:szCs w:val="36"/>
          <w:u w:val="single"/>
        </w:rPr>
      </w:pPr>
    </w:p>
    <w:p w:rsidR="000F0315" w:rsidRDefault="000F0315" w:rsidP="000F0315">
      <w:pPr>
        <w:jc w:val="center"/>
        <w:rPr>
          <w:b/>
          <w:bCs/>
          <w:sz w:val="36"/>
          <w:szCs w:val="36"/>
          <w:u w:val="single"/>
        </w:rPr>
      </w:pPr>
      <w:r w:rsidRPr="00FE3EEB">
        <w:rPr>
          <w:b/>
          <w:bCs/>
          <w:noProof/>
          <w:sz w:val="36"/>
          <w:szCs w:val="36"/>
        </w:rPr>
        <w:drawing>
          <wp:inline distT="0" distB="0" distL="0" distR="0" wp14:anchorId="353354C9" wp14:editId="0D488135">
            <wp:extent cx="4095266" cy="642924"/>
            <wp:effectExtent l="0" t="0" r="635" b="5080"/>
            <wp:docPr id="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622985" name="Picture 1" descr="A blue and white logo&#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184963" cy="657006"/>
                    </a:xfrm>
                    <a:prstGeom prst="rect">
                      <a:avLst/>
                    </a:prstGeom>
                  </pic:spPr>
                </pic:pic>
              </a:graphicData>
            </a:graphic>
          </wp:inline>
        </w:drawing>
      </w:r>
    </w:p>
    <w:p w:rsidR="000F0315" w:rsidRPr="00FE3EEB" w:rsidRDefault="000F0315" w:rsidP="000F0315">
      <w:pPr>
        <w:pStyle w:val="NoSpacing"/>
        <w:jc w:val="center"/>
        <w:rPr>
          <w:b/>
          <w:bCs/>
          <w:sz w:val="36"/>
          <w:szCs w:val="36"/>
        </w:rPr>
      </w:pPr>
      <w:r w:rsidRPr="00FE3EEB">
        <w:rPr>
          <w:b/>
          <w:bCs/>
          <w:sz w:val="36"/>
          <w:szCs w:val="36"/>
        </w:rPr>
        <w:t>COMMITTEE CHARTERS</w:t>
      </w:r>
    </w:p>
    <w:p w:rsidR="000F0315" w:rsidRPr="00FE3EEB" w:rsidRDefault="000F0315" w:rsidP="000F0315">
      <w:pPr>
        <w:pStyle w:val="NoSpacing"/>
        <w:jc w:val="center"/>
      </w:pPr>
      <w:r w:rsidRPr="00FE3EEB">
        <w:t>Approved by board of directors:</w:t>
      </w:r>
      <w:r>
        <w:t xml:space="preserve"> April, 2024 Board Meeting</w:t>
      </w:r>
    </w:p>
    <w:p w:rsidR="000F0315" w:rsidRDefault="000F0315" w:rsidP="000F0315">
      <w:pPr>
        <w:jc w:val="center"/>
        <w:rPr>
          <w:b/>
          <w:bCs/>
          <w:u w:val="single"/>
        </w:rPr>
      </w:pPr>
    </w:p>
    <w:p w:rsidR="000F0315" w:rsidRPr="007C40F8" w:rsidRDefault="000F0315" w:rsidP="000F0315">
      <w:pPr>
        <w:jc w:val="center"/>
        <w:rPr>
          <w:b/>
          <w:bCs/>
          <w:u w:val="single"/>
        </w:rPr>
      </w:pPr>
    </w:p>
    <w:p w:rsidR="000F0315" w:rsidRPr="00083C43" w:rsidRDefault="000F0315" w:rsidP="002B5E2B">
      <w:pPr>
        <w:pStyle w:val="ListParagraph"/>
        <w:numPr>
          <w:ilvl w:val="0"/>
          <w:numId w:val="17"/>
        </w:numPr>
        <w:spacing w:line="259" w:lineRule="auto"/>
        <w:rPr>
          <w:b/>
          <w:bCs/>
        </w:rPr>
      </w:pPr>
      <w:r w:rsidRPr="00083C43">
        <w:rPr>
          <w:b/>
          <w:bCs/>
          <w:sz w:val="32"/>
          <w:szCs w:val="32"/>
        </w:rPr>
        <w:t>ADVOCACY AND COMMUNICATIONS COMMITTEE CHARTER</w:t>
      </w:r>
    </w:p>
    <w:p w:rsidR="000F0315" w:rsidRDefault="000F0315" w:rsidP="000F0315">
      <w:pPr>
        <w:rPr>
          <w:b/>
          <w:bCs/>
          <w:u w:val="single"/>
        </w:rPr>
      </w:pPr>
    </w:p>
    <w:p w:rsidR="000F0315" w:rsidRDefault="000F0315" w:rsidP="000F0315">
      <w:r>
        <w:t>The Advocacy and Communications Committee provides strategic oversight and direction on the advocacy and communications initiatives of Neighbors Link.</w:t>
      </w:r>
    </w:p>
    <w:p w:rsidR="000F0315" w:rsidRDefault="000F0315" w:rsidP="000F0315"/>
    <w:p w:rsidR="000F0315" w:rsidRDefault="000F0315" w:rsidP="000F0315">
      <w:pPr>
        <w:rPr>
          <w:b/>
          <w:bCs/>
        </w:rPr>
      </w:pPr>
      <w:r w:rsidRPr="002C4728">
        <w:rPr>
          <w:b/>
          <w:bCs/>
        </w:rPr>
        <w:t>Responsibilities</w:t>
      </w:r>
    </w:p>
    <w:p w:rsidR="000F0315" w:rsidRDefault="000F0315" w:rsidP="000F0315">
      <w:pPr>
        <w:rPr>
          <w:b/>
          <w:bCs/>
        </w:rPr>
      </w:pPr>
    </w:p>
    <w:p w:rsidR="000F0315" w:rsidRDefault="000F0315" w:rsidP="002B5E2B">
      <w:pPr>
        <w:pStyle w:val="ListParagraph"/>
        <w:numPr>
          <w:ilvl w:val="0"/>
          <w:numId w:val="16"/>
        </w:numPr>
        <w:spacing w:line="259" w:lineRule="auto"/>
      </w:pPr>
      <w:r>
        <w:t>Work with Neighbors Link staff on the development of an annual communications strategy focused on the organization’s work to strengthen the whole community through the empowerment and integration of immigrants.</w:t>
      </w:r>
    </w:p>
    <w:p w:rsidR="000F0315" w:rsidRDefault="000F0315" w:rsidP="002B5E2B">
      <w:pPr>
        <w:pStyle w:val="ListParagraph"/>
        <w:numPr>
          <w:ilvl w:val="0"/>
          <w:numId w:val="16"/>
        </w:numPr>
        <w:spacing w:line="259" w:lineRule="auto"/>
      </w:pPr>
      <w:r>
        <w:t>Provide direction to ensure that communications and advocacy functions are integrated with the other departments to broaden and deepen the community’s awareness and support, financially and otherwise.</w:t>
      </w:r>
    </w:p>
    <w:p w:rsidR="000F0315" w:rsidRDefault="000F0315" w:rsidP="002B5E2B">
      <w:pPr>
        <w:pStyle w:val="ListParagraph"/>
        <w:numPr>
          <w:ilvl w:val="0"/>
          <w:numId w:val="16"/>
        </w:numPr>
        <w:spacing w:line="259" w:lineRule="auto"/>
      </w:pPr>
      <w:r>
        <w:t>Work with Neighbors Link staff on the development of an annual advocacy strategy consistent with our mission and 501c3 tax classification. Ensure the strategy is flexible and allows for the inclusion of various advocacy issues that may surface throughout the year.</w:t>
      </w:r>
    </w:p>
    <w:p w:rsidR="000F0315" w:rsidRDefault="000F0315" w:rsidP="002B5E2B">
      <w:pPr>
        <w:pStyle w:val="ListParagraph"/>
        <w:numPr>
          <w:ilvl w:val="0"/>
          <w:numId w:val="16"/>
        </w:numPr>
        <w:spacing w:line="259" w:lineRule="auto"/>
      </w:pPr>
      <w:r>
        <w:t>Educate the Board regularly on advocacy and policy issues, paying special attention to how they align with our mission.</w:t>
      </w:r>
    </w:p>
    <w:p w:rsidR="000F0315" w:rsidRDefault="000F0315" w:rsidP="002B5E2B">
      <w:pPr>
        <w:pStyle w:val="ListParagraph"/>
        <w:numPr>
          <w:ilvl w:val="0"/>
          <w:numId w:val="16"/>
        </w:numPr>
        <w:spacing w:line="259" w:lineRule="auto"/>
      </w:pPr>
      <w:r>
        <w:t xml:space="preserve">Integrate and engage Friends of Neighbors Link in advocacy and recognize their significant contributions.  </w:t>
      </w:r>
    </w:p>
    <w:p w:rsidR="000F0315" w:rsidRDefault="000F0315" w:rsidP="002B5E2B">
      <w:pPr>
        <w:pStyle w:val="ListParagraph"/>
        <w:numPr>
          <w:ilvl w:val="0"/>
          <w:numId w:val="16"/>
        </w:numPr>
        <w:spacing w:line="259" w:lineRule="auto"/>
      </w:pPr>
      <w:r>
        <w:t>Support the organization in outreach to elected officials on the highest priority advocacy issues.</w:t>
      </w:r>
    </w:p>
    <w:p w:rsidR="000F0315" w:rsidRPr="006A00D1" w:rsidRDefault="000F0315" w:rsidP="002B5E2B">
      <w:pPr>
        <w:pStyle w:val="ListParagraph"/>
        <w:numPr>
          <w:ilvl w:val="0"/>
          <w:numId w:val="16"/>
        </w:numPr>
        <w:spacing w:line="259" w:lineRule="auto"/>
      </w:pPr>
      <w:r>
        <w:t>Semi-annually, review the implementation and impact of the communications and advocacy strategies.</w:t>
      </w:r>
    </w:p>
    <w:p w:rsidR="000F0315" w:rsidRDefault="000F0315" w:rsidP="000F0315">
      <w:pPr>
        <w:jc w:val="center"/>
        <w:rPr>
          <w:b/>
          <w:bCs/>
          <w:u w:val="single"/>
        </w:rPr>
      </w:pPr>
    </w:p>
    <w:p w:rsidR="000F0315" w:rsidRDefault="000F0315" w:rsidP="000F0315">
      <w:pPr>
        <w:jc w:val="center"/>
        <w:rPr>
          <w:b/>
          <w:bCs/>
          <w:u w:val="single"/>
        </w:rPr>
      </w:pPr>
    </w:p>
    <w:p w:rsidR="000F0315" w:rsidRPr="00083C43" w:rsidRDefault="000F0315" w:rsidP="002B5E2B">
      <w:pPr>
        <w:pStyle w:val="ListParagraph"/>
        <w:numPr>
          <w:ilvl w:val="0"/>
          <w:numId w:val="17"/>
        </w:numPr>
        <w:spacing w:line="259" w:lineRule="auto"/>
        <w:rPr>
          <w:b/>
          <w:bCs/>
          <w:sz w:val="32"/>
          <w:szCs w:val="32"/>
        </w:rPr>
      </w:pPr>
      <w:r w:rsidRPr="00083C43">
        <w:rPr>
          <w:b/>
          <w:bCs/>
          <w:sz w:val="32"/>
          <w:szCs w:val="32"/>
        </w:rPr>
        <w:t>AUDIT COMMITTEE CHARTER</w:t>
      </w:r>
    </w:p>
    <w:p w:rsidR="000F0315" w:rsidRPr="007C40F8" w:rsidRDefault="000F0315" w:rsidP="000F0315">
      <w:pPr>
        <w:rPr>
          <w:b/>
          <w:bCs/>
          <w:u w:val="single"/>
        </w:rPr>
      </w:pPr>
    </w:p>
    <w:p w:rsidR="000F0315" w:rsidRDefault="000F0315" w:rsidP="000F0315">
      <w:pPr>
        <w:spacing w:line="264" w:lineRule="auto"/>
      </w:pPr>
      <w:r>
        <w:t>The Audit Committee assists the board to safeguard the organization’s financial integrity,</w:t>
      </w:r>
    </w:p>
    <w:p w:rsidR="000F0315" w:rsidRDefault="000F0315" w:rsidP="000F0315">
      <w:pPr>
        <w:spacing w:line="264" w:lineRule="auto"/>
      </w:pPr>
      <w:r>
        <w:t>provide oversight of the financial reporting process, the audit process, the company’s system of</w:t>
      </w:r>
    </w:p>
    <w:p w:rsidR="000F0315" w:rsidRDefault="000F0315" w:rsidP="000F0315">
      <w:pPr>
        <w:spacing w:line="264" w:lineRule="auto"/>
      </w:pPr>
      <w:r>
        <w:t>internal controls, and compliance with laws and regulations and best practices.</w:t>
      </w:r>
    </w:p>
    <w:p w:rsidR="000F0315" w:rsidRDefault="000F0315" w:rsidP="000F0315">
      <w:pPr>
        <w:spacing w:line="264" w:lineRule="auto"/>
      </w:pPr>
    </w:p>
    <w:p w:rsidR="000F0315" w:rsidRPr="00272B8C" w:rsidRDefault="000F0315" w:rsidP="000F0315">
      <w:pPr>
        <w:spacing w:line="264" w:lineRule="auto"/>
        <w:rPr>
          <w:b/>
          <w:bCs/>
        </w:rPr>
      </w:pPr>
      <w:r w:rsidRPr="000B10F7">
        <w:rPr>
          <w:b/>
          <w:bCs/>
        </w:rPr>
        <w:lastRenderedPageBreak/>
        <w:t>Responsibilities</w:t>
      </w:r>
    </w:p>
    <w:p w:rsidR="000F0315" w:rsidRDefault="000F0315" w:rsidP="000F0315">
      <w:pPr>
        <w:spacing w:line="264" w:lineRule="auto"/>
      </w:pPr>
    </w:p>
    <w:p w:rsidR="000F0315" w:rsidRDefault="000F0315" w:rsidP="002B5E2B">
      <w:pPr>
        <w:pStyle w:val="ListParagraph"/>
        <w:numPr>
          <w:ilvl w:val="0"/>
          <w:numId w:val="15"/>
        </w:numPr>
        <w:spacing w:line="264" w:lineRule="auto"/>
        <w:jc w:val="both"/>
      </w:pPr>
      <w:r>
        <w:t>Oversee the annual independent audit process.</w:t>
      </w:r>
    </w:p>
    <w:p w:rsidR="000F0315" w:rsidRDefault="000F0315" w:rsidP="002B5E2B">
      <w:pPr>
        <w:pStyle w:val="ListParagraph"/>
        <w:numPr>
          <w:ilvl w:val="0"/>
          <w:numId w:val="15"/>
        </w:numPr>
        <w:spacing w:line="264" w:lineRule="auto"/>
        <w:jc w:val="both"/>
      </w:pPr>
      <w:r>
        <w:t>Retain or renew the retention of an independent auditor to conduct the audit and annually review the auditor’s performance and independence.</w:t>
      </w:r>
    </w:p>
    <w:p w:rsidR="000F0315" w:rsidRDefault="000F0315" w:rsidP="002B5E2B">
      <w:pPr>
        <w:pStyle w:val="ListParagraph"/>
        <w:numPr>
          <w:ilvl w:val="0"/>
          <w:numId w:val="15"/>
        </w:numPr>
        <w:spacing w:line="264" w:lineRule="auto"/>
        <w:jc w:val="both"/>
      </w:pPr>
      <w:r>
        <w:t>Review with the independent auditor the scope and planning of the audit before the audit begins.</w:t>
      </w:r>
    </w:p>
    <w:p w:rsidR="000F0315" w:rsidRDefault="000F0315" w:rsidP="002B5E2B">
      <w:pPr>
        <w:pStyle w:val="ListParagraph"/>
        <w:numPr>
          <w:ilvl w:val="0"/>
          <w:numId w:val="15"/>
        </w:numPr>
        <w:spacing w:line="264" w:lineRule="auto"/>
        <w:jc w:val="both"/>
      </w:pPr>
      <w:r>
        <w:t>Upon the completion of the audit, receive all reports and management letters from the</w:t>
      </w:r>
    </w:p>
    <w:p w:rsidR="000F0315" w:rsidRDefault="000F0315" w:rsidP="000F0315">
      <w:pPr>
        <w:spacing w:line="264" w:lineRule="auto"/>
        <w:ind w:left="360" w:firstLine="360"/>
      </w:pPr>
      <w:r>
        <w:t>independent auditor and review and discuss with the auditor (1) any material risks and</w:t>
      </w:r>
    </w:p>
    <w:p w:rsidR="000F0315" w:rsidRDefault="000F0315" w:rsidP="000F0315">
      <w:pPr>
        <w:spacing w:line="264" w:lineRule="auto"/>
        <w:ind w:left="360" w:firstLine="360"/>
      </w:pPr>
      <w:r>
        <w:t>weaknesses in the internal controls identified; (2) any restrictions on the scope of the</w:t>
      </w:r>
    </w:p>
    <w:p w:rsidR="000F0315" w:rsidRDefault="000F0315" w:rsidP="000F0315">
      <w:pPr>
        <w:spacing w:line="264" w:lineRule="auto"/>
        <w:ind w:left="360" w:firstLine="360"/>
      </w:pPr>
      <w:r>
        <w:t>auditor’s activities or access to information; (3) any significant disagreements between</w:t>
      </w:r>
    </w:p>
    <w:p w:rsidR="000F0315" w:rsidRDefault="000F0315" w:rsidP="000F0315">
      <w:pPr>
        <w:spacing w:line="264" w:lineRule="auto"/>
        <w:ind w:left="360" w:firstLine="360"/>
      </w:pPr>
      <w:r>
        <w:t>the auditor and management; and (4) the adequacy of the Corporation’s accounting and</w:t>
      </w:r>
    </w:p>
    <w:p w:rsidR="000F0315" w:rsidRDefault="000F0315" w:rsidP="000F0315">
      <w:pPr>
        <w:spacing w:line="264" w:lineRule="auto"/>
        <w:ind w:left="360" w:firstLine="360"/>
      </w:pPr>
      <w:r>
        <w:t>financial reporting process.</w:t>
      </w:r>
    </w:p>
    <w:p w:rsidR="000F0315" w:rsidRDefault="000F0315" w:rsidP="002B5E2B">
      <w:pPr>
        <w:pStyle w:val="ListParagraph"/>
        <w:numPr>
          <w:ilvl w:val="0"/>
          <w:numId w:val="14"/>
        </w:numPr>
        <w:spacing w:line="264" w:lineRule="auto"/>
      </w:pPr>
      <w:r>
        <w:t>Report the Audit Committee’s findings to the Board.</w:t>
      </w:r>
    </w:p>
    <w:p w:rsidR="000F0315" w:rsidRDefault="000F0315" w:rsidP="002B5E2B">
      <w:pPr>
        <w:pStyle w:val="ListParagraph"/>
        <w:numPr>
          <w:ilvl w:val="0"/>
          <w:numId w:val="14"/>
        </w:numPr>
        <w:spacing w:line="264" w:lineRule="auto"/>
      </w:pPr>
      <w:r>
        <w:t>Review the annual information returns (IRS Form 990 and the form NY CHAR 500, related schedules, and forms) and recommend for approval, signature, and submission by the appropriate officer.</w:t>
      </w:r>
    </w:p>
    <w:p w:rsidR="000F0315" w:rsidRDefault="000F0315" w:rsidP="002B5E2B">
      <w:pPr>
        <w:pStyle w:val="ListParagraph"/>
        <w:numPr>
          <w:ilvl w:val="0"/>
          <w:numId w:val="14"/>
        </w:numPr>
        <w:spacing w:line="264" w:lineRule="auto"/>
      </w:pPr>
      <w:r>
        <w:t>Ensure the organization complies with best practices and all required statutory policies, including risk-management, conflict of interest, whistleblower and all other policies as required by law.</w:t>
      </w:r>
    </w:p>
    <w:p w:rsidR="000F0315" w:rsidRDefault="000F0315" w:rsidP="000F0315">
      <w:pPr>
        <w:spacing w:line="264" w:lineRule="auto"/>
      </w:pPr>
    </w:p>
    <w:p w:rsidR="000F0315" w:rsidRDefault="000F0315" w:rsidP="000F0315">
      <w:pPr>
        <w:spacing w:line="264" w:lineRule="auto"/>
      </w:pPr>
    </w:p>
    <w:p w:rsidR="000F0315" w:rsidRPr="00083C43" w:rsidRDefault="000F0315" w:rsidP="002B5E2B">
      <w:pPr>
        <w:pStyle w:val="ListParagraph"/>
        <w:numPr>
          <w:ilvl w:val="0"/>
          <w:numId w:val="17"/>
        </w:numPr>
        <w:spacing w:line="264" w:lineRule="auto"/>
        <w:rPr>
          <w:b/>
          <w:bCs/>
          <w:sz w:val="32"/>
          <w:szCs w:val="32"/>
        </w:rPr>
      </w:pPr>
      <w:r w:rsidRPr="00083C43">
        <w:rPr>
          <w:b/>
          <w:bCs/>
          <w:sz w:val="32"/>
          <w:szCs w:val="32"/>
        </w:rPr>
        <w:t>DEVELOPMENT COMMITTEE CHARTER</w:t>
      </w:r>
    </w:p>
    <w:p w:rsidR="000F0315" w:rsidRPr="00AA3FB9" w:rsidRDefault="000F0315" w:rsidP="000F0315">
      <w:pPr>
        <w:spacing w:line="264" w:lineRule="auto"/>
        <w:jc w:val="center"/>
        <w:rPr>
          <w:b/>
          <w:bCs/>
          <w:sz w:val="32"/>
          <w:szCs w:val="32"/>
        </w:rPr>
      </w:pPr>
    </w:p>
    <w:p w:rsidR="000F0315" w:rsidRDefault="000F0315" w:rsidP="000F0315">
      <w:pPr>
        <w:spacing w:line="264" w:lineRule="auto"/>
      </w:pPr>
      <w:r>
        <w:t>The Development Committee ensures the organization’s total development program is in concert with</w:t>
      </w:r>
    </w:p>
    <w:p w:rsidR="000F0315" w:rsidRDefault="000F0315" w:rsidP="000F0315">
      <w:pPr>
        <w:spacing w:line="264" w:lineRule="auto"/>
      </w:pPr>
      <w:r>
        <w:t>the organization’s strategic direction and needs.</w:t>
      </w:r>
    </w:p>
    <w:p w:rsidR="000F0315" w:rsidRDefault="000F0315" w:rsidP="000F0315">
      <w:pPr>
        <w:spacing w:line="264" w:lineRule="auto"/>
      </w:pPr>
    </w:p>
    <w:p w:rsidR="000F0315" w:rsidRDefault="000F0315" w:rsidP="000F0315">
      <w:pPr>
        <w:spacing w:line="264" w:lineRule="auto"/>
        <w:rPr>
          <w:b/>
          <w:bCs/>
        </w:rPr>
      </w:pPr>
      <w:r w:rsidRPr="00EC498C">
        <w:rPr>
          <w:b/>
          <w:bCs/>
        </w:rPr>
        <w:t>Responsibilities</w:t>
      </w:r>
    </w:p>
    <w:p w:rsidR="000F0315" w:rsidRPr="00EC498C" w:rsidRDefault="000F0315" w:rsidP="000F0315">
      <w:pPr>
        <w:spacing w:line="264" w:lineRule="auto"/>
        <w:rPr>
          <w:b/>
          <w:bCs/>
        </w:rPr>
      </w:pPr>
    </w:p>
    <w:p w:rsidR="000F0315" w:rsidRDefault="000F0315" w:rsidP="002B5E2B">
      <w:pPr>
        <w:pStyle w:val="ListParagraph"/>
        <w:numPr>
          <w:ilvl w:val="0"/>
          <w:numId w:val="10"/>
        </w:numPr>
        <w:spacing w:line="264" w:lineRule="auto"/>
      </w:pPr>
      <w:r>
        <w:t>Review the annual development plan, which includes the development strategy and annual budget and make recommendations as appropriate</w:t>
      </w:r>
    </w:p>
    <w:p w:rsidR="000F0315" w:rsidRDefault="000F0315" w:rsidP="002B5E2B">
      <w:pPr>
        <w:pStyle w:val="ListParagraph"/>
        <w:numPr>
          <w:ilvl w:val="0"/>
          <w:numId w:val="10"/>
        </w:numPr>
        <w:spacing w:line="264" w:lineRule="auto"/>
      </w:pPr>
      <w:r>
        <w:t>Understand and recommend to the finance committee the revenue objectives for the annual budget.</w:t>
      </w:r>
    </w:p>
    <w:p w:rsidR="000F0315" w:rsidRDefault="000F0315" w:rsidP="002B5E2B">
      <w:pPr>
        <w:pStyle w:val="ListParagraph"/>
        <w:numPr>
          <w:ilvl w:val="0"/>
          <w:numId w:val="10"/>
        </w:numPr>
        <w:spacing w:line="264" w:lineRule="auto"/>
      </w:pPr>
      <w:r>
        <w:t>Ensure the Board is educated about the annual development plan along with recommendations</w:t>
      </w:r>
    </w:p>
    <w:p w:rsidR="000F0315" w:rsidRDefault="000F0315" w:rsidP="000F0315">
      <w:pPr>
        <w:spacing w:line="264" w:lineRule="auto"/>
        <w:ind w:firstLine="720"/>
      </w:pPr>
      <w:r>
        <w:t>for funding the resources needed to meet the plan.</w:t>
      </w:r>
    </w:p>
    <w:p w:rsidR="000F0315" w:rsidRDefault="000F0315" w:rsidP="002B5E2B">
      <w:pPr>
        <w:pStyle w:val="ListParagraph"/>
        <w:numPr>
          <w:ilvl w:val="0"/>
          <w:numId w:val="10"/>
        </w:numPr>
        <w:spacing w:line="264" w:lineRule="auto"/>
      </w:pPr>
      <w:r>
        <w:t>Understand the financial returns on fundraising activities and ensure they are aligned with the</w:t>
      </w:r>
    </w:p>
    <w:p w:rsidR="000F0315" w:rsidRDefault="000F0315" w:rsidP="000F0315">
      <w:pPr>
        <w:spacing w:line="264" w:lineRule="auto"/>
        <w:ind w:firstLine="720"/>
      </w:pPr>
      <w:r>
        <w:t>annual plan objectives.</w:t>
      </w:r>
    </w:p>
    <w:p w:rsidR="000F0315" w:rsidRDefault="000F0315" w:rsidP="002B5E2B">
      <w:pPr>
        <w:pStyle w:val="ListParagraph"/>
        <w:numPr>
          <w:ilvl w:val="0"/>
          <w:numId w:val="10"/>
        </w:numPr>
        <w:spacing w:line="264" w:lineRule="auto"/>
      </w:pPr>
      <w:r>
        <w:lastRenderedPageBreak/>
        <w:t>Monitor the actuals to budget progress throughout the year and ensure the Board is updated regularly.</w:t>
      </w:r>
    </w:p>
    <w:p w:rsidR="000F0315" w:rsidRDefault="000F0315" w:rsidP="002B5E2B">
      <w:pPr>
        <w:pStyle w:val="ListParagraph"/>
        <w:numPr>
          <w:ilvl w:val="0"/>
          <w:numId w:val="10"/>
        </w:numPr>
        <w:spacing w:line="264" w:lineRule="auto"/>
      </w:pPr>
      <w:r>
        <w:t>Encourage the Board’s full participation in fundraising activities including events, appeals and</w:t>
      </w:r>
    </w:p>
    <w:p w:rsidR="000F0315" w:rsidRDefault="000F0315" w:rsidP="000F0315">
      <w:pPr>
        <w:spacing w:line="264" w:lineRule="auto"/>
        <w:ind w:firstLine="720"/>
      </w:pPr>
      <w:r>
        <w:t>Campaigns.</w:t>
      </w:r>
    </w:p>
    <w:p w:rsidR="000F0315" w:rsidRDefault="000F0315" w:rsidP="002B5E2B">
      <w:pPr>
        <w:pStyle w:val="ListParagraph"/>
        <w:numPr>
          <w:ilvl w:val="0"/>
          <w:numId w:val="10"/>
        </w:numPr>
        <w:spacing w:line="264" w:lineRule="auto"/>
      </w:pPr>
      <w:r>
        <w:t>Meet with key donors in alignment with the Development Director and Executive Director</w:t>
      </w:r>
    </w:p>
    <w:p w:rsidR="000F0315" w:rsidRDefault="000F0315" w:rsidP="002B5E2B">
      <w:pPr>
        <w:pStyle w:val="ListParagraph"/>
        <w:numPr>
          <w:ilvl w:val="0"/>
          <w:numId w:val="10"/>
        </w:numPr>
        <w:spacing w:line="264" w:lineRule="auto"/>
      </w:pPr>
      <w:r>
        <w:t>Introduce potential donors to the organization.</w:t>
      </w:r>
    </w:p>
    <w:p w:rsidR="000F0315" w:rsidRDefault="000F0315" w:rsidP="002B5E2B">
      <w:pPr>
        <w:pStyle w:val="ListParagraph"/>
        <w:numPr>
          <w:ilvl w:val="0"/>
          <w:numId w:val="10"/>
        </w:numPr>
        <w:spacing w:line="264" w:lineRule="auto"/>
      </w:pPr>
      <w:r>
        <w:t xml:space="preserve"> Integrate and engage the Friends in fundraising and recognize their significant contributions.</w:t>
      </w:r>
    </w:p>
    <w:p w:rsidR="000F0315" w:rsidRDefault="000F0315" w:rsidP="000F0315">
      <w:pPr>
        <w:spacing w:line="264" w:lineRule="auto"/>
      </w:pPr>
    </w:p>
    <w:p w:rsidR="000F0315" w:rsidRDefault="000F0315" w:rsidP="000F0315">
      <w:pPr>
        <w:spacing w:line="264" w:lineRule="auto"/>
        <w:rPr>
          <w:b/>
          <w:bCs/>
          <w:sz w:val="32"/>
          <w:szCs w:val="32"/>
        </w:rPr>
      </w:pPr>
    </w:p>
    <w:p w:rsidR="000F0315" w:rsidRPr="00083C43" w:rsidRDefault="000F0315" w:rsidP="002B5E2B">
      <w:pPr>
        <w:pStyle w:val="ListParagraph"/>
        <w:numPr>
          <w:ilvl w:val="0"/>
          <w:numId w:val="17"/>
        </w:numPr>
        <w:spacing w:line="264" w:lineRule="auto"/>
        <w:rPr>
          <w:b/>
          <w:bCs/>
          <w:sz w:val="32"/>
          <w:szCs w:val="32"/>
        </w:rPr>
      </w:pPr>
      <w:r w:rsidRPr="00083C43">
        <w:rPr>
          <w:b/>
          <w:bCs/>
          <w:sz w:val="32"/>
          <w:szCs w:val="32"/>
        </w:rPr>
        <w:t>EXECUTIVE COMMITTEE CHARTER</w:t>
      </w:r>
    </w:p>
    <w:p w:rsidR="000F0315" w:rsidRDefault="000F0315" w:rsidP="000F0315">
      <w:pPr>
        <w:spacing w:line="264" w:lineRule="auto"/>
        <w:rPr>
          <w:b/>
          <w:bCs/>
        </w:rPr>
      </w:pPr>
    </w:p>
    <w:p w:rsidR="000F0315" w:rsidRDefault="000F0315" w:rsidP="000F0315">
      <w:pPr>
        <w:spacing w:line="264" w:lineRule="auto"/>
        <w:rPr>
          <w:b/>
          <w:bCs/>
        </w:rPr>
      </w:pPr>
      <w:r>
        <w:rPr>
          <w:b/>
          <w:bCs/>
        </w:rPr>
        <w:t>Responsibilities</w:t>
      </w:r>
    </w:p>
    <w:p w:rsidR="000F0315" w:rsidRDefault="000F0315" w:rsidP="000F0315">
      <w:pPr>
        <w:spacing w:line="264" w:lineRule="auto"/>
      </w:pPr>
    </w:p>
    <w:p w:rsidR="000F0315" w:rsidRDefault="000F0315" w:rsidP="002B5E2B">
      <w:pPr>
        <w:pStyle w:val="ListParagraph"/>
        <w:numPr>
          <w:ilvl w:val="0"/>
          <w:numId w:val="13"/>
        </w:numPr>
        <w:spacing w:line="264" w:lineRule="auto"/>
      </w:pPr>
      <w:r>
        <w:t>Meet as it deems necessary to carry out its responsibilities.</w:t>
      </w:r>
    </w:p>
    <w:p w:rsidR="000F0315" w:rsidRDefault="000F0315" w:rsidP="002B5E2B">
      <w:pPr>
        <w:pStyle w:val="ListParagraph"/>
        <w:numPr>
          <w:ilvl w:val="0"/>
          <w:numId w:val="10"/>
        </w:numPr>
        <w:spacing w:line="264" w:lineRule="auto"/>
      </w:pPr>
      <w:r>
        <w:t xml:space="preserve">Recommend the succession plan to the Board of Directors for approval. </w:t>
      </w:r>
    </w:p>
    <w:p w:rsidR="000F0315" w:rsidRDefault="000F0315" w:rsidP="002B5E2B">
      <w:pPr>
        <w:pStyle w:val="ListParagraph"/>
        <w:numPr>
          <w:ilvl w:val="0"/>
          <w:numId w:val="10"/>
        </w:numPr>
        <w:spacing w:line="264" w:lineRule="auto"/>
      </w:pPr>
      <w:r>
        <w:t>Carry out the responsibilities as outlined in the Succession Plan in the event of a temporary or permanent absence of the Executive Director.</w:t>
      </w:r>
    </w:p>
    <w:p w:rsidR="000F0315" w:rsidRDefault="000F0315" w:rsidP="002B5E2B">
      <w:pPr>
        <w:pStyle w:val="ListParagraph"/>
        <w:numPr>
          <w:ilvl w:val="0"/>
          <w:numId w:val="10"/>
        </w:numPr>
        <w:spacing w:line="264" w:lineRule="auto"/>
      </w:pPr>
      <w:r>
        <w:t xml:space="preserve">Provide guidance and support to the Executive Director during emergency situations for the organization.  In such situations, the Board Chair is authorized to act on behalf of the committee in other than legally binding obligations. </w:t>
      </w:r>
    </w:p>
    <w:p w:rsidR="000F0315" w:rsidRDefault="000F0315" w:rsidP="002B5E2B">
      <w:pPr>
        <w:pStyle w:val="ListParagraph"/>
        <w:numPr>
          <w:ilvl w:val="0"/>
          <w:numId w:val="10"/>
        </w:numPr>
        <w:spacing w:line="264" w:lineRule="auto"/>
      </w:pPr>
      <w:r>
        <w:t>Take action when required with a minimum of three of the four members present, provided that all three members vote in agreement.</w:t>
      </w:r>
    </w:p>
    <w:p w:rsidR="000F0315" w:rsidRPr="00500F59" w:rsidRDefault="000F0315" w:rsidP="002B5E2B">
      <w:pPr>
        <w:pStyle w:val="ListParagraph"/>
        <w:numPr>
          <w:ilvl w:val="0"/>
          <w:numId w:val="10"/>
        </w:numPr>
        <w:spacing w:line="264" w:lineRule="auto"/>
      </w:pPr>
      <w:r>
        <w:t>Formulate the ED annual goals and evaluate the ED’s annual performance.</w:t>
      </w:r>
    </w:p>
    <w:p w:rsidR="000F0315" w:rsidRDefault="000F0315" w:rsidP="002B5E2B">
      <w:pPr>
        <w:pStyle w:val="ListParagraph"/>
        <w:numPr>
          <w:ilvl w:val="0"/>
          <w:numId w:val="17"/>
        </w:numPr>
        <w:pBdr>
          <w:top w:val="nil"/>
          <w:left w:val="nil"/>
          <w:bottom w:val="nil"/>
          <w:right w:val="nil"/>
          <w:between w:val="nil"/>
          <w:bar w:val="nil"/>
        </w:pBdr>
        <w:spacing w:line="264" w:lineRule="auto"/>
        <w:rPr>
          <w:b/>
          <w:bCs/>
          <w:sz w:val="32"/>
          <w:szCs w:val="32"/>
        </w:rPr>
      </w:pPr>
      <w:r w:rsidRPr="00816D7D">
        <w:rPr>
          <w:b/>
          <w:bCs/>
          <w:sz w:val="32"/>
          <w:szCs w:val="32"/>
        </w:rPr>
        <w:t>FINANCE AND PERSONNEL COMMITTEE CHARTER</w:t>
      </w:r>
      <w:r>
        <w:rPr>
          <w:b/>
          <w:bCs/>
          <w:sz w:val="32"/>
          <w:szCs w:val="32"/>
        </w:rPr>
        <w:t xml:space="preserve"> </w:t>
      </w:r>
    </w:p>
    <w:p w:rsidR="000F0315" w:rsidRPr="00816D7D" w:rsidRDefault="000F0315" w:rsidP="000F0315">
      <w:pPr>
        <w:pStyle w:val="ListParagraph"/>
        <w:pBdr>
          <w:top w:val="nil"/>
          <w:left w:val="nil"/>
          <w:bottom w:val="nil"/>
          <w:right w:val="nil"/>
          <w:between w:val="nil"/>
          <w:bar w:val="nil"/>
        </w:pBdr>
        <w:spacing w:line="264" w:lineRule="auto"/>
        <w:rPr>
          <w:bCs/>
          <w:szCs w:val="32"/>
        </w:rPr>
      </w:pPr>
      <w:r>
        <w:rPr>
          <w:bCs/>
          <w:szCs w:val="32"/>
        </w:rPr>
        <w:t>(revision approved at the May 2024 board meeting)</w:t>
      </w:r>
    </w:p>
    <w:p w:rsidR="000F0315" w:rsidRDefault="000F0315" w:rsidP="000F0315">
      <w:pPr>
        <w:pStyle w:val="Body"/>
        <w:spacing w:after="0" w:line="264" w:lineRule="auto"/>
        <w:jc w:val="center"/>
        <w:rPr>
          <w:b/>
          <w:bCs/>
          <w:u w:val="single"/>
        </w:rPr>
      </w:pPr>
    </w:p>
    <w:p w:rsidR="000F0315" w:rsidRPr="00A0465B" w:rsidRDefault="000F0315" w:rsidP="000F0315">
      <w:pPr>
        <w:pStyle w:val="Body"/>
        <w:spacing w:after="0" w:line="264" w:lineRule="auto"/>
        <w:rPr>
          <w:rFonts w:asciiTheme="minorHAnsi" w:hAnsiTheme="minorHAnsi" w:cstheme="minorHAnsi"/>
        </w:rPr>
      </w:pPr>
      <w:r w:rsidRPr="00A0465B">
        <w:rPr>
          <w:rFonts w:asciiTheme="minorHAnsi" w:hAnsiTheme="minorHAnsi" w:cstheme="minorHAnsi"/>
        </w:rPr>
        <w:t>The Finance and Personnel Committee is responsible for assisting the board in monitoring the</w:t>
      </w:r>
    </w:p>
    <w:p w:rsidR="000F0315" w:rsidRPr="00A0465B" w:rsidRDefault="000F0315" w:rsidP="000F0315">
      <w:pPr>
        <w:pStyle w:val="Body"/>
        <w:spacing w:after="0" w:line="264" w:lineRule="auto"/>
        <w:rPr>
          <w:rFonts w:asciiTheme="minorHAnsi" w:hAnsiTheme="minorHAnsi" w:cstheme="minorHAnsi"/>
        </w:rPr>
      </w:pPr>
      <w:r w:rsidRPr="00A0465B">
        <w:rPr>
          <w:rFonts w:asciiTheme="minorHAnsi" w:hAnsiTheme="minorHAnsi" w:cstheme="minorHAnsi"/>
        </w:rPr>
        <w:t xml:space="preserve">financial operations and financial health of the organization. </w:t>
      </w:r>
    </w:p>
    <w:p w:rsidR="000F0315" w:rsidRPr="00A0465B" w:rsidRDefault="000F0315" w:rsidP="000F0315">
      <w:pPr>
        <w:pStyle w:val="Body"/>
        <w:spacing w:after="0" w:line="264" w:lineRule="auto"/>
        <w:rPr>
          <w:rFonts w:asciiTheme="minorHAnsi" w:hAnsiTheme="minorHAnsi" w:cstheme="minorHAnsi"/>
        </w:rPr>
      </w:pPr>
    </w:p>
    <w:p w:rsidR="000F0315" w:rsidRPr="00A0465B" w:rsidRDefault="000F0315" w:rsidP="000F0315">
      <w:pPr>
        <w:pStyle w:val="Body"/>
        <w:spacing w:after="0" w:line="264" w:lineRule="auto"/>
        <w:rPr>
          <w:rFonts w:asciiTheme="minorHAnsi" w:hAnsiTheme="minorHAnsi" w:cstheme="minorHAnsi"/>
          <w:b/>
          <w:bCs/>
        </w:rPr>
      </w:pPr>
      <w:r w:rsidRPr="00A0465B">
        <w:rPr>
          <w:rFonts w:asciiTheme="minorHAnsi" w:hAnsiTheme="minorHAnsi" w:cstheme="minorHAnsi"/>
          <w:b/>
          <w:bCs/>
        </w:rPr>
        <w:t>Responsibilities</w:t>
      </w:r>
    </w:p>
    <w:p w:rsidR="000F0315" w:rsidRPr="00480ECC" w:rsidRDefault="000F0315" w:rsidP="002B5E2B">
      <w:pPr>
        <w:pStyle w:val="ListParagraph"/>
        <w:numPr>
          <w:ilvl w:val="0"/>
          <w:numId w:val="26"/>
        </w:numPr>
        <w:pBdr>
          <w:top w:val="nil"/>
          <w:left w:val="nil"/>
          <w:bottom w:val="nil"/>
          <w:right w:val="nil"/>
          <w:between w:val="nil"/>
          <w:bar w:val="nil"/>
        </w:pBdr>
        <w:spacing w:line="264" w:lineRule="auto"/>
      </w:pPr>
      <w:r w:rsidRPr="00816D7D">
        <w:rPr>
          <w:bCs/>
        </w:rPr>
        <w:t>Oversee the timely preparation of financial statements &amp; maintenance of financial records</w:t>
      </w:r>
    </w:p>
    <w:p w:rsidR="000F0315" w:rsidRDefault="000F0315" w:rsidP="002B5E2B">
      <w:pPr>
        <w:pStyle w:val="ListParagraph"/>
        <w:numPr>
          <w:ilvl w:val="0"/>
          <w:numId w:val="19"/>
        </w:numPr>
        <w:pBdr>
          <w:top w:val="nil"/>
          <w:left w:val="nil"/>
          <w:bottom w:val="nil"/>
          <w:right w:val="nil"/>
          <w:between w:val="nil"/>
          <w:bar w:val="nil"/>
        </w:pBdr>
        <w:spacing w:line="264" w:lineRule="auto"/>
        <w:contextualSpacing w:val="0"/>
      </w:pPr>
      <w:r>
        <w:t>Monitor income and expenditures against projections.</w:t>
      </w:r>
    </w:p>
    <w:p w:rsidR="000F0315" w:rsidRDefault="000F0315" w:rsidP="002B5E2B">
      <w:pPr>
        <w:pStyle w:val="ListParagraph"/>
        <w:numPr>
          <w:ilvl w:val="0"/>
          <w:numId w:val="19"/>
        </w:numPr>
        <w:pBdr>
          <w:top w:val="nil"/>
          <w:left w:val="nil"/>
          <w:bottom w:val="nil"/>
          <w:right w:val="nil"/>
          <w:between w:val="nil"/>
          <w:bar w:val="nil"/>
        </w:pBdr>
        <w:spacing w:line="264" w:lineRule="auto"/>
        <w:contextualSpacing w:val="0"/>
      </w:pPr>
      <w:r>
        <w:t>Review and recommend financial policies to the board, including internal controls and maintaining financial records in accordance with standard accounting practices.</w:t>
      </w:r>
    </w:p>
    <w:p w:rsidR="000F0315" w:rsidRDefault="000F0315" w:rsidP="002B5E2B">
      <w:pPr>
        <w:pStyle w:val="ListParagraph"/>
        <w:numPr>
          <w:ilvl w:val="0"/>
          <w:numId w:val="19"/>
        </w:numPr>
        <w:pBdr>
          <w:top w:val="nil"/>
          <w:left w:val="nil"/>
          <w:bottom w:val="nil"/>
          <w:right w:val="nil"/>
          <w:between w:val="nil"/>
          <w:bar w:val="nil"/>
        </w:pBdr>
        <w:spacing w:line="264" w:lineRule="auto"/>
        <w:contextualSpacing w:val="0"/>
      </w:pPr>
      <w:r>
        <w:t>Present quarterly or monthly financial statements to the board, as well as the financial report required by the by-laws.</w:t>
      </w:r>
    </w:p>
    <w:p w:rsidR="000F0315" w:rsidRDefault="000F0315" w:rsidP="000F0315">
      <w:pPr>
        <w:pStyle w:val="Body"/>
        <w:spacing w:after="0" w:line="264" w:lineRule="auto"/>
      </w:pPr>
    </w:p>
    <w:p w:rsidR="000F0315" w:rsidRPr="00480ECC" w:rsidRDefault="000F0315" w:rsidP="002B5E2B">
      <w:pPr>
        <w:pStyle w:val="ListParagraph"/>
        <w:numPr>
          <w:ilvl w:val="0"/>
          <w:numId w:val="26"/>
        </w:numPr>
        <w:pBdr>
          <w:top w:val="nil"/>
          <w:left w:val="nil"/>
          <w:bottom w:val="nil"/>
          <w:right w:val="nil"/>
          <w:between w:val="nil"/>
          <w:bar w:val="nil"/>
        </w:pBdr>
        <w:spacing w:line="264" w:lineRule="auto"/>
      </w:pPr>
      <w:r w:rsidRPr="00480ECC">
        <w:t>Oversee budget preparation and financial planning</w:t>
      </w:r>
    </w:p>
    <w:p w:rsidR="000F0315" w:rsidRDefault="000F0315" w:rsidP="002B5E2B">
      <w:pPr>
        <w:pStyle w:val="ListParagraph"/>
        <w:numPr>
          <w:ilvl w:val="0"/>
          <w:numId w:val="21"/>
        </w:numPr>
        <w:pBdr>
          <w:top w:val="nil"/>
          <w:left w:val="nil"/>
          <w:bottom w:val="nil"/>
          <w:right w:val="nil"/>
          <w:between w:val="nil"/>
          <w:bar w:val="nil"/>
        </w:pBdr>
        <w:spacing w:line="264" w:lineRule="auto"/>
        <w:contextualSpacing w:val="0"/>
      </w:pPr>
      <w:r>
        <w:t>Propose for board approval a budget that reflects the organization’s goals and board policies including the needs, expenses, and revenue of the organization.</w:t>
      </w:r>
    </w:p>
    <w:p w:rsidR="000F0315" w:rsidRDefault="000F0315" w:rsidP="000F0315">
      <w:pPr>
        <w:pStyle w:val="Body"/>
        <w:spacing w:after="0" w:line="264" w:lineRule="auto"/>
      </w:pPr>
    </w:p>
    <w:p w:rsidR="000F0315" w:rsidRDefault="000F0315" w:rsidP="002B5E2B">
      <w:pPr>
        <w:pStyle w:val="ListParagraph"/>
        <w:numPr>
          <w:ilvl w:val="0"/>
          <w:numId w:val="26"/>
        </w:numPr>
        <w:pBdr>
          <w:top w:val="nil"/>
          <w:left w:val="nil"/>
          <w:bottom w:val="nil"/>
          <w:right w:val="nil"/>
          <w:between w:val="nil"/>
          <w:bar w:val="nil"/>
        </w:pBdr>
        <w:spacing w:line="264" w:lineRule="auto"/>
      </w:pPr>
      <w:r>
        <w:lastRenderedPageBreak/>
        <w:t>Collaborate with the Executive Director and CFO to safeguard the organization’s assets</w:t>
      </w:r>
    </w:p>
    <w:p w:rsidR="000F0315" w:rsidRDefault="000F0315" w:rsidP="002B5E2B">
      <w:pPr>
        <w:pStyle w:val="ListParagraph"/>
        <w:numPr>
          <w:ilvl w:val="0"/>
          <w:numId w:val="23"/>
        </w:numPr>
        <w:pBdr>
          <w:top w:val="nil"/>
          <w:left w:val="nil"/>
          <w:bottom w:val="nil"/>
          <w:right w:val="nil"/>
          <w:between w:val="nil"/>
          <w:bar w:val="nil"/>
        </w:pBdr>
        <w:spacing w:line="264" w:lineRule="auto"/>
        <w:contextualSpacing w:val="0"/>
      </w:pPr>
      <w:r>
        <w:t>Review the organization’s insurance and risk-management procedures.</w:t>
      </w:r>
    </w:p>
    <w:p w:rsidR="000F0315" w:rsidRDefault="000F0315" w:rsidP="002B5E2B">
      <w:pPr>
        <w:pStyle w:val="ListParagraph"/>
        <w:numPr>
          <w:ilvl w:val="0"/>
          <w:numId w:val="23"/>
        </w:numPr>
        <w:pBdr>
          <w:top w:val="nil"/>
          <w:left w:val="nil"/>
          <w:bottom w:val="nil"/>
          <w:right w:val="nil"/>
          <w:between w:val="nil"/>
          <w:bar w:val="nil"/>
        </w:pBdr>
        <w:spacing w:line="264" w:lineRule="auto"/>
        <w:contextualSpacing w:val="0"/>
      </w:pPr>
      <w:r>
        <w:t>Review capital spending budgets to insure the appropriate use of resources.</w:t>
      </w:r>
    </w:p>
    <w:p w:rsidR="000F0315" w:rsidRDefault="000F0315" w:rsidP="002B5E2B">
      <w:pPr>
        <w:pStyle w:val="ListParagraph"/>
        <w:numPr>
          <w:ilvl w:val="0"/>
          <w:numId w:val="23"/>
        </w:numPr>
        <w:pBdr>
          <w:top w:val="nil"/>
          <w:left w:val="nil"/>
          <w:bottom w:val="nil"/>
          <w:right w:val="nil"/>
          <w:between w:val="nil"/>
          <w:bar w:val="nil"/>
        </w:pBdr>
        <w:spacing w:line="264" w:lineRule="auto"/>
        <w:contextualSpacing w:val="0"/>
      </w:pPr>
      <w:r>
        <w:t>Develop and modify an Investment Policy to manage the investment assets of Neighbors Link. The specific responsibilities of the committee as it relates to the Investment policy include:</w:t>
      </w:r>
    </w:p>
    <w:p w:rsidR="000F0315" w:rsidRDefault="000F0315" w:rsidP="002B5E2B">
      <w:pPr>
        <w:pStyle w:val="ListParagraph"/>
        <w:numPr>
          <w:ilvl w:val="2"/>
          <w:numId w:val="19"/>
        </w:numPr>
        <w:pBdr>
          <w:top w:val="nil"/>
          <w:left w:val="nil"/>
          <w:bottom w:val="nil"/>
          <w:right w:val="nil"/>
          <w:between w:val="nil"/>
          <w:bar w:val="nil"/>
        </w:pBdr>
        <w:spacing w:line="264" w:lineRule="auto"/>
        <w:contextualSpacing w:val="0"/>
      </w:pPr>
      <w:r>
        <w:t>Establish reasonable and consistent investment objectives, policy guidelines and allocations, which will direct the investment of the assets, to be reviewed by the Board of Directors on an annual basis.</w:t>
      </w:r>
    </w:p>
    <w:p w:rsidR="000F0315" w:rsidRDefault="000F0315" w:rsidP="002B5E2B">
      <w:pPr>
        <w:pStyle w:val="ListParagraph"/>
        <w:numPr>
          <w:ilvl w:val="2"/>
          <w:numId w:val="19"/>
        </w:numPr>
        <w:pBdr>
          <w:top w:val="nil"/>
          <w:left w:val="nil"/>
          <w:bottom w:val="nil"/>
          <w:right w:val="nil"/>
          <w:between w:val="nil"/>
          <w:bar w:val="nil"/>
        </w:pBdr>
        <w:spacing w:line="264" w:lineRule="auto"/>
        <w:contextualSpacing w:val="0"/>
      </w:pPr>
      <w:r>
        <w:t>Prudently and diligently select an Investment Manager for asset manager selection of funds.</w:t>
      </w:r>
    </w:p>
    <w:p w:rsidR="000F0315" w:rsidRDefault="000F0315" w:rsidP="002B5E2B">
      <w:pPr>
        <w:pStyle w:val="ListParagraph"/>
        <w:numPr>
          <w:ilvl w:val="2"/>
          <w:numId w:val="19"/>
        </w:numPr>
        <w:pBdr>
          <w:top w:val="nil"/>
          <w:left w:val="nil"/>
          <w:bottom w:val="nil"/>
          <w:right w:val="nil"/>
          <w:between w:val="nil"/>
          <w:bar w:val="nil"/>
        </w:pBdr>
        <w:spacing w:line="264" w:lineRule="auto"/>
        <w:contextualSpacing w:val="0"/>
      </w:pPr>
      <w:r>
        <w:t>Work with the Executive Director and Chief Financial Officer to communicate the organization’s financial needs to the Investment Manager on a timely basis.</w:t>
      </w:r>
    </w:p>
    <w:p w:rsidR="000F0315" w:rsidRDefault="000F0315" w:rsidP="002B5E2B">
      <w:pPr>
        <w:pStyle w:val="ListParagraph"/>
        <w:numPr>
          <w:ilvl w:val="2"/>
          <w:numId w:val="19"/>
        </w:numPr>
        <w:pBdr>
          <w:top w:val="nil"/>
          <w:left w:val="nil"/>
          <w:bottom w:val="nil"/>
          <w:right w:val="nil"/>
          <w:between w:val="nil"/>
          <w:bar w:val="nil"/>
        </w:pBdr>
        <w:spacing w:line="264" w:lineRule="auto"/>
        <w:contextualSpacing w:val="0"/>
      </w:pPr>
      <w:r>
        <w:t>Regularly evaluate the performance of the Investment Manager to assure adherence to policy guidelines and to monitor investment objective progress.</w:t>
      </w:r>
    </w:p>
    <w:p w:rsidR="000F0315" w:rsidRDefault="000F0315" w:rsidP="002B5E2B">
      <w:pPr>
        <w:pStyle w:val="ListParagraph"/>
        <w:numPr>
          <w:ilvl w:val="2"/>
          <w:numId w:val="19"/>
        </w:numPr>
        <w:pBdr>
          <w:top w:val="nil"/>
          <w:left w:val="nil"/>
          <w:bottom w:val="nil"/>
          <w:right w:val="nil"/>
          <w:between w:val="nil"/>
          <w:bar w:val="nil"/>
        </w:pBdr>
        <w:spacing w:line="264" w:lineRule="auto"/>
        <w:contextualSpacing w:val="0"/>
      </w:pPr>
      <w:r>
        <w:t>Develop and enact proper control procedures, replace an Investment Manager due to a fundamental change in the investment management process or for failure to comply with established guidelines, or based on performance.</w:t>
      </w:r>
    </w:p>
    <w:p w:rsidR="000F0315" w:rsidRDefault="000F0315" w:rsidP="002B5E2B">
      <w:pPr>
        <w:pStyle w:val="ListParagraph"/>
        <w:numPr>
          <w:ilvl w:val="2"/>
          <w:numId w:val="19"/>
        </w:numPr>
        <w:pBdr>
          <w:top w:val="nil"/>
          <w:left w:val="nil"/>
          <w:bottom w:val="nil"/>
          <w:right w:val="nil"/>
          <w:between w:val="nil"/>
          <w:bar w:val="nil"/>
        </w:pBdr>
        <w:spacing w:line="264" w:lineRule="auto"/>
        <w:contextualSpacing w:val="0"/>
      </w:pPr>
      <w:r>
        <w:t>Report on investment results and investment objective progress to the Board of Directors on a quarterly basis.</w:t>
      </w:r>
    </w:p>
    <w:p w:rsidR="000F0315" w:rsidRDefault="000F0315" w:rsidP="000F0315">
      <w:pPr>
        <w:pBdr>
          <w:top w:val="nil"/>
          <w:left w:val="nil"/>
          <w:bottom w:val="nil"/>
          <w:right w:val="nil"/>
          <w:between w:val="nil"/>
          <w:bar w:val="nil"/>
        </w:pBdr>
        <w:spacing w:line="264" w:lineRule="auto"/>
        <w:rPr>
          <w:rFonts w:ascii="Aptos" w:eastAsia="Aptos" w:hAnsi="Aptos" w:cs="Aptos"/>
          <w:color w:val="000000"/>
          <w:u w:color="000000"/>
        </w:rPr>
      </w:pPr>
    </w:p>
    <w:p w:rsidR="000F0315" w:rsidRDefault="000F0315" w:rsidP="002B5E2B">
      <w:pPr>
        <w:pStyle w:val="ListParagraph"/>
        <w:numPr>
          <w:ilvl w:val="0"/>
          <w:numId w:val="26"/>
        </w:numPr>
        <w:pBdr>
          <w:top w:val="nil"/>
          <w:left w:val="nil"/>
          <w:bottom w:val="nil"/>
          <w:right w:val="nil"/>
          <w:between w:val="nil"/>
          <w:bar w:val="nil"/>
        </w:pBdr>
        <w:spacing w:after="160" w:line="264" w:lineRule="auto"/>
      </w:pPr>
      <w:r>
        <w:t>Assist the board in understanding the organization’s financial affairs.</w:t>
      </w:r>
    </w:p>
    <w:p w:rsidR="000F0315" w:rsidRDefault="000F0315" w:rsidP="002B5E2B">
      <w:pPr>
        <w:pStyle w:val="ListParagraph"/>
        <w:numPr>
          <w:ilvl w:val="0"/>
          <w:numId w:val="25"/>
        </w:numPr>
        <w:pBdr>
          <w:top w:val="nil"/>
          <w:left w:val="nil"/>
          <w:bottom w:val="nil"/>
          <w:right w:val="nil"/>
          <w:between w:val="nil"/>
          <w:bar w:val="nil"/>
        </w:pBdr>
        <w:spacing w:line="264" w:lineRule="auto"/>
        <w:contextualSpacing w:val="0"/>
      </w:pPr>
      <w:r>
        <w:t>Ensure that the board is well informed about the organization’s finances.</w:t>
      </w:r>
    </w:p>
    <w:p w:rsidR="000F0315" w:rsidRDefault="000F0315" w:rsidP="002B5E2B">
      <w:pPr>
        <w:pStyle w:val="ListParagraph"/>
        <w:numPr>
          <w:ilvl w:val="0"/>
          <w:numId w:val="25"/>
        </w:numPr>
        <w:pBdr>
          <w:top w:val="nil"/>
          <w:left w:val="nil"/>
          <w:bottom w:val="nil"/>
          <w:right w:val="nil"/>
          <w:between w:val="nil"/>
          <w:bar w:val="nil"/>
        </w:pBdr>
        <w:spacing w:line="264" w:lineRule="auto"/>
        <w:contextualSpacing w:val="0"/>
      </w:pPr>
      <w:r>
        <w:t>Educate the board about financial matters.</w:t>
      </w:r>
    </w:p>
    <w:p w:rsidR="000F0315" w:rsidRDefault="000F0315" w:rsidP="000F0315">
      <w:pPr>
        <w:spacing w:line="264" w:lineRule="auto"/>
        <w:rPr>
          <w:rFonts w:ascii="Aptos" w:eastAsia="Aptos" w:hAnsi="Aptos" w:cs="Aptos"/>
          <w:color w:val="000000"/>
          <w:u w:color="000000"/>
        </w:rPr>
      </w:pPr>
    </w:p>
    <w:p w:rsidR="000F0315" w:rsidRDefault="000F0315" w:rsidP="002B5E2B">
      <w:pPr>
        <w:pStyle w:val="ListParagraph"/>
        <w:numPr>
          <w:ilvl w:val="0"/>
          <w:numId w:val="26"/>
        </w:numPr>
        <w:pBdr>
          <w:top w:val="nil"/>
          <w:left w:val="nil"/>
          <w:bottom w:val="nil"/>
          <w:right w:val="nil"/>
          <w:between w:val="nil"/>
          <w:bar w:val="nil"/>
        </w:pBdr>
        <w:spacing w:after="160" w:line="264" w:lineRule="auto"/>
      </w:pPr>
      <w:r>
        <w:t>Review with Executive Director overall compensation and benefits strategy on an annual basis, including 401k plan.</w:t>
      </w:r>
    </w:p>
    <w:p w:rsidR="000F0315" w:rsidRDefault="000F0315" w:rsidP="000F0315">
      <w:pPr>
        <w:pStyle w:val="Body"/>
        <w:spacing w:after="0" w:line="264" w:lineRule="auto"/>
      </w:pPr>
    </w:p>
    <w:p w:rsidR="000F0315" w:rsidRDefault="000F0315" w:rsidP="000F0315">
      <w:pPr>
        <w:pStyle w:val="Body"/>
        <w:spacing w:after="0" w:line="264" w:lineRule="auto"/>
      </w:pPr>
    </w:p>
    <w:p w:rsidR="000F0315" w:rsidRPr="00083C43" w:rsidRDefault="000F0315" w:rsidP="002B5E2B">
      <w:pPr>
        <w:pStyle w:val="ListParagraph"/>
        <w:numPr>
          <w:ilvl w:val="0"/>
          <w:numId w:val="17"/>
        </w:numPr>
        <w:spacing w:line="264" w:lineRule="auto"/>
        <w:rPr>
          <w:b/>
          <w:bCs/>
          <w:sz w:val="32"/>
          <w:szCs w:val="32"/>
        </w:rPr>
      </w:pPr>
      <w:r w:rsidRPr="00083C43">
        <w:rPr>
          <w:b/>
          <w:bCs/>
          <w:sz w:val="32"/>
          <w:szCs w:val="32"/>
        </w:rPr>
        <w:t>GOVERNANCE COMMITTEE CHARTER</w:t>
      </w:r>
    </w:p>
    <w:p w:rsidR="000F0315" w:rsidRDefault="000F0315" w:rsidP="000F0315">
      <w:pPr>
        <w:spacing w:line="264" w:lineRule="auto"/>
        <w:rPr>
          <w:b/>
          <w:bCs/>
          <w:u w:val="single"/>
        </w:rPr>
      </w:pPr>
    </w:p>
    <w:p w:rsidR="000F0315" w:rsidRPr="00E82D9B" w:rsidRDefault="000F0315" w:rsidP="000F0315">
      <w:r>
        <w:t xml:space="preserve">The Governance Committee helps the Board reach its potential as an effective oversight entity, by recommending board education and ensuring proper governance practices, including compliance with state and federal statutory changes and board responsibilities. </w:t>
      </w:r>
    </w:p>
    <w:p w:rsidR="000F0315" w:rsidRDefault="000F0315" w:rsidP="000F0315">
      <w:pPr>
        <w:rPr>
          <w:b/>
          <w:bCs/>
          <w:u w:val="single"/>
        </w:rPr>
      </w:pPr>
      <w:r w:rsidRPr="00857BF8">
        <w:rPr>
          <w:b/>
          <w:bCs/>
          <w:u w:val="single"/>
        </w:rPr>
        <w:t>Responsibilities</w:t>
      </w:r>
    </w:p>
    <w:p w:rsidR="000F0315" w:rsidRPr="00041350" w:rsidRDefault="000F0315" w:rsidP="002B5E2B">
      <w:pPr>
        <w:pStyle w:val="ListParagraph"/>
        <w:numPr>
          <w:ilvl w:val="0"/>
          <w:numId w:val="12"/>
        </w:numPr>
        <w:spacing w:after="160" w:line="259" w:lineRule="auto"/>
      </w:pPr>
      <w:r w:rsidRPr="00041350">
        <w:t>Develop and implement a plan for recruiting and nominating diverse and skilled board members</w:t>
      </w:r>
    </w:p>
    <w:p w:rsidR="000F0315" w:rsidRPr="00041350" w:rsidRDefault="000F0315" w:rsidP="002B5E2B">
      <w:pPr>
        <w:pStyle w:val="ListParagraph"/>
        <w:numPr>
          <w:ilvl w:val="0"/>
          <w:numId w:val="12"/>
        </w:numPr>
        <w:spacing w:after="160" w:line="259" w:lineRule="auto"/>
      </w:pPr>
      <w:r w:rsidRPr="00041350">
        <w:t>Ensure that new board members are</w:t>
      </w:r>
      <w:r>
        <w:t xml:space="preserve"> </w:t>
      </w:r>
      <w:r w:rsidRPr="00041350">
        <w:t>oriented and assigned to committees in a timely manner</w:t>
      </w:r>
    </w:p>
    <w:p w:rsidR="000F0315" w:rsidRPr="00041350" w:rsidRDefault="000F0315" w:rsidP="002B5E2B">
      <w:pPr>
        <w:pStyle w:val="ListParagraph"/>
        <w:numPr>
          <w:ilvl w:val="0"/>
          <w:numId w:val="12"/>
        </w:numPr>
        <w:spacing w:after="160" w:line="259" w:lineRule="auto"/>
      </w:pPr>
      <w:r w:rsidRPr="00041350">
        <w:lastRenderedPageBreak/>
        <w:t>Conduct a board self-assessment every two years</w:t>
      </w:r>
      <w:r>
        <w:t>; report results to the board and provide a progress update at midpoint</w:t>
      </w:r>
    </w:p>
    <w:p w:rsidR="000F0315" w:rsidRPr="00041350" w:rsidRDefault="000F0315" w:rsidP="002B5E2B">
      <w:pPr>
        <w:pStyle w:val="ListParagraph"/>
        <w:numPr>
          <w:ilvl w:val="0"/>
          <w:numId w:val="12"/>
        </w:numPr>
        <w:spacing w:after="160" w:line="259" w:lineRule="auto"/>
      </w:pPr>
      <w:r>
        <w:t>Periodically r</w:t>
      </w:r>
      <w:r w:rsidRPr="00041350">
        <w:t xml:space="preserve">eview bylaws and make recommendations for changes to the board </w:t>
      </w:r>
    </w:p>
    <w:p w:rsidR="000F0315" w:rsidRDefault="000F0315" w:rsidP="002B5E2B">
      <w:pPr>
        <w:pStyle w:val="ListParagraph"/>
        <w:numPr>
          <w:ilvl w:val="0"/>
          <w:numId w:val="12"/>
        </w:numPr>
        <w:spacing w:after="160" w:line="259" w:lineRule="auto"/>
      </w:pPr>
      <w:r w:rsidRPr="00041350">
        <w:t xml:space="preserve">Review committee charters and make recommendations for changes to the board </w:t>
      </w:r>
    </w:p>
    <w:p w:rsidR="000F0315" w:rsidRPr="00041350" w:rsidRDefault="000F0315" w:rsidP="002B5E2B">
      <w:pPr>
        <w:pStyle w:val="ListParagraph"/>
        <w:numPr>
          <w:ilvl w:val="0"/>
          <w:numId w:val="12"/>
        </w:numPr>
        <w:spacing w:after="160" w:line="259" w:lineRule="auto"/>
      </w:pPr>
      <w:r>
        <w:t>Work with staff to develop meaningful board education sessions</w:t>
      </w:r>
    </w:p>
    <w:p w:rsidR="000F0315" w:rsidRDefault="000F0315" w:rsidP="002B5E2B">
      <w:pPr>
        <w:pStyle w:val="ListParagraph"/>
        <w:numPr>
          <w:ilvl w:val="0"/>
          <w:numId w:val="12"/>
        </w:numPr>
        <w:spacing w:after="160" w:line="259" w:lineRule="auto"/>
      </w:pPr>
      <w:r w:rsidRPr="00041350">
        <w:t>Recommend officers, committee chairs and committee members to the board for approval</w:t>
      </w:r>
    </w:p>
    <w:p w:rsidR="000F0315" w:rsidRPr="00041350" w:rsidRDefault="000F0315" w:rsidP="002B5E2B">
      <w:pPr>
        <w:pStyle w:val="ListParagraph"/>
        <w:numPr>
          <w:ilvl w:val="0"/>
          <w:numId w:val="12"/>
        </w:numPr>
        <w:spacing w:after="160" w:line="259" w:lineRule="auto"/>
      </w:pPr>
      <w:r>
        <w:t>Conduct other business as requested by the Chair or board</w:t>
      </w:r>
    </w:p>
    <w:p w:rsidR="000F0315" w:rsidRDefault="000F0315" w:rsidP="000F0315">
      <w:pPr>
        <w:spacing w:line="264" w:lineRule="auto"/>
      </w:pPr>
    </w:p>
    <w:p w:rsidR="000F0315" w:rsidRPr="00083C43" w:rsidRDefault="000F0315" w:rsidP="002B5E2B">
      <w:pPr>
        <w:pStyle w:val="ListParagraph"/>
        <w:numPr>
          <w:ilvl w:val="0"/>
          <w:numId w:val="17"/>
        </w:numPr>
        <w:spacing w:line="264" w:lineRule="auto"/>
        <w:rPr>
          <w:b/>
          <w:bCs/>
          <w:sz w:val="32"/>
          <w:szCs w:val="32"/>
        </w:rPr>
      </w:pPr>
      <w:r w:rsidRPr="00083C43">
        <w:rPr>
          <w:b/>
          <w:bCs/>
          <w:sz w:val="32"/>
          <w:szCs w:val="32"/>
        </w:rPr>
        <w:t>LEGAL COMMITTEE CHARTER</w:t>
      </w:r>
    </w:p>
    <w:p w:rsidR="000F0315" w:rsidRDefault="000F0315" w:rsidP="000F0315">
      <w:pPr>
        <w:spacing w:line="264" w:lineRule="auto"/>
      </w:pPr>
    </w:p>
    <w:p w:rsidR="000F0315" w:rsidRDefault="000F0315" w:rsidP="000F0315">
      <w:pPr>
        <w:spacing w:line="264" w:lineRule="auto"/>
      </w:pPr>
      <w:r>
        <w:t>The Legal Committee supports Neighbors Link by providing oversight and strategic input to the</w:t>
      </w:r>
    </w:p>
    <w:p w:rsidR="000F0315" w:rsidRDefault="000F0315" w:rsidP="000F0315">
      <w:pPr>
        <w:spacing w:line="264" w:lineRule="auto"/>
      </w:pPr>
      <w:r>
        <w:t>Neighbors Link Community Law Practice (NLCLP).</w:t>
      </w:r>
    </w:p>
    <w:p w:rsidR="000F0315" w:rsidRDefault="000F0315" w:rsidP="000F0315">
      <w:pPr>
        <w:spacing w:line="264" w:lineRule="auto"/>
        <w:rPr>
          <w:b/>
          <w:bCs/>
        </w:rPr>
      </w:pPr>
    </w:p>
    <w:p w:rsidR="000F0315" w:rsidRDefault="000F0315" w:rsidP="000F0315">
      <w:pPr>
        <w:spacing w:line="264" w:lineRule="auto"/>
        <w:rPr>
          <w:b/>
          <w:bCs/>
        </w:rPr>
      </w:pPr>
      <w:r w:rsidRPr="007D20C0">
        <w:rPr>
          <w:b/>
          <w:bCs/>
        </w:rPr>
        <w:t>Responsibilities</w:t>
      </w:r>
    </w:p>
    <w:p w:rsidR="000F0315" w:rsidRPr="007D20C0" w:rsidRDefault="000F0315" w:rsidP="000F0315">
      <w:pPr>
        <w:spacing w:line="264" w:lineRule="auto"/>
        <w:rPr>
          <w:b/>
          <w:bCs/>
        </w:rPr>
      </w:pPr>
    </w:p>
    <w:p w:rsidR="000F0315" w:rsidRDefault="000F0315" w:rsidP="002B5E2B">
      <w:pPr>
        <w:pStyle w:val="ListParagraph"/>
        <w:numPr>
          <w:ilvl w:val="0"/>
          <w:numId w:val="10"/>
        </w:numPr>
        <w:spacing w:line="264" w:lineRule="auto"/>
      </w:pPr>
      <w:r>
        <w:t>Assist the Executive Director, Legal Director and NLCLP managing attorneys in assessing the</w:t>
      </w:r>
    </w:p>
    <w:p w:rsidR="000F0315" w:rsidRDefault="000F0315" w:rsidP="000F0315">
      <w:pPr>
        <w:spacing w:line="264" w:lineRule="auto"/>
        <w:ind w:firstLine="720"/>
      </w:pPr>
      <w:r>
        <w:t>NLCLP’s scope and priorities.</w:t>
      </w:r>
    </w:p>
    <w:p w:rsidR="000F0315" w:rsidRDefault="000F0315" w:rsidP="002B5E2B">
      <w:pPr>
        <w:pStyle w:val="ListParagraph"/>
        <w:numPr>
          <w:ilvl w:val="0"/>
          <w:numId w:val="10"/>
        </w:numPr>
        <w:spacing w:line="264" w:lineRule="auto"/>
      </w:pPr>
      <w:r>
        <w:t>Follow current and future shifts in immigration policy.</w:t>
      </w:r>
    </w:p>
    <w:p w:rsidR="000F0315" w:rsidRDefault="000F0315" w:rsidP="002B5E2B">
      <w:pPr>
        <w:pStyle w:val="ListParagraph"/>
        <w:numPr>
          <w:ilvl w:val="0"/>
          <w:numId w:val="10"/>
        </w:numPr>
        <w:spacing w:line="264" w:lineRule="auto"/>
      </w:pPr>
      <w:r>
        <w:t>Provide strategic input regarding the scope and type of legal services provided by the NLCLP to</w:t>
      </w:r>
    </w:p>
    <w:p w:rsidR="000F0315" w:rsidRDefault="000F0315" w:rsidP="000F0315">
      <w:pPr>
        <w:spacing w:line="264" w:lineRule="auto"/>
        <w:ind w:firstLine="720"/>
      </w:pPr>
      <w:r>
        <w:t>ensure the overall model addresses emerging legal needs of community members based on</w:t>
      </w:r>
    </w:p>
    <w:p w:rsidR="000F0315" w:rsidRDefault="000F0315" w:rsidP="000F0315">
      <w:pPr>
        <w:spacing w:line="264" w:lineRule="auto"/>
        <w:ind w:firstLine="720"/>
      </w:pPr>
      <w:r>
        <w:t>current immigration policies and adequately prepares for future shifts based on immigration</w:t>
      </w:r>
    </w:p>
    <w:p w:rsidR="000F0315" w:rsidRDefault="000F0315" w:rsidP="000F0315">
      <w:pPr>
        <w:spacing w:line="264" w:lineRule="auto"/>
        <w:ind w:firstLine="720"/>
      </w:pPr>
      <w:r>
        <w:t>projections.</w:t>
      </w:r>
    </w:p>
    <w:p w:rsidR="000F0315" w:rsidRDefault="000F0315" w:rsidP="002B5E2B">
      <w:pPr>
        <w:pStyle w:val="ListParagraph"/>
        <w:numPr>
          <w:ilvl w:val="0"/>
          <w:numId w:val="10"/>
        </w:numPr>
        <w:spacing w:line="264" w:lineRule="auto"/>
      </w:pPr>
      <w:r>
        <w:t>Monitor outcomes of NLCLP.</w:t>
      </w:r>
    </w:p>
    <w:p w:rsidR="000F0315" w:rsidRDefault="000F0315" w:rsidP="002B5E2B">
      <w:pPr>
        <w:pStyle w:val="ListParagraph"/>
        <w:numPr>
          <w:ilvl w:val="0"/>
          <w:numId w:val="10"/>
        </w:numPr>
        <w:spacing w:line="264" w:lineRule="auto"/>
      </w:pPr>
      <w:r>
        <w:t>Ensure the Board is well informed about important issues relating to the NLCLP including the</w:t>
      </w:r>
    </w:p>
    <w:p w:rsidR="000F0315" w:rsidRDefault="000F0315" w:rsidP="000F0315">
      <w:pPr>
        <w:spacing w:line="264" w:lineRule="auto"/>
        <w:ind w:firstLine="720"/>
      </w:pPr>
      <w:r>
        <w:t>legal practice model and immigration policy.</w:t>
      </w:r>
    </w:p>
    <w:p w:rsidR="000F0315" w:rsidRDefault="000F0315" w:rsidP="002B5E2B">
      <w:pPr>
        <w:pStyle w:val="ListParagraph"/>
        <w:numPr>
          <w:ilvl w:val="0"/>
          <w:numId w:val="10"/>
        </w:numPr>
        <w:spacing w:line="264" w:lineRule="auto"/>
      </w:pPr>
      <w:r>
        <w:t>Interface with advocacy committee, as necessary, on pressing issues facing legal clients.</w:t>
      </w:r>
    </w:p>
    <w:p w:rsidR="000F0315" w:rsidRDefault="000F0315" w:rsidP="002B5E2B">
      <w:pPr>
        <w:pStyle w:val="ListParagraph"/>
        <w:numPr>
          <w:ilvl w:val="0"/>
          <w:numId w:val="10"/>
        </w:numPr>
        <w:spacing w:line="264" w:lineRule="auto"/>
      </w:pPr>
      <w:r>
        <w:t>Maintain oversight of risk management by advocating that the NLCLP has (i) sufficient</w:t>
      </w:r>
    </w:p>
    <w:p w:rsidR="000F0315" w:rsidRDefault="000F0315" w:rsidP="000F0315">
      <w:pPr>
        <w:spacing w:line="264" w:lineRule="auto"/>
        <w:ind w:firstLine="720"/>
      </w:pPr>
      <w:r>
        <w:t>capacity/resources to address the legal needs of its clients and (ii) appropriate liability insurance</w:t>
      </w:r>
    </w:p>
    <w:p w:rsidR="000F0315" w:rsidRDefault="000F0315" w:rsidP="000F0315">
      <w:pPr>
        <w:spacing w:line="264" w:lineRule="auto"/>
        <w:ind w:firstLine="720"/>
      </w:pPr>
      <w:r>
        <w:t>in place, consistent with the scope of its legal practice.</w:t>
      </w:r>
    </w:p>
    <w:p w:rsidR="000F0315" w:rsidRDefault="000F0315" w:rsidP="002B5E2B">
      <w:pPr>
        <w:pStyle w:val="ListParagraph"/>
        <w:numPr>
          <w:ilvl w:val="0"/>
          <w:numId w:val="10"/>
        </w:numPr>
        <w:spacing w:line="264" w:lineRule="auto"/>
      </w:pPr>
      <w:r>
        <w:t>Conduct other business as requested by the Chair or Board.</w:t>
      </w:r>
    </w:p>
    <w:p w:rsidR="000F0315" w:rsidRDefault="000F0315" w:rsidP="000F0315">
      <w:pPr>
        <w:spacing w:line="264" w:lineRule="auto"/>
      </w:pPr>
    </w:p>
    <w:p w:rsidR="000F0315" w:rsidRDefault="000F0315" w:rsidP="000F0315">
      <w:pPr>
        <w:spacing w:line="264" w:lineRule="auto"/>
      </w:pPr>
    </w:p>
    <w:p w:rsidR="000F0315" w:rsidRDefault="000F0315" w:rsidP="000F0315">
      <w:pPr>
        <w:spacing w:line="264" w:lineRule="auto"/>
      </w:pPr>
    </w:p>
    <w:p w:rsidR="000F0315" w:rsidRDefault="000F0315" w:rsidP="000F0315">
      <w:pPr>
        <w:spacing w:line="264" w:lineRule="auto"/>
      </w:pPr>
    </w:p>
    <w:p w:rsidR="000F0315" w:rsidRDefault="000F0315" w:rsidP="000F0315">
      <w:pPr>
        <w:spacing w:line="264" w:lineRule="auto"/>
      </w:pPr>
    </w:p>
    <w:p w:rsidR="000F0315" w:rsidRDefault="000F0315" w:rsidP="000F0315">
      <w:pPr>
        <w:spacing w:line="264" w:lineRule="auto"/>
      </w:pPr>
    </w:p>
    <w:p w:rsidR="000F0315" w:rsidRDefault="000F0315" w:rsidP="000F0315">
      <w:pPr>
        <w:spacing w:line="264" w:lineRule="auto"/>
      </w:pPr>
    </w:p>
    <w:p w:rsidR="003B57F9" w:rsidRDefault="003B57F9" w:rsidP="000F0315">
      <w:pPr>
        <w:spacing w:line="264" w:lineRule="auto"/>
      </w:pPr>
    </w:p>
    <w:p w:rsidR="000F0315" w:rsidRPr="00083C43" w:rsidRDefault="000F0315" w:rsidP="002B5E2B">
      <w:pPr>
        <w:pStyle w:val="ListParagraph"/>
        <w:numPr>
          <w:ilvl w:val="0"/>
          <w:numId w:val="17"/>
        </w:numPr>
        <w:spacing w:line="264" w:lineRule="auto"/>
        <w:rPr>
          <w:b/>
          <w:bCs/>
          <w:sz w:val="32"/>
          <w:szCs w:val="32"/>
        </w:rPr>
      </w:pPr>
      <w:r w:rsidRPr="00083C43">
        <w:rPr>
          <w:b/>
          <w:bCs/>
          <w:sz w:val="32"/>
          <w:szCs w:val="32"/>
        </w:rPr>
        <w:lastRenderedPageBreak/>
        <w:t>PROGRAM COMMITTEE CHARTER</w:t>
      </w:r>
    </w:p>
    <w:p w:rsidR="000F0315" w:rsidRDefault="000F0315" w:rsidP="000F0315">
      <w:pPr>
        <w:spacing w:line="264" w:lineRule="auto"/>
        <w:jc w:val="center"/>
        <w:rPr>
          <w:b/>
          <w:bCs/>
          <w:u w:val="single"/>
        </w:rPr>
      </w:pPr>
    </w:p>
    <w:p w:rsidR="000F0315" w:rsidRDefault="000F0315" w:rsidP="000F0315">
      <w:pPr>
        <w:shd w:val="clear" w:color="auto" w:fill="FFFFFF"/>
        <w:rPr>
          <w:rFonts w:eastAsia="Times New Roman" w:cstheme="minorHAnsi"/>
          <w:color w:val="222222"/>
        </w:rPr>
      </w:pPr>
      <w:r>
        <w:rPr>
          <w:rFonts w:eastAsia="Times New Roman" w:cstheme="minorHAnsi"/>
          <w:color w:val="222222"/>
        </w:rPr>
        <w:t xml:space="preserve">The Program Committee’s role is </w:t>
      </w:r>
      <w:r w:rsidRPr="006B6706">
        <w:rPr>
          <w:rFonts w:eastAsia="Times New Roman" w:cstheme="minorHAnsi"/>
          <w:color w:val="222222"/>
        </w:rPr>
        <w:t>to support NL staff by providing oversight and a forum for strategic discussion regarding programming, including impact and community needs; to communicate programming information to the board bi-annually as well as to facilitate strategic board discussions in the area of programs; to make programming recommendations to the board; and to implement Board directives. The Program Committee will work with the Strategic Planning Committee when new programs move in new directions.</w:t>
      </w:r>
    </w:p>
    <w:p w:rsidR="000F0315" w:rsidRPr="00274BC8" w:rsidRDefault="000F0315" w:rsidP="000F0315">
      <w:pPr>
        <w:shd w:val="clear" w:color="auto" w:fill="FFFFFF"/>
        <w:rPr>
          <w:rFonts w:eastAsia="Times New Roman" w:cstheme="minorHAnsi"/>
          <w:b/>
          <w:bCs/>
          <w:color w:val="222222"/>
        </w:rPr>
      </w:pPr>
    </w:p>
    <w:p w:rsidR="000F0315" w:rsidRPr="006B6706" w:rsidRDefault="000F0315" w:rsidP="000F0315">
      <w:pPr>
        <w:shd w:val="clear" w:color="auto" w:fill="FFFFFF"/>
        <w:rPr>
          <w:rFonts w:eastAsia="Times New Roman" w:cstheme="minorHAnsi"/>
          <w:color w:val="222222"/>
        </w:rPr>
      </w:pPr>
      <w:r w:rsidRPr="006B6706">
        <w:rPr>
          <w:rFonts w:eastAsia="Times New Roman" w:cstheme="minorHAnsi"/>
          <w:color w:val="222222"/>
        </w:rPr>
        <w:t> </w:t>
      </w:r>
    </w:p>
    <w:p w:rsidR="000F0315" w:rsidRDefault="000F0315" w:rsidP="000F0315">
      <w:pPr>
        <w:shd w:val="clear" w:color="auto" w:fill="FFFFFF"/>
        <w:rPr>
          <w:rFonts w:eastAsia="Times New Roman" w:cstheme="minorHAnsi"/>
          <w:color w:val="222222"/>
        </w:rPr>
      </w:pPr>
      <w:r w:rsidRPr="006B6706">
        <w:rPr>
          <w:rFonts w:eastAsia="Times New Roman" w:cstheme="minorHAnsi"/>
          <w:b/>
          <w:bCs/>
          <w:color w:val="222222"/>
        </w:rPr>
        <w:t>Responsibilities</w:t>
      </w:r>
      <w:r w:rsidRPr="006B6706">
        <w:rPr>
          <w:rFonts w:eastAsia="Times New Roman" w:cstheme="minorHAnsi"/>
          <w:color w:val="222222"/>
        </w:rPr>
        <w:t>:</w:t>
      </w:r>
    </w:p>
    <w:p w:rsidR="000F0315" w:rsidRPr="006B6706" w:rsidRDefault="000F0315" w:rsidP="000F0315">
      <w:pPr>
        <w:shd w:val="clear" w:color="auto" w:fill="FFFFFF"/>
        <w:rPr>
          <w:rFonts w:eastAsia="Times New Roman" w:cstheme="minorHAnsi"/>
          <w:color w:val="222222"/>
        </w:rPr>
      </w:pPr>
    </w:p>
    <w:p w:rsidR="000F0315" w:rsidRPr="006B6706" w:rsidRDefault="000F0315" w:rsidP="002B5E2B">
      <w:pPr>
        <w:numPr>
          <w:ilvl w:val="0"/>
          <w:numId w:val="11"/>
        </w:numPr>
        <w:shd w:val="clear" w:color="auto" w:fill="FFFFFF"/>
        <w:rPr>
          <w:rFonts w:eastAsia="Times New Roman" w:cstheme="minorHAnsi"/>
          <w:color w:val="222222"/>
        </w:rPr>
      </w:pPr>
      <w:r w:rsidRPr="006B6706">
        <w:rPr>
          <w:rFonts w:eastAsia="Times New Roman" w:cstheme="minorHAnsi"/>
          <w:color w:val="222222"/>
        </w:rPr>
        <w:t>Maintain general oversight of all existing, pilot, and proposed programming at Neighbors Link</w:t>
      </w:r>
      <w:r>
        <w:rPr>
          <w:rFonts w:eastAsia="Times New Roman" w:cstheme="minorHAnsi"/>
          <w:color w:val="222222"/>
        </w:rPr>
        <w:t>.</w:t>
      </w:r>
    </w:p>
    <w:p w:rsidR="000F0315" w:rsidRPr="006B6706" w:rsidRDefault="000F0315" w:rsidP="002B5E2B">
      <w:pPr>
        <w:numPr>
          <w:ilvl w:val="0"/>
          <w:numId w:val="11"/>
        </w:numPr>
        <w:shd w:val="clear" w:color="auto" w:fill="FFFFFF"/>
        <w:rPr>
          <w:rFonts w:eastAsia="Times New Roman" w:cstheme="minorHAnsi"/>
          <w:color w:val="222222"/>
        </w:rPr>
      </w:pPr>
      <w:r w:rsidRPr="006B6706">
        <w:rPr>
          <w:rFonts w:eastAsia="Times New Roman" w:cstheme="minorHAnsi"/>
          <w:color w:val="222222"/>
        </w:rPr>
        <w:t>Work with the Executive Director</w:t>
      </w:r>
      <w:r>
        <w:rPr>
          <w:rFonts w:eastAsia="Times New Roman" w:cstheme="minorHAnsi"/>
          <w:color w:val="222222"/>
        </w:rPr>
        <w:t xml:space="preserve"> and leadership team </w:t>
      </w:r>
      <w:r w:rsidRPr="006B6706">
        <w:rPr>
          <w:rFonts w:eastAsia="Times New Roman" w:cstheme="minorHAnsi"/>
          <w:color w:val="222222"/>
        </w:rPr>
        <w:t>to address strategic questions regarding programs, including whether current programs meet community needs</w:t>
      </w:r>
      <w:r>
        <w:rPr>
          <w:rFonts w:eastAsia="Times New Roman" w:cstheme="minorHAnsi"/>
          <w:color w:val="222222"/>
        </w:rPr>
        <w:t>.</w:t>
      </w:r>
    </w:p>
    <w:p w:rsidR="000F0315" w:rsidRPr="006B6706" w:rsidRDefault="000F0315" w:rsidP="002B5E2B">
      <w:pPr>
        <w:numPr>
          <w:ilvl w:val="0"/>
          <w:numId w:val="11"/>
        </w:numPr>
        <w:shd w:val="clear" w:color="auto" w:fill="FFFFFF"/>
        <w:rPr>
          <w:rFonts w:eastAsia="Times New Roman" w:cstheme="minorHAnsi"/>
          <w:color w:val="222222"/>
        </w:rPr>
      </w:pPr>
      <w:r w:rsidRPr="006B6706">
        <w:rPr>
          <w:rFonts w:eastAsia="Times New Roman" w:cstheme="minorHAnsi"/>
          <w:color w:val="222222"/>
        </w:rPr>
        <w:t>Ensure that mechanisms are in place to measure impact of programs; analyze those measurements and outcomes to identify strategic issues</w:t>
      </w:r>
      <w:r>
        <w:rPr>
          <w:rFonts w:eastAsia="Times New Roman" w:cstheme="minorHAnsi"/>
          <w:color w:val="222222"/>
        </w:rPr>
        <w:t>.</w:t>
      </w:r>
    </w:p>
    <w:p w:rsidR="000F0315" w:rsidRPr="006B6706" w:rsidRDefault="000F0315" w:rsidP="002B5E2B">
      <w:pPr>
        <w:numPr>
          <w:ilvl w:val="0"/>
          <w:numId w:val="11"/>
        </w:numPr>
        <w:shd w:val="clear" w:color="auto" w:fill="FFFFFF"/>
        <w:rPr>
          <w:rFonts w:eastAsia="Times New Roman" w:cstheme="minorHAnsi"/>
          <w:color w:val="222222"/>
        </w:rPr>
      </w:pPr>
      <w:r w:rsidRPr="006B6706">
        <w:rPr>
          <w:rFonts w:eastAsia="Times New Roman" w:cstheme="minorHAnsi"/>
          <w:color w:val="222222"/>
        </w:rPr>
        <w:t>Ensure the board is well informed about Neighbors Link programs and encourage board member visits to programming annually.</w:t>
      </w:r>
    </w:p>
    <w:p w:rsidR="000F0315" w:rsidRPr="006B6706" w:rsidRDefault="000F0315" w:rsidP="002B5E2B">
      <w:pPr>
        <w:numPr>
          <w:ilvl w:val="0"/>
          <w:numId w:val="11"/>
        </w:numPr>
        <w:shd w:val="clear" w:color="auto" w:fill="FFFFFF"/>
        <w:rPr>
          <w:rFonts w:eastAsia="Times New Roman" w:cstheme="minorHAnsi"/>
          <w:color w:val="222222"/>
        </w:rPr>
      </w:pPr>
      <w:r w:rsidRPr="006B6706">
        <w:rPr>
          <w:rFonts w:eastAsia="Times New Roman" w:cstheme="minorHAnsi"/>
          <w:color w:val="222222"/>
        </w:rPr>
        <w:t>Support NL staff in strengthening programs by offering expertise, reaching out to board members, identifying partnerships, etc.</w:t>
      </w:r>
    </w:p>
    <w:p w:rsidR="000F0315" w:rsidRDefault="000F0315" w:rsidP="000F0315">
      <w:pPr>
        <w:spacing w:line="264" w:lineRule="auto"/>
        <w:rPr>
          <w:b/>
          <w:bCs/>
          <w:u w:val="single"/>
        </w:rPr>
      </w:pPr>
    </w:p>
    <w:p w:rsidR="000F0315" w:rsidRDefault="000F0315" w:rsidP="000F0315">
      <w:pPr>
        <w:spacing w:line="264" w:lineRule="auto"/>
        <w:jc w:val="center"/>
        <w:rPr>
          <w:b/>
          <w:bCs/>
          <w:u w:val="single"/>
        </w:rPr>
      </w:pPr>
    </w:p>
    <w:p w:rsidR="000F0315" w:rsidRPr="00083C43" w:rsidRDefault="000F0315" w:rsidP="002B5E2B">
      <w:pPr>
        <w:pStyle w:val="ListParagraph"/>
        <w:numPr>
          <w:ilvl w:val="0"/>
          <w:numId w:val="17"/>
        </w:numPr>
        <w:spacing w:line="264" w:lineRule="auto"/>
        <w:rPr>
          <w:b/>
          <w:bCs/>
        </w:rPr>
      </w:pPr>
      <w:r w:rsidRPr="00083C43">
        <w:rPr>
          <w:b/>
          <w:bCs/>
          <w:sz w:val="32"/>
          <w:szCs w:val="32"/>
        </w:rPr>
        <w:t>STRATEGIC PLANNING COMMITTEE CHARTER</w:t>
      </w:r>
    </w:p>
    <w:p w:rsidR="000F0315" w:rsidRDefault="000F0315" w:rsidP="000F0315">
      <w:pPr>
        <w:spacing w:line="264" w:lineRule="auto"/>
        <w:jc w:val="center"/>
        <w:rPr>
          <w:b/>
          <w:bCs/>
          <w:u w:val="single"/>
        </w:rPr>
      </w:pPr>
    </w:p>
    <w:p w:rsidR="000F0315" w:rsidRDefault="000F0315" w:rsidP="000F0315">
      <w:pPr>
        <w:spacing w:line="264" w:lineRule="auto"/>
      </w:pPr>
      <w:r>
        <w:t>The Strategic Planning Committee ensures the Board’s support and approval of Neighbors Link’s</w:t>
      </w:r>
    </w:p>
    <w:p w:rsidR="000F0315" w:rsidRDefault="000F0315" w:rsidP="000F0315">
      <w:pPr>
        <w:spacing w:line="264" w:lineRule="auto"/>
      </w:pPr>
      <w:r>
        <w:t>strategic direction. This is accomplished through collaboration with the executive director, deputy</w:t>
      </w:r>
    </w:p>
    <w:p w:rsidR="000F0315" w:rsidRDefault="000F0315" w:rsidP="000F0315">
      <w:pPr>
        <w:spacing w:line="264" w:lineRule="auto"/>
      </w:pPr>
      <w:r>
        <w:t>director and staff in the development and monitoring of long-term strategic priorities for presentation</w:t>
      </w:r>
    </w:p>
    <w:p w:rsidR="000F0315" w:rsidRDefault="000F0315" w:rsidP="000F0315">
      <w:pPr>
        <w:spacing w:line="264" w:lineRule="auto"/>
      </w:pPr>
      <w:r>
        <w:t>to the Board for approval.</w:t>
      </w:r>
    </w:p>
    <w:p w:rsidR="000F0315" w:rsidRDefault="000F0315" w:rsidP="000F0315">
      <w:pPr>
        <w:spacing w:line="264" w:lineRule="auto"/>
      </w:pPr>
    </w:p>
    <w:p w:rsidR="000F0315" w:rsidRPr="00197956" w:rsidRDefault="000F0315" w:rsidP="000F0315">
      <w:pPr>
        <w:spacing w:line="264" w:lineRule="auto"/>
        <w:rPr>
          <w:b/>
          <w:bCs/>
        </w:rPr>
      </w:pPr>
      <w:r w:rsidRPr="00197956">
        <w:rPr>
          <w:b/>
          <w:bCs/>
        </w:rPr>
        <w:t>Responsibilities</w:t>
      </w:r>
    </w:p>
    <w:p w:rsidR="000F0315" w:rsidRDefault="000F0315" w:rsidP="000F0315">
      <w:pPr>
        <w:spacing w:line="264" w:lineRule="auto"/>
      </w:pPr>
    </w:p>
    <w:p w:rsidR="000F0315" w:rsidRDefault="000F0315" w:rsidP="002B5E2B">
      <w:pPr>
        <w:pStyle w:val="ListParagraph"/>
        <w:numPr>
          <w:ilvl w:val="0"/>
          <w:numId w:val="10"/>
        </w:numPr>
        <w:spacing w:line="264" w:lineRule="auto"/>
      </w:pPr>
      <w:r>
        <w:t>Collaborate with the executive director, deputy director and staff to develop and regularly</w:t>
      </w:r>
    </w:p>
    <w:p w:rsidR="000F0315" w:rsidRDefault="000F0315" w:rsidP="000F0315">
      <w:pPr>
        <w:spacing w:line="264" w:lineRule="auto"/>
        <w:ind w:firstLine="720"/>
      </w:pPr>
      <w:r>
        <w:t>review the long-term strategic priorities of the organization for presentation and</w:t>
      </w:r>
    </w:p>
    <w:p w:rsidR="000F0315" w:rsidRDefault="000F0315" w:rsidP="000F0315">
      <w:pPr>
        <w:spacing w:line="264" w:lineRule="auto"/>
        <w:ind w:firstLine="720"/>
      </w:pPr>
      <w:r>
        <w:t>recommendation to the Board for approval.</w:t>
      </w:r>
    </w:p>
    <w:p w:rsidR="000F0315" w:rsidRDefault="000F0315" w:rsidP="002B5E2B">
      <w:pPr>
        <w:pStyle w:val="ListParagraph"/>
        <w:numPr>
          <w:ilvl w:val="0"/>
          <w:numId w:val="10"/>
        </w:numPr>
        <w:spacing w:line="264" w:lineRule="auto"/>
      </w:pPr>
      <w:r>
        <w:t>Work with the executive director and deputy director to regularly review progress of the strategic</w:t>
      </w:r>
    </w:p>
    <w:p w:rsidR="000F0315" w:rsidRDefault="000F0315" w:rsidP="000F0315">
      <w:pPr>
        <w:spacing w:line="264" w:lineRule="auto"/>
        <w:ind w:firstLine="720"/>
      </w:pPr>
      <w:r>
        <w:t>initiatives.</w:t>
      </w:r>
    </w:p>
    <w:p w:rsidR="000F0315" w:rsidRDefault="000F0315" w:rsidP="002B5E2B">
      <w:pPr>
        <w:pStyle w:val="ListParagraph"/>
        <w:numPr>
          <w:ilvl w:val="0"/>
          <w:numId w:val="10"/>
        </w:numPr>
        <w:spacing w:line="264" w:lineRule="auto"/>
      </w:pPr>
      <w:r>
        <w:t>Ensure the board is well informed and in agreement about Neighbors Link strategic direction.</w:t>
      </w:r>
    </w:p>
    <w:p w:rsidR="000F0315" w:rsidRDefault="000F0315" w:rsidP="002B5E2B">
      <w:pPr>
        <w:pStyle w:val="ListParagraph"/>
        <w:numPr>
          <w:ilvl w:val="0"/>
          <w:numId w:val="10"/>
        </w:numPr>
        <w:spacing w:line="264" w:lineRule="auto"/>
      </w:pPr>
      <w:r>
        <w:t>Support the executive director and deputy director by keeping current and informed on trends</w:t>
      </w:r>
    </w:p>
    <w:p w:rsidR="000F0315" w:rsidRPr="0024440F" w:rsidRDefault="000F0315" w:rsidP="000F0315">
      <w:pPr>
        <w:spacing w:line="264" w:lineRule="auto"/>
        <w:ind w:firstLine="720"/>
      </w:pPr>
      <w:r>
        <w:lastRenderedPageBreak/>
        <w:t>and opportunities relevant to the strategic priorities of the organization</w:t>
      </w:r>
    </w:p>
    <w:p w:rsidR="0006022F" w:rsidRPr="006B4E41" w:rsidRDefault="000F0315" w:rsidP="006B4E41">
      <w:pPr>
        <w:rPr>
          <w:rFonts w:cstheme="minorHAnsi"/>
        </w:rPr>
      </w:pPr>
      <w:r>
        <w:br w:type="page"/>
      </w:r>
    </w:p>
    <w:p w:rsidR="00843C64" w:rsidRDefault="00E270E1" w:rsidP="002B5E2B">
      <w:pPr>
        <w:pStyle w:val="Heading1"/>
        <w:numPr>
          <w:ilvl w:val="0"/>
          <w:numId w:val="5"/>
        </w:numPr>
        <w:rPr>
          <w:rFonts w:asciiTheme="minorHAnsi" w:eastAsia="Georgia" w:hAnsiTheme="minorHAnsi" w:cs="Georgia"/>
        </w:rPr>
      </w:pPr>
      <w:bookmarkStart w:id="9" w:name="_Toc209539272"/>
      <w:r>
        <w:rPr>
          <w:rFonts w:asciiTheme="minorHAnsi" w:eastAsia="Georgia" w:hAnsiTheme="minorHAnsi" w:cs="Georgia"/>
        </w:rPr>
        <w:lastRenderedPageBreak/>
        <w:t>HR Policies/Protocols</w:t>
      </w:r>
      <w:bookmarkEnd w:id="9"/>
    </w:p>
    <w:p w:rsidR="00E270E1" w:rsidRPr="00E270E1" w:rsidRDefault="00E270E1" w:rsidP="00E270E1"/>
    <w:bookmarkStart w:id="10" w:name="_Toc209539273"/>
    <w:p w:rsidR="007702CF" w:rsidRPr="007702CF" w:rsidRDefault="00A34BD1" w:rsidP="007702CF">
      <w:pPr>
        <w:pStyle w:val="Heading2"/>
        <w:numPr>
          <w:ilvl w:val="0"/>
          <w:numId w:val="3"/>
        </w:numPr>
        <w:rPr>
          <w:rStyle w:val="Hyperlink"/>
          <w:color w:val="auto"/>
          <w:u w:val="none"/>
        </w:rPr>
      </w:pPr>
      <w:r>
        <w:rPr>
          <w:rFonts w:asciiTheme="minorHAnsi" w:hAnsiTheme="minorHAnsi"/>
          <w:noProof/>
        </w:rPr>
        <mc:AlternateContent>
          <mc:Choice Requires="wps">
            <w:drawing>
              <wp:anchor distT="0" distB="0" distL="114300" distR="114300" simplePos="0" relativeHeight="251668480" behindDoc="0" locked="0" layoutInCell="1" allowOverlap="1" wp14:anchorId="232C2DB8" wp14:editId="70E2BCD7">
                <wp:simplePos x="0" y="0"/>
                <wp:positionH relativeFrom="column">
                  <wp:posOffset>-891540</wp:posOffset>
                </wp:positionH>
                <wp:positionV relativeFrom="paragraph">
                  <wp:posOffset>575310</wp:posOffset>
                </wp:positionV>
                <wp:extent cx="8332631" cy="10058400"/>
                <wp:effectExtent l="0" t="0" r="0" b="0"/>
                <wp:wrapNone/>
                <wp:docPr id="14" name="Rectangle 14"/>
                <wp:cNvGraphicFramePr/>
                <a:graphic xmlns:a="http://schemas.openxmlformats.org/drawingml/2006/main">
                  <a:graphicData uri="http://schemas.microsoft.com/office/word/2010/wordprocessingShape">
                    <wps:wsp>
                      <wps:cNvSpPr/>
                      <wps:spPr>
                        <a:xfrm>
                          <a:off x="0" y="0"/>
                          <a:ext cx="8332631" cy="100584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7F98D09" id="Rectangle 14" o:spid="_x0000_s1026" style="position:absolute;margin-left:-70.2pt;margin-top:45.3pt;width:656.1pt;height:11in;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" fillcolor="#002060" stroked="f" strokeweight="2pt"/>
            </w:pict>
          </mc:Fallback>
        </mc:AlternateContent>
      </w:r>
      <w:r w:rsidR="00E270E1">
        <w:t>Neighbors Link Employee Handbook</w:t>
      </w:r>
      <w:r w:rsidR="00DB5C1E">
        <w:t xml:space="preserve"> (Draft – bei</w:t>
      </w:r>
      <w:r w:rsidR="005D2175">
        <w:t>ng reviewed Pro bono Partnership</w:t>
      </w:r>
      <w:bookmarkEnd w:id="10"/>
    </w:p>
    <w:p w:rsidR="004E7B07" w:rsidRDefault="004E7B07" w:rsidP="004E7B07">
      <w:pPr>
        <w:spacing w:after="240" w:line="264" w:lineRule="auto"/>
        <w:jc w:val="both"/>
        <w:rPr>
          <w:rFonts w:asciiTheme="minorHAnsi" w:hAnsiTheme="minorHAnsi"/>
        </w:rPr>
      </w:pPr>
      <w:r>
        <w:rPr>
          <w:rFonts w:asciiTheme="minorHAnsi" w:hAnsiTheme="minorHAnsi"/>
          <w:noProof/>
        </w:rPr>
        <w:drawing>
          <wp:anchor distT="0" distB="0" distL="114300" distR="114300" simplePos="0" relativeHeight="251669504" behindDoc="0" locked="0" layoutInCell="1" allowOverlap="1" wp14:anchorId="45736B82" wp14:editId="77F0272D">
            <wp:simplePos x="0" y="0"/>
            <wp:positionH relativeFrom="column">
              <wp:posOffset>2540</wp:posOffset>
            </wp:positionH>
            <wp:positionV relativeFrom="paragraph">
              <wp:posOffset>13791</wp:posOffset>
            </wp:positionV>
            <wp:extent cx="6310630" cy="986790"/>
            <wp:effectExtent l="0" t="0" r="0" b="3810"/>
            <wp:wrapNone/>
            <wp:docPr id="18" name="Picture 18" descr="A picture containing text, clipart, table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clipart, tableware&#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6310630" cy="986790"/>
                    </a:xfrm>
                    <a:prstGeom prst="rect">
                      <a:avLst/>
                    </a:prstGeom>
                  </pic:spPr>
                </pic:pic>
              </a:graphicData>
            </a:graphic>
            <wp14:sizeRelH relativeFrom="margin">
              <wp14:pctWidth>0</wp14:pctWidth>
            </wp14:sizeRelH>
            <wp14:sizeRelV relativeFrom="margin">
              <wp14:pctHeight>0</wp14:pctHeight>
            </wp14:sizeRelV>
          </wp:anchor>
        </w:drawing>
      </w:r>
    </w:p>
    <w:p w:rsidR="004E7B07" w:rsidRPr="0041780F" w:rsidRDefault="004E7B07" w:rsidP="004E7B07">
      <w:pPr>
        <w:spacing w:after="240" w:line="264" w:lineRule="auto"/>
        <w:jc w:val="both"/>
        <w:rPr>
          <w:rFonts w:asciiTheme="minorHAnsi" w:hAnsiTheme="minorHAnsi"/>
        </w:rPr>
      </w:pPr>
    </w:p>
    <w:p w:rsidR="004E7B07" w:rsidRPr="0041780F" w:rsidRDefault="004E7B07" w:rsidP="004E7B07">
      <w:pPr>
        <w:spacing w:after="240" w:line="264" w:lineRule="auto"/>
        <w:jc w:val="center"/>
        <w:rPr>
          <w:rFonts w:asciiTheme="minorHAnsi" w:hAnsiTheme="minorHAnsi"/>
        </w:rPr>
      </w:pPr>
    </w:p>
    <w:p w:rsidR="004E7B07" w:rsidRPr="0041780F" w:rsidRDefault="004E7B07" w:rsidP="004E7B07">
      <w:pPr>
        <w:spacing w:after="240" w:line="264" w:lineRule="auto"/>
        <w:jc w:val="both"/>
        <w:rPr>
          <w:rFonts w:asciiTheme="minorHAnsi" w:hAnsiTheme="minorHAnsi"/>
        </w:rPr>
      </w:pPr>
    </w:p>
    <w:p w:rsidR="004E7B07" w:rsidRPr="0041780F" w:rsidRDefault="004E7B07" w:rsidP="004E7B07">
      <w:pPr>
        <w:spacing w:after="240" w:line="264" w:lineRule="auto"/>
        <w:jc w:val="both"/>
        <w:rPr>
          <w:rFonts w:asciiTheme="minorHAnsi" w:hAnsiTheme="minorHAnsi"/>
        </w:rPr>
      </w:pPr>
    </w:p>
    <w:p w:rsidR="004E7B07" w:rsidRPr="0041780F" w:rsidRDefault="004E7B07" w:rsidP="004E7B07">
      <w:pPr>
        <w:spacing w:after="240" w:line="264" w:lineRule="auto"/>
        <w:jc w:val="both"/>
        <w:rPr>
          <w:rFonts w:asciiTheme="minorHAnsi" w:hAnsiTheme="minorHAnsi"/>
        </w:rPr>
      </w:pPr>
    </w:p>
    <w:p w:rsidR="004E7B07" w:rsidRPr="0041780F" w:rsidRDefault="004E7B07" w:rsidP="004E7B07">
      <w:pPr>
        <w:spacing w:after="240" w:line="264" w:lineRule="auto"/>
        <w:jc w:val="both"/>
        <w:rPr>
          <w:rFonts w:asciiTheme="minorHAnsi" w:hAnsiTheme="minorHAnsi"/>
        </w:rPr>
      </w:pPr>
    </w:p>
    <w:p w:rsidR="004E7B07" w:rsidRPr="0041780F" w:rsidRDefault="004E7B07" w:rsidP="004E7B07">
      <w:pPr>
        <w:spacing w:after="240" w:line="264" w:lineRule="auto"/>
        <w:jc w:val="both"/>
        <w:rPr>
          <w:rFonts w:asciiTheme="minorHAnsi" w:hAnsiTheme="minorHAnsi"/>
        </w:rPr>
      </w:pPr>
    </w:p>
    <w:p w:rsidR="004E7B07" w:rsidRDefault="004E7B07" w:rsidP="004E7B07">
      <w:pPr>
        <w:spacing w:after="240" w:line="264" w:lineRule="auto"/>
        <w:jc w:val="both"/>
        <w:rPr>
          <w:rFonts w:asciiTheme="minorHAnsi" w:hAnsiTheme="minorHAnsi"/>
        </w:rPr>
        <w:sectPr w:rsidR="004E7B07" w:rsidSect="004E7B07">
          <w:footerReference w:type="default" r:id="rId17"/>
          <w:footerReference w:type="first" r:id="rId18"/>
          <w:pgSz w:w="12240" w:h="15840" w:code="1"/>
          <w:pgMar w:top="1152" w:right="1152" w:bottom="1152" w:left="1152" w:header="720" w:footer="720" w:gutter="0"/>
          <w:cols w:space="720"/>
          <w:noEndnote/>
          <w:titlePg/>
          <w:docGrid w:linePitch="326"/>
        </w:sectPr>
      </w:pPr>
      <w:r w:rsidRPr="00931C21">
        <w:rPr>
          <w:rFonts w:asciiTheme="minorHAnsi" w:hAnsiTheme="minorHAnsi"/>
          <w:noProof/>
        </w:rPr>
        <mc:AlternateContent>
          <mc:Choice Requires="wps">
            <w:drawing>
              <wp:anchor distT="45720" distB="45720" distL="114300" distR="114300" simplePos="0" relativeHeight="251671552" behindDoc="0" locked="0" layoutInCell="1" allowOverlap="1" wp14:anchorId="531BD817" wp14:editId="6E3DD62D">
                <wp:simplePos x="0" y="0"/>
                <wp:positionH relativeFrom="column">
                  <wp:posOffset>4767580</wp:posOffset>
                </wp:positionH>
                <wp:positionV relativeFrom="paragraph">
                  <wp:posOffset>5440045</wp:posOffset>
                </wp:positionV>
                <wp:extent cx="1544320" cy="321945"/>
                <wp:effectExtent l="0" t="0" r="0" b="190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320" cy="321945"/>
                        </a:xfrm>
                        <a:prstGeom prst="rect">
                          <a:avLst/>
                        </a:prstGeom>
                        <a:noFill/>
                        <a:ln w="9525">
                          <a:noFill/>
                          <a:miter lim="800000"/>
                          <a:headEnd/>
                          <a:tailEnd/>
                        </a:ln>
                      </wps:spPr>
                      <wps:txbx>
                        <w:txbxContent>
                          <w:p w:rsidR="00DB5C1E" w:rsidRPr="00931C21" w:rsidRDefault="00DB5C1E" w:rsidP="004E7B07">
                            <w:pPr>
                              <w:rPr>
                                <w:i/>
                                <w:color w:val="FFFFFF" w:themeColor="background1"/>
                              </w:rPr>
                            </w:pPr>
                            <w:r w:rsidRPr="00931C21">
                              <w:rPr>
                                <w:i/>
                                <w:color w:val="FFFFFF" w:themeColor="background1"/>
                              </w:rPr>
                              <w:t>Updat</w:t>
                            </w:r>
                            <w:r>
                              <w:rPr>
                                <w:i/>
                                <w:color w:val="FFFFFF" w:themeColor="background1"/>
                              </w:rPr>
                              <w:t>ed</w:t>
                            </w:r>
                            <w:r w:rsidRPr="00931C21">
                              <w:rPr>
                                <w:i/>
                                <w:color w:val="FFFFFF" w:themeColor="background1"/>
                              </w:rPr>
                              <w:t xml:space="preserve"> </w:t>
                            </w:r>
                            <w:r>
                              <w:rPr>
                                <w:i/>
                                <w:color w:val="FFFFFF" w:themeColor="background1"/>
                              </w:rPr>
                              <w:t>9/3/2025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1BD817" id="_x0000_t202" coordsize="21600,21600" o:spt="202" path="m,l,21600r21600,l21600,xe">
                <v:stroke joinstyle="miter"/>
                <v:path gradientshapeok="t" o:connecttype="rect"/>
              </v:shapetype>
              <v:shape id="Text Box 2" o:spid="_x0000_s1026" type="#_x0000_t202" style="position:absolute;left:0;text-align:left;margin-left:375.4pt;margin-top:428.35pt;width:121.6pt;height:25.3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" filled="f" stroked="f">
                <v:textbox>
                  <w:txbxContent>
                    <w:p w:rsidR="00DB5C1E" w:rsidRPr="00931C21" w:rsidRDefault="00DB5C1E" w:rsidP="004E7B07">
                      <w:pPr>
                        <w:rPr>
                          <w:i/>
                          <w:color w:val="FFFFFF" w:themeColor="background1"/>
                        </w:rPr>
                      </w:pPr>
                      <w:r w:rsidRPr="00931C21">
                        <w:rPr>
                          <w:i/>
                          <w:color w:val="FFFFFF" w:themeColor="background1"/>
                        </w:rPr>
                        <w:t>Updat</w:t>
                      </w:r>
                      <w:r>
                        <w:rPr>
                          <w:i/>
                          <w:color w:val="FFFFFF" w:themeColor="background1"/>
                        </w:rPr>
                        <w:t>ed</w:t>
                      </w:r>
                      <w:r w:rsidRPr="00931C21">
                        <w:rPr>
                          <w:i/>
                          <w:color w:val="FFFFFF" w:themeColor="background1"/>
                        </w:rPr>
                        <w:t xml:space="preserve"> </w:t>
                      </w:r>
                      <w:r>
                        <w:rPr>
                          <w:i/>
                          <w:color w:val="FFFFFF" w:themeColor="background1"/>
                        </w:rPr>
                        <w:t>9/3/2025</w:t>
                      </w:r>
                    </w:p>
                  </w:txbxContent>
                </v:textbox>
                <w10:wrap type="square"/>
              </v:shape>
            </w:pict>
          </mc:Fallback>
        </mc:AlternateContent>
      </w:r>
      <w:r w:rsidRPr="00931C21">
        <w:rPr>
          <w:rFonts w:asciiTheme="minorHAnsi" w:hAnsiTheme="minorHAnsi"/>
          <w:noProof/>
        </w:rPr>
        <mc:AlternateContent>
          <mc:Choice Requires="wps">
            <w:drawing>
              <wp:anchor distT="45720" distB="45720" distL="114300" distR="114300" simplePos="0" relativeHeight="251670528" behindDoc="0" locked="0" layoutInCell="1" allowOverlap="1" wp14:anchorId="554E64CC" wp14:editId="3B7DC80B">
                <wp:simplePos x="0" y="0"/>
                <wp:positionH relativeFrom="column">
                  <wp:posOffset>2540</wp:posOffset>
                </wp:positionH>
                <wp:positionV relativeFrom="paragraph">
                  <wp:posOffset>159662</wp:posOffset>
                </wp:positionV>
                <wp:extent cx="628459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4595" cy="1404620"/>
                        </a:xfrm>
                        <a:prstGeom prst="rect">
                          <a:avLst/>
                        </a:prstGeom>
                        <a:noFill/>
                        <a:ln w="9525">
                          <a:noFill/>
                          <a:miter lim="800000"/>
                          <a:headEnd/>
                          <a:tailEnd/>
                        </a:ln>
                      </wps:spPr>
                      <wps:txbx>
                        <w:txbxContent>
                          <w:p w:rsidR="00DB5C1E" w:rsidRPr="00931C21" w:rsidRDefault="00DB5C1E" w:rsidP="004E7B07">
                            <w:pPr>
                              <w:spacing w:after="240" w:line="264" w:lineRule="auto"/>
                              <w:jc w:val="center"/>
                              <w:rPr>
                                <w:rFonts w:asciiTheme="majorHAnsi" w:hAnsiTheme="majorHAnsi"/>
                                <w:b/>
                                <w:color w:val="FFFFFF" w:themeColor="background1"/>
                                <w:sz w:val="120"/>
                                <w:szCs w:val="120"/>
                              </w:rPr>
                            </w:pPr>
                            <w:r w:rsidRPr="00931C21">
                              <w:rPr>
                                <w:rFonts w:asciiTheme="majorHAnsi" w:hAnsiTheme="majorHAnsi"/>
                                <w:b/>
                                <w:color w:val="FFFFFF" w:themeColor="background1"/>
                                <w:sz w:val="120"/>
                                <w:szCs w:val="120"/>
                              </w:rPr>
                              <w:t>EMPLOYEE</w:t>
                            </w:r>
                          </w:p>
                          <w:p w:rsidR="00DB5C1E" w:rsidRPr="00931C21" w:rsidRDefault="00DB5C1E" w:rsidP="004E7B07">
                            <w:pPr>
                              <w:jc w:val="center"/>
                              <w:rPr>
                                <w:rFonts w:asciiTheme="minorHAnsi" w:hAnsiTheme="minorHAnsi"/>
                                <w:color w:val="FFFFFF" w:themeColor="background1"/>
                              </w:rPr>
                            </w:pPr>
                          </w:p>
                          <w:p w:rsidR="00DB5C1E" w:rsidRDefault="00DB5C1E" w:rsidP="004E7B07">
                            <w:pPr>
                              <w:spacing w:after="240" w:line="264" w:lineRule="auto"/>
                              <w:jc w:val="center"/>
                              <w:rPr>
                                <w:rFonts w:asciiTheme="majorHAnsi" w:hAnsiTheme="majorHAnsi"/>
                                <w:b/>
                                <w:color w:val="FFFFFF" w:themeColor="background1"/>
                                <w:sz w:val="120"/>
                                <w:szCs w:val="120"/>
                              </w:rPr>
                            </w:pPr>
                            <w:r w:rsidRPr="00931C21">
                              <w:rPr>
                                <w:rFonts w:asciiTheme="majorHAnsi" w:hAnsiTheme="majorHAnsi"/>
                                <w:b/>
                                <w:color w:val="FFFFFF" w:themeColor="background1"/>
                                <w:sz w:val="120"/>
                                <w:szCs w:val="120"/>
                              </w:rPr>
                              <w:t>HANDBOOK</w:t>
                            </w:r>
                          </w:p>
                          <w:p w:rsidR="00DB5C1E" w:rsidRDefault="00DB5C1E" w:rsidP="004E7B07">
                            <w:pPr>
                              <w:spacing w:after="240" w:line="264" w:lineRule="auto"/>
                              <w:jc w:val="center"/>
                            </w:pPr>
                          </w:p>
                          <w:p w:rsidR="00DB5C1E" w:rsidRPr="003069E5" w:rsidRDefault="00DB5C1E" w:rsidP="004E7B07">
                            <w:pPr>
                              <w:spacing w:after="240" w:line="264" w:lineRule="auto"/>
                              <w:jc w:val="center"/>
                              <w:rPr>
                                <w:rFonts w:asciiTheme="majorHAnsi" w:hAnsiTheme="majorHAnsi"/>
                                <w:b/>
                                <w:color w:val="FFFFFF" w:themeColor="background1"/>
                                <w:sz w:val="72"/>
                                <w:szCs w:val="72"/>
                              </w:rPr>
                            </w:pPr>
                            <w:r w:rsidRPr="003069E5">
                              <w:rPr>
                                <w:rFonts w:asciiTheme="majorHAnsi" w:hAnsiTheme="majorHAnsi"/>
                                <w:b/>
                                <w:color w:val="FFFFFF" w:themeColor="background1"/>
                                <w:sz w:val="72"/>
                                <w:szCs w:val="72"/>
                              </w:rPr>
                              <w:t>DRAFT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4E64CC" id="_x0000_s1027" type="#_x0000_t202" style="position:absolute;left:0;text-align:left;margin-left:.2pt;margin-top:12.55pt;width:494.85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" filled="f" stroked="f">
                <v:textbox style="mso-fit-shape-to-text:t">
                  <w:txbxContent>
                    <w:p w:rsidR="00DB5C1E" w:rsidRPr="00931C21" w:rsidRDefault="00DB5C1E" w:rsidP="004E7B07">
                      <w:pPr>
                        <w:spacing w:after="240" w:line="264" w:lineRule="auto"/>
                        <w:jc w:val="center"/>
                        <w:rPr>
                          <w:rFonts w:asciiTheme="majorHAnsi" w:hAnsiTheme="majorHAnsi"/>
                          <w:b/>
                          <w:color w:val="FFFFFF" w:themeColor="background1"/>
                          <w:sz w:val="120"/>
                          <w:szCs w:val="120"/>
                        </w:rPr>
                      </w:pPr>
                      <w:r w:rsidRPr="00931C21">
                        <w:rPr>
                          <w:rFonts w:asciiTheme="majorHAnsi" w:hAnsiTheme="majorHAnsi"/>
                          <w:b/>
                          <w:color w:val="FFFFFF" w:themeColor="background1"/>
                          <w:sz w:val="120"/>
                          <w:szCs w:val="120"/>
                        </w:rPr>
                        <w:t>EMPLOYEE</w:t>
                      </w:r>
                    </w:p>
                    <w:p w:rsidR="00DB5C1E" w:rsidRPr="00931C21" w:rsidRDefault="00DB5C1E" w:rsidP="004E7B07">
                      <w:pPr>
                        <w:jc w:val="center"/>
                        <w:rPr>
                          <w:rFonts w:asciiTheme="minorHAnsi" w:hAnsiTheme="minorHAnsi"/>
                          <w:color w:val="FFFFFF" w:themeColor="background1"/>
                        </w:rPr>
                      </w:pPr>
                    </w:p>
                    <w:p w:rsidR="00DB5C1E" w:rsidRDefault="00DB5C1E" w:rsidP="004E7B07">
                      <w:pPr>
                        <w:spacing w:after="240" w:line="264" w:lineRule="auto"/>
                        <w:jc w:val="center"/>
                        <w:rPr>
                          <w:rFonts w:asciiTheme="majorHAnsi" w:hAnsiTheme="majorHAnsi"/>
                          <w:b/>
                          <w:color w:val="FFFFFF" w:themeColor="background1"/>
                          <w:sz w:val="120"/>
                          <w:szCs w:val="120"/>
                        </w:rPr>
                      </w:pPr>
                      <w:r w:rsidRPr="00931C21">
                        <w:rPr>
                          <w:rFonts w:asciiTheme="majorHAnsi" w:hAnsiTheme="majorHAnsi"/>
                          <w:b/>
                          <w:color w:val="FFFFFF" w:themeColor="background1"/>
                          <w:sz w:val="120"/>
                          <w:szCs w:val="120"/>
                        </w:rPr>
                        <w:t>HANDBOOK</w:t>
                      </w:r>
                    </w:p>
                    <w:p w:rsidR="00DB5C1E" w:rsidRDefault="00DB5C1E" w:rsidP="004E7B07">
                      <w:pPr>
                        <w:spacing w:after="240" w:line="264" w:lineRule="auto"/>
                        <w:jc w:val="center"/>
                      </w:pPr>
                    </w:p>
                    <w:p w:rsidR="00DB5C1E" w:rsidRPr="003069E5" w:rsidRDefault="00DB5C1E" w:rsidP="004E7B07">
                      <w:pPr>
                        <w:spacing w:after="240" w:line="264" w:lineRule="auto"/>
                        <w:jc w:val="center"/>
                        <w:rPr>
                          <w:rFonts w:asciiTheme="majorHAnsi" w:hAnsiTheme="majorHAnsi"/>
                          <w:b/>
                          <w:color w:val="FFFFFF" w:themeColor="background1"/>
                          <w:sz w:val="72"/>
                          <w:szCs w:val="72"/>
                        </w:rPr>
                      </w:pPr>
                      <w:r w:rsidRPr="003069E5">
                        <w:rPr>
                          <w:rFonts w:asciiTheme="majorHAnsi" w:hAnsiTheme="majorHAnsi"/>
                          <w:b/>
                          <w:color w:val="FFFFFF" w:themeColor="background1"/>
                          <w:sz w:val="72"/>
                          <w:szCs w:val="72"/>
                        </w:rPr>
                        <w:t>DRAFT</w:t>
                      </w:r>
                    </w:p>
                  </w:txbxContent>
                </v:textbox>
                <w10:wrap type="square"/>
              </v:shape>
            </w:pict>
          </mc:Fallback>
        </mc:AlternateContent>
      </w:r>
    </w:p>
    <w:sdt>
      <w:sdtPr>
        <w:rPr>
          <w:rFonts w:ascii="Times New Roman" w:eastAsiaTheme="minorHAnsi" w:hAnsi="Times New Roman" w:cstheme="minorBidi"/>
          <w:color w:val="auto"/>
          <w:sz w:val="24"/>
          <w:szCs w:val="24"/>
        </w:rPr>
        <w:id w:val="135931644"/>
        <w:docPartObj>
          <w:docPartGallery w:val="Table of Contents"/>
          <w:docPartUnique/>
        </w:docPartObj>
      </w:sdtPr>
      <w:sdtEndPr>
        <w:rPr>
          <w:rFonts w:ascii="Calibri" w:eastAsia="Calibri" w:hAnsi="Calibri" w:cs="Calibri"/>
          <w:b/>
          <w:bCs/>
          <w:noProof/>
        </w:rPr>
      </w:sdtEndPr>
      <w:sdtContent>
        <w:p w:rsidR="004E7B07" w:rsidRDefault="004E7B07" w:rsidP="004E7B07">
          <w:pPr>
            <w:pStyle w:val="TOCHeading"/>
          </w:pPr>
          <w:r>
            <w:t>Table of Contents</w:t>
          </w:r>
        </w:p>
        <w:p w:rsidR="004E7B07" w:rsidRDefault="004E7B07" w:rsidP="004E7B07">
          <w:pPr>
            <w:pStyle w:val="TOC1"/>
            <w:rPr>
              <w:rFonts w:asciiTheme="minorHAnsi" w:eastAsiaTheme="minorEastAsia" w:hAnsiTheme="minorHAnsi" w:cstheme="minorBidi"/>
              <w:noProof/>
              <w:sz w:val="22"/>
              <w:szCs w:val="22"/>
            </w:rPr>
          </w:pPr>
          <w:r>
            <w:rPr>
              <w:rFonts w:ascii="Bookman Old Style" w:eastAsia="Times New Roman" w:hAnsi="Bookman Old Style" w:cs="Times New Roman"/>
              <w:szCs w:val="20"/>
            </w:rPr>
            <w:fldChar w:fldCharType="begin"/>
          </w:r>
          <w:r>
            <w:instrText xml:space="preserve"> TOC \o "1-3" \h \z \u </w:instrText>
          </w:r>
          <w:r>
            <w:rPr>
              <w:rFonts w:ascii="Bookman Old Style" w:eastAsia="Times New Roman" w:hAnsi="Bookman Old Style" w:cs="Times New Roman"/>
              <w:szCs w:val="20"/>
            </w:rPr>
            <w:fldChar w:fldCharType="separate"/>
          </w:r>
          <w:hyperlink w:anchor="_Toc207880875" w:history="1">
            <w:r w:rsidRPr="00AB6E0F">
              <w:rPr>
                <w:rStyle w:val="Hyperlink"/>
                <w:b/>
                <w:caps/>
                <w:noProof/>
              </w:rPr>
              <w:t>A.</w:t>
            </w:r>
            <w:r>
              <w:rPr>
                <w:rFonts w:asciiTheme="minorHAnsi" w:eastAsiaTheme="minorEastAsia" w:hAnsiTheme="minorHAnsi" w:cstheme="minorBidi"/>
                <w:noProof/>
                <w:sz w:val="22"/>
                <w:szCs w:val="22"/>
              </w:rPr>
              <w:tab/>
            </w:r>
            <w:r w:rsidRPr="00AB6E0F">
              <w:rPr>
                <w:rStyle w:val="Hyperlink"/>
                <w:b/>
                <w:noProof/>
              </w:rPr>
              <w:t>GENERAL</w:t>
            </w:r>
            <w:r>
              <w:rPr>
                <w:noProof/>
                <w:webHidden/>
              </w:rPr>
              <w:tab/>
            </w:r>
            <w:r>
              <w:rPr>
                <w:noProof/>
                <w:webHidden/>
              </w:rPr>
              <w:fldChar w:fldCharType="begin"/>
            </w:r>
            <w:r>
              <w:rPr>
                <w:noProof/>
                <w:webHidden/>
              </w:rPr>
              <w:instrText xml:space="preserve"> PAGEREF _Toc207880875 \h </w:instrText>
            </w:r>
            <w:r>
              <w:rPr>
                <w:noProof/>
                <w:webHidden/>
              </w:rPr>
            </w:r>
            <w:r>
              <w:rPr>
                <w:noProof/>
                <w:webHidden/>
              </w:rPr>
              <w:fldChar w:fldCharType="separate"/>
            </w:r>
            <w:r>
              <w:rPr>
                <w:noProof/>
                <w:webHidden/>
              </w:rPr>
              <w:t>5</w:t>
            </w:r>
            <w:r>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76" w:history="1">
            <w:r w:rsidR="004E7B07" w:rsidRPr="00AB6E0F">
              <w:rPr>
                <w:rStyle w:val="Hyperlink"/>
                <w:rFonts w:cstheme="minorHAnsi"/>
                <w:b/>
                <w:noProof/>
              </w:rPr>
              <w:t>1.</w:t>
            </w:r>
            <w:r w:rsidR="004E7B07">
              <w:rPr>
                <w:rFonts w:asciiTheme="minorHAnsi" w:eastAsiaTheme="minorEastAsia" w:hAnsiTheme="minorHAnsi" w:cstheme="minorBidi"/>
                <w:noProof/>
                <w:sz w:val="22"/>
                <w:szCs w:val="22"/>
              </w:rPr>
              <w:tab/>
            </w:r>
            <w:r w:rsidR="004E7B07" w:rsidRPr="00AB6E0F">
              <w:rPr>
                <w:rStyle w:val="Hyperlink"/>
                <w:rFonts w:cstheme="minorHAnsi"/>
                <w:noProof/>
              </w:rPr>
              <w:t>Neighbors Link’s Relationship with Trinet</w:t>
            </w:r>
            <w:r w:rsidR="004E7B07">
              <w:rPr>
                <w:noProof/>
                <w:webHidden/>
              </w:rPr>
              <w:tab/>
            </w:r>
            <w:r w:rsidR="004E7B07">
              <w:rPr>
                <w:noProof/>
                <w:webHidden/>
              </w:rPr>
              <w:fldChar w:fldCharType="begin"/>
            </w:r>
            <w:r w:rsidR="004E7B07">
              <w:rPr>
                <w:noProof/>
                <w:webHidden/>
              </w:rPr>
              <w:instrText xml:space="preserve"> PAGEREF _Toc207880876 \h </w:instrText>
            </w:r>
            <w:r w:rsidR="004E7B07">
              <w:rPr>
                <w:noProof/>
                <w:webHidden/>
              </w:rPr>
            </w:r>
            <w:r w:rsidR="004E7B07">
              <w:rPr>
                <w:noProof/>
                <w:webHidden/>
              </w:rPr>
              <w:fldChar w:fldCharType="separate"/>
            </w:r>
            <w:r w:rsidR="004E7B07">
              <w:rPr>
                <w:noProof/>
                <w:webHidden/>
              </w:rPr>
              <w:t>5</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77" w:history="1">
            <w:r w:rsidR="004E7B07" w:rsidRPr="00AB6E0F">
              <w:rPr>
                <w:rStyle w:val="Hyperlink"/>
                <w:rFonts w:cstheme="minorHAnsi"/>
                <w:b/>
                <w:noProof/>
              </w:rPr>
              <w:t>2.</w:t>
            </w:r>
            <w:r w:rsidR="004E7B07">
              <w:rPr>
                <w:rFonts w:asciiTheme="minorHAnsi" w:eastAsiaTheme="minorEastAsia" w:hAnsiTheme="minorHAnsi" w:cstheme="minorBidi"/>
                <w:noProof/>
                <w:sz w:val="22"/>
                <w:szCs w:val="22"/>
              </w:rPr>
              <w:tab/>
            </w:r>
            <w:r w:rsidR="004E7B07" w:rsidRPr="00AB6E0F">
              <w:rPr>
                <w:rStyle w:val="Hyperlink"/>
                <w:rFonts w:cstheme="minorHAnsi"/>
                <w:noProof/>
              </w:rPr>
              <w:t>Voluntary At Will Employment</w:t>
            </w:r>
            <w:r w:rsidR="004E7B07">
              <w:rPr>
                <w:noProof/>
                <w:webHidden/>
              </w:rPr>
              <w:tab/>
            </w:r>
            <w:r w:rsidR="004E7B07">
              <w:rPr>
                <w:noProof/>
                <w:webHidden/>
              </w:rPr>
              <w:fldChar w:fldCharType="begin"/>
            </w:r>
            <w:r w:rsidR="004E7B07">
              <w:rPr>
                <w:noProof/>
                <w:webHidden/>
              </w:rPr>
              <w:instrText xml:space="preserve"> PAGEREF _Toc207880877 \h </w:instrText>
            </w:r>
            <w:r w:rsidR="004E7B07">
              <w:rPr>
                <w:noProof/>
                <w:webHidden/>
              </w:rPr>
            </w:r>
            <w:r w:rsidR="004E7B07">
              <w:rPr>
                <w:noProof/>
                <w:webHidden/>
              </w:rPr>
              <w:fldChar w:fldCharType="separate"/>
            </w:r>
            <w:r w:rsidR="004E7B07">
              <w:rPr>
                <w:noProof/>
                <w:webHidden/>
              </w:rPr>
              <w:t>7</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78" w:history="1">
            <w:r w:rsidR="004E7B07" w:rsidRPr="00AB6E0F">
              <w:rPr>
                <w:rStyle w:val="Hyperlink"/>
                <w:rFonts w:cstheme="minorHAnsi"/>
                <w:b/>
                <w:bCs/>
                <w:noProof/>
              </w:rPr>
              <w:t>3.</w:t>
            </w:r>
            <w:r w:rsidR="004E7B07">
              <w:rPr>
                <w:rFonts w:asciiTheme="minorHAnsi" w:eastAsiaTheme="minorEastAsia" w:hAnsiTheme="minorHAnsi" w:cstheme="minorBidi"/>
                <w:noProof/>
                <w:sz w:val="22"/>
                <w:szCs w:val="22"/>
              </w:rPr>
              <w:tab/>
            </w:r>
            <w:r w:rsidR="004E7B07" w:rsidRPr="00AB6E0F">
              <w:rPr>
                <w:rStyle w:val="Hyperlink"/>
                <w:rFonts w:cstheme="minorHAnsi"/>
                <w:noProof/>
              </w:rPr>
              <w:t xml:space="preserve">Equal Employment Opportunity and </w:t>
            </w:r>
            <w:r w:rsidR="004E7B07" w:rsidRPr="00AB6E0F">
              <w:rPr>
                <w:rStyle w:val="Hyperlink"/>
                <w:rFonts w:cstheme="minorHAnsi"/>
                <w:bCs/>
                <w:noProof/>
              </w:rPr>
              <w:t>Affirmative Action Policy</w:t>
            </w:r>
            <w:r w:rsidR="004E7B07">
              <w:rPr>
                <w:noProof/>
                <w:webHidden/>
              </w:rPr>
              <w:tab/>
            </w:r>
            <w:r w:rsidR="004E7B07">
              <w:rPr>
                <w:noProof/>
                <w:webHidden/>
              </w:rPr>
              <w:fldChar w:fldCharType="begin"/>
            </w:r>
            <w:r w:rsidR="004E7B07">
              <w:rPr>
                <w:noProof/>
                <w:webHidden/>
              </w:rPr>
              <w:instrText xml:space="preserve"> PAGEREF _Toc207880878 \h </w:instrText>
            </w:r>
            <w:r w:rsidR="004E7B07">
              <w:rPr>
                <w:noProof/>
                <w:webHidden/>
              </w:rPr>
            </w:r>
            <w:r w:rsidR="004E7B07">
              <w:rPr>
                <w:noProof/>
                <w:webHidden/>
              </w:rPr>
              <w:fldChar w:fldCharType="separate"/>
            </w:r>
            <w:r w:rsidR="004E7B07">
              <w:rPr>
                <w:noProof/>
                <w:webHidden/>
              </w:rPr>
              <w:t>8</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79" w:history="1">
            <w:r w:rsidR="004E7B07" w:rsidRPr="00AB6E0F">
              <w:rPr>
                <w:rStyle w:val="Hyperlink"/>
                <w:b/>
                <w:noProof/>
              </w:rPr>
              <w:t>4.</w:t>
            </w:r>
            <w:r w:rsidR="004E7B07">
              <w:rPr>
                <w:rFonts w:asciiTheme="minorHAnsi" w:eastAsiaTheme="minorEastAsia" w:hAnsiTheme="minorHAnsi" w:cstheme="minorBidi"/>
                <w:noProof/>
                <w:sz w:val="22"/>
                <w:szCs w:val="22"/>
              </w:rPr>
              <w:tab/>
            </w:r>
            <w:r w:rsidR="004E7B07" w:rsidRPr="00AB6E0F">
              <w:rPr>
                <w:rStyle w:val="Hyperlink"/>
                <w:noProof/>
              </w:rPr>
              <w:t>Probationary Period</w:t>
            </w:r>
            <w:r w:rsidR="004E7B07">
              <w:rPr>
                <w:noProof/>
                <w:webHidden/>
              </w:rPr>
              <w:tab/>
            </w:r>
            <w:r w:rsidR="004E7B07">
              <w:rPr>
                <w:noProof/>
                <w:webHidden/>
              </w:rPr>
              <w:fldChar w:fldCharType="begin"/>
            </w:r>
            <w:r w:rsidR="004E7B07">
              <w:rPr>
                <w:noProof/>
                <w:webHidden/>
              </w:rPr>
              <w:instrText xml:space="preserve"> PAGEREF _Toc207880879 \h </w:instrText>
            </w:r>
            <w:r w:rsidR="004E7B07">
              <w:rPr>
                <w:noProof/>
                <w:webHidden/>
              </w:rPr>
            </w:r>
            <w:r w:rsidR="004E7B07">
              <w:rPr>
                <w:noProof/>
                <w:webHidden/>
              </w:rPr>
              <w:fldChar w:fldCharType="separate"/>
            </w:r>
            <w:r w:rsidR="004E7B07">
              <w:rPr>
                <w:noProof/>
                <w:webHidden/>
              </w:rPr>
              <w:t>8</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80" w:history="1">
            <w:r w:rsidR="004E7B07" w:rsidRPr="00AB6E0F">
              <w:rPr>
                <w:rStyle w:val="Hyperlink"/>
                <w:rFonts w:cstheme="minorHAnsi"/>
                <w:b/>
                <w:noProof/>
              </w:rPr>
              <w:t>5.</w:t>
            </w:r>
            <w:r w:rsidR="004E7B07">
              <w:rPr>
                <w:rFonts w:asciiTheme="minorHAnsi" w:eastAsiaTheme="minorEastAsia" w:hAnsiTheme="minorHAnsi" w:cstheme="minorBidi"/>
                <w:noProof/>
                <w:sz w:val="22"/>
                <w:szCs w:val="22"/>
              </w:rPr>
              <w:tab/>
            </w:r>
            <w:r w:rsidR="004E7B07" w:rsidRPr="00AB6E0F">
              <w:rPr>
                <w:rStyle w:val="Hyperlink"/>
                <w:rFonts w:cstheme="minorHAnsi"/>
                <w:noProof/>
              </w:rPr>
              <w:t>Reasonable Accommodation Policy</w:t>
            </w:r>
            <w:r w:rsidR="004E7B07">
              <w:rPr>
                <w:noProof/>
                <w:webHidden/>
              </w:rPr>
              <w:tab/>
            </w:r>
            <w:r w:rsidR="004E7B07">
              <w:rPr>
                <w:noProof/>
                <w:webHidden/>
              </w:rPr>
              <w:fldChar w:fldCharType="begin"/>
            </w:r>
            <w:r w:rsidR="004E7B07">
              <w:rPr>
                <w:noProof/>
                <w:webHidden/>
              </w:rPr>
              <w:instrText xml:space="preserve"> PAGEREF _Toc207880880 \h </w:instrText>
            </w:r>
            <w:r w:rsidR="004E7B07">
              <w:rPr>
                <w:noProof/>
                <w:webHidden/>
              </w:rPr>
            </w:r>
            <w:r w:rsidR="004E7B07">
              <w:rPr>
                <w:noProof/>
                <w:webHidden/>
              </w:rPr>
              <w:fldChar w:fldCharType="separate"/>
            </w:r>
            <w:r w:rsidR="004E7B07">
              <w:rPr>
                <w:noProof/>
                <w:webHidden/>
              </w:rPr>
              <w:t>8</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81" w:history="1">
            <w:r w:rsidR="004E7B07" w:rsidRPr="00AB6E0F">
              <w:rPr>
                <w:rStyle w:val="Hyperlink"/>
                <w:b/>
                <w:noProof/>
              </w:rPr>
              <w:t>6.</w:t>
            </w:r>
            <w:r w:rsidR="004E7B07">
              <w:rPr>
                <w:rFonts w:asciiTheme="minorHAnsi" w:eastAsiaTheme="minorEastAsia" w:hAnsiTheme="minorHAnsi" w:cstheme="minorBidi"/>
                <w:noProof/>
                <w:sz w:val="22"/>
                <w:szCs w:val="22"/>
              </w:rPr>
              <w:tab/>
            </w:r>
            <w:r w:rsidR="004E7B07" w:rsidRPr="00AB6E0F">
              <w:rPr>
                <w:rStyle w:val="Hyperlink"/>
                <w:noProof/>
              </w:rPr>
              <w:t>Sexual Harassment Policy</w:t>
            </w:r>
            <w:r w:rsidR="004E7B07">
              <w:rPr>
                <w:noProof/>
                <w:webHidden/>
              </w:rPr>
              <w:tab/>
            </w:r>
            <w:r w:rsidR="004E7B07">
              <w:rPr>
                <w:noProof/>
                <w:webHidden/>
              </w:rPr>
              <w:fldChar w:fldCharType="begin"/>
            </w:r>
            <w:r w:rsidR="004E7B07">
              <w:rPr>
                <w:noProof/>
                <w:webHidden/>
              </w:rPr>
              <w:instrText xml:space="preserve"> PAGEREF _Toc207880881 \h </w:instrText>
            </w:r>
            <w:r w:rsidR="004E7B07">
              <w:rPr>
                <w:noProof/>
                <w:webHidden/>
              </w:rPr>
            </w:r>
            <w:r w:rsidR="004E7B07">
              <w:rPr>
                <w:noProof/>
                <w:webHidden/>
              </w:rPr>
              <w:fldChar w:fldCharType="separate"/>
            </w:r>
            <w:r w:rsidR="004E7B07">
              <w:rPr>
                <w:noProof/>
                <w:webHidden/>
              </w:rPr>
              <w:t>10</w:t>
            </w:r>
            <w:r w:rsidR="004E7B07">
              <w:rPr>
                <w:noProof/>
                <w:webHidden/>
              </w:rPr>
              <w:fldChar w:fldCharType="end"/>
            </w:r>
          </w:hyperlink>
        </w:p>
        <w:p w:rsidR="004E7B07" w:rsidRDefault="00753DC4" w:rsidP="004E7B07">
          <w:pPr>
            <w:pStyle w:val="TOC1"/>
            <w:rPr>
              <w:rFonts w:asciiTheme="minorHAnsi" w:eastAsiaTheme="minorEastAsia" w:hAnsiTheme="minorHAnsi" w:cstheme="minorBidi"/>
              <w:noProof/>
              <w:sz w:val="22"/>
              <w:szCs w:val="22"/>
            </w:rPr>
          </w:pPr>
          <w:hyperlink w:anchor="_Toc207880882" w:history="1">
            <w:r w:rsidR="004E7B07" w:rsidRPr="00AB6E0F">
              <w:rPr>
                <w:rStyle w:val="Hyperlink"/>
                <w:b/>
                <w:caps/>
                <w:noProof/>
              </w:rPr>
              <w:t>B.</w:t>
            </w:r>
            <w:r w:rsidR="004E7B07">
              <w:rPr>
                <w:rFonts w:asciiTheme="minorHAnsi" w:eastAsiaTheme="minorEastAsia" w:hAnsiTheme="minorHAnsi" w:cstheme="minorBidi"/>
                <w:noProof/>
                <w:sz w:val="22"/>
                <w:szCs w:val="22"/>
              </w:rPr>
              <w:tab/>
            </w:r>
            <w:r w:rsidR="004E7B07" w:rsidRPr="00AB6E0F">
              <w:rPr>
                <w:rStyle w:val="Hyperlink"/>
                <w:b/>
                <w:noProof/>
              </w:rPr>
              <w:t>COMPENSATION &amp; BENEFITS</w:t>
            </w:r>
            <w:r w:rsidR="004E7B07">
              <w:rPr>
                <w:noProof/>
                <w:webHidden/>
              </w:rPr>
              <w:tab/>
            </w:r>
            <w:r w:rsidR="004E7B07">
              <w:rPr>
                <w:noProof/>
                <w:webHidden/>
              </w:rPr>
              <w:fldChar w:fldCharType="begin"/>
            </w:r>
            <w:r w:rsidR="004E7B07">
              <w:rPr>
                <w:noProof/>
                <w:webHidden/>
              </w:rPr>
              <w:instrText xml:space="preserve"> PAGEREF _Toc207880882 \h </w:instrText>
            </w:r>
            <w:r w:rsidR="004E7B07">
              <w:rPr>
                <w:noProof/>
                <w:webHidden/>
              </w:rPr>
            </w:r>
            <w:r w:rsidR="004E7B07">
              <w:rPr>
                <w:noProof/>
                <w:webHidden/>
              </w:rPr>
              <w:fldChar w:fldCharType="separate"/>
            </w:r>
            <w:r w:rsidR="004E7B07">
              <w:rPr>
                <w:noProof/>
                <w:webHidden/>
              </w:rPr>
              <w:t>23</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83" w:history="1">
            <w:r w:rsidR="004E7B07" w:rsidRPr="00AB6E0F">
              <w:rPr>
                <w:rStyle w:val="Hyperlink"/>
                <w:b/>
                <w:noProof/>
              </w:rPr>
              <w:t>1.</w:t>
            </w:r>
            <w:r w:rsidR="004E7B07">
              <w:rPr>
                <w:rFonts w:asciiTheme="minorHAnsi" w:eastAsiaTheme="minorEastAsia" w:hAnsiTheme="minorHAnsi" w:cstheme="minorBidi"/>
                <w:noProof/>
                <w:sz w:val="22"/>
                <w:szCs w:val="22"/>
              </w:rPr>
              <w:tab/>
            </w:r>
            <w:r w:rsidR="004E7B07" w:rsidRPr="00AB6E0F">
              <w:rPr>
                <w:rStyle w:val="Hyperlink"/>
                <w:noProof/>
              </w:rPr>
              <w:t>Compensation Rate</w:t>
            </w:r>
            <w:r w:rsidR="004E7B07">
              <w:rPr>
                <w:noProof/>
                <w:webHidden/>
              </w:rPr>
              <w:tab/>
            </w:r>
            <w:r w:rsidR="004E7B07">
              <w:rPr>
                <w:noProof/>
                <w:webHidden/>
              </w:rPr>
              <w:fldChar w:fldCharType="begin"/>
            </w:r>
            <w:r w:rsidR="004E7B07">
              <w:rPr>
                <w:noProof/>
                <w:webHidden/>
              </w:rPr>
              <w:instrText xml:space="preserve"> PAGEREF _Toc207880883 \h </w:instrText>
            </w:r>
            <w:r w:rsidR="004E7B07">
              <w:rPr>
                <w:noProof/>
                <w:webHidden/>
              </w:rPr>
            </w:r>
            <w:r w:rsidR="004E7B07">
              <w:rPr>
                <w:noProof/>
                <w:webHidden/>
              </w:rPr>
              <w:fldChar w:fldCharType="separate"/>
            </w:r>
            <w:r w:rsidR="004E7B07">
              <w:rPr>
                <w:noProof/>
                <w:webHidden/>
              </w:rPr>
              <w:t>23</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84" w:history="1">
            <w:r w:rsidR="004E7B07" w:rsidRPr="00AB6E0F">
              <w:rPr>
                <w:rStyle w:val="Hyperlink"/>
                <w:b/>
                <w:noProof/>
              </w:rPr>
              <w:t>2.</w:t>
            </w:r>
            <w:r w:rsidR="004E7B07">
              <w:rPr>
                <w:rFonts w:asciiTheme="minorHAnsi" w:eastAsiaTheme="minorEastAsia" w:hAnsiTheme="minorHAnsi" w:cstheme="minorBidi"/>
                <w:noProof/>
                <w:sz w:val="22"/>
                <w:szCs w:val="22"/>
              </w:rPr>
              <w:tab/>
            </w:r>
            <w:r w:rsidR="004E7B07" w:rsidRPr="00AB6E0F">
              <w:rPr>
                <w:rStyle w:val="Hyperlink"/>
                <w:noProof/>
              </w:rPr>
              <w:t>Employee Classifications</w:t>
            </w:r>
            <w:r w:rsidR="004E7B07">
              <w:rPr>
                <w:noProof/>
                <w:webHidden/>
              </w:rPr>
              <w:tab/>
            </w:r>
            <w:r w:rsidR="004E7B07">
              <w:rPr>
                <w:noProof/>
                <w:webHidden/>
              </w:rPr>
              <w:fldChar w:fldCharType="begin"/>
            </w:r>
            <w:r w:rsidR="004E7B07">
              <w:rPr>
                <w:noProof/>
                <w:webHidden/>
              </w:rPr>
              <w:instrText xml:space="preserve"> PAGEREF _Toc207880884 \h </w:instrText>
            </w:r>
            <w:r w:rsidR="004E7B07">
              <w:rPr>
                <w:noProof/>
                <w:webHidden/>
              </w:rPr>
            </w:r>
            <w:r w:rsidR="004E7B07">
              <w:rPr>
                <w:noProof/>
                <w:webHidden/>
              </w:rPr>
              <w:fldChar w:fldCharType="separate"/>
            </w:r>
            <w:r w:rsidR="004E7B07">
              <w:rPr>
                <w:noProof/>
                <w:webHidden/>
              </w:rPr>
              <w:t>24</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85" w:history="1">
            <w:r w:rsidR="004E7B07" w:rsidRPr="00AB6E0F">
              <w:rPr>
                <w:rStyle w:val="Hyperlink"/>
                <w:b/>
                <w:noProof/>
              </w:rPr>
              <w:t>3.</w:t>
            </w:r>
            <w:r w:rsidR="004E7B07">
              <w:rPr>
                <w:rFonts w:asciiTheme="minorHAnsi" w:eastAsiaTheme="minorEastAsia" w:hAnsiTheme="minorHAnsi" w:cstheme="minorBidi"/>
                <w:noProof/>
                <w:sz w:val="22"/>
                <w:szCs w:val="22"/>
              </w:rPr>
              <w:tab/>
            </w:r>
            <w:r w:rsidR="004E7B07" w:rsidRPr="00AB6E0F">
              <w:rPr>
                <w:rStyle w:val="Hyperlink"/>
                <w:noProof/>
              </w:rPr>
              <w:t>Overtime Pay</w:t>
            </w:r>
            <w:r w:rsidR="004E7B07">
              <w:rPr>
                <w:noProof/>
                <w:webHidden/>
              </w:rPr>
              <w:tab/>
            </w:r>
            <w:r w:rsidR="004E7B07">
              <w:rPr>
                <w:noProof/>
                <w:webHidden/>
              </w:rPr>
              <w:fldChar w:fldCharType="begin"/>
            </w:r>
            <w:r w:rsidR="004E7B07">
              <w:rPr>
                <w:noProof/>
                <w:webHidden/>
              </w:rPr>
              <w:instrText xml:space="preserve"> PAGEREF _Toc207880885 \h </w:instrText>
            </w:r>
            <w:r w:rsidR="004E7B07">
              <w:rPr>
                <w:noProof/>
                <w:webHidden/>
              </w:rPr>
            </w:r>
            <w:r w:rsidR="004E7B07">
              <w:rPr>
                <w:noProof/>
                <w:webHidden/>
              </w:rPr>
              <w:fldChar w:fldCharType="separate"/>
            </w:r>
            <w:r w:rsidR="004E7B07">
              <w:rPr>
                <w:noProof/>
                <w:webHidden/>
              </w:rPr>
              <w:t>24</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86" w:history="1">
            <w:r w:rsidR="004E7B07" w:rsidRPr="00AB6E0F">
              <w:rPr>
                <w:rStyle w:val="Hyperlink"/>
                <w:b/>
                <w:noProof/>
              </w:rPr>
              <w:t>4.</w:t>
            </w:r>
            <w:r w:rsidR="004E7B07">
              <w:rPr>
                <w:rFonts w:asciiTheme="minorHAnsi" w:eastAsiaTheme="minorEastAsia" w:hAnsiTheme="minorHAnsi" w:cstheme="minorBidi"/>
                <w:noProof/>
                <w:sz w:val="22"/>
                <w:szCs w:val="22"/>
              </w:rPr>
              <w:tab/>
            </w:r>
            <w:r w:rsidR="004E7B07" w:rsidRPr="00AB6E0F">
              <w:rPr>
                <w:rStyle w:val="Hyperlink"/>
                <w:noProof/>
              </w:rPr>
              <w:t>Online Time Recording System</w:t>
            </w:r>
            <w:r w:rsidR="004E7B07">
              <w:rPr>
                <w:noProof/>
                <w:webHidden/>
              </w:rPr>
              <w:tab/>
            </w:r>
            <w:r w:rsidR="004E7B07">
              <w:rPr>
                <w:noProof/>
                <w:webHidden/>
              </w:rPr>
              <w:fldChar w:fldCharType="begin"/>
            </w:r>
            <w:r w:rsidR="004E7B07">
              <w:rPr>
                <w:noProof/>
                <w:webHidden/>
              </w:rPr>
              <w:instrText xml:space="preserve"> PAGEREF _Toc207880886 \h </w:instrText>
            </w:r>
            <w:r w:rsidR="004E7B07">
              <w:rPr>
                <w:noProof/>
                <w:webHidden/>
              </w:rPr>
            </w:r>
            <w:r w:rsidR="004E7B07">
              <w:rPr>
                <w:noProof/>
                <w:webHidden/>
              </w:rPr>
              <w:fldChar w:fldCharType="separate"/>
            </w:r>
            <w:r w:rsidR="004E7B07">
              <w:rPr>
                <w:noProof/>
                <w:webHidden/>
              </w:rPr>
              <w:t>25</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87" w:history="1">
            <w:r w:rsidR="004E7B07" w:rsidRPr="00AB6E0F">
              <w:rPr>
                <w:rStyle w:val="Hyperlink"/>
                <w:b/>
                <w:noProof/>
              </w:rPr>
              <w:t>5.</w:t>
            </w:r>
            <w:r w:rsidR="004E7B07">
              <w:rPr>
                <w:rFonts w:asciiTheme="minorHAnsi" w:eastAsiaTheme="minorEastAsia" w:hAnsiTheme="minorHAnsi" w:cstheme="minorBidi"/>
                <w:noProof/>
                <w:sz w:val="22"/>
                <w:szCs w:val="22"/>
              </w:rPr>
              <w:tab/>
            </w:r>
            <w:r w:rsidR="004E7B07" w:rsidRPr="00AB6E0F">
              <w:rPr>
                <w:rStyle w:val="Hyperlink"/>
                <w:noProof/>
              </w:rPr>
              <w:t>Social Security &amp; Medicare</w:t>
            </w:r>
            <w:r w:rsidR="004E7B07">
              <w:rPr>
                <w:noProof/>
                <w:webHidden/>
              </w:rPr>
              <w:tab/>
            </w:r>
            <w:r w:rsidR="004E7B07">
              <w:rPr>
                <w:noProof/>
                <w:webHidden/>
              </w:rPr>
              <w:fldChar w:fldCharType="begin"/>
            </w:r>
            <w:r w:rsidR="004E7B07">
              <w:rPr>
                <w:noProof/>
                <w:webHidden/>
              </w:rPr>
              <w:instrText xml:space="preserve"> PAGEREF _Toc207880887 \h </w:instrText>
            </w:r>
            <w:r w:rsidR="004E7B07">
              <w:rPr>
                <w:noProof/>
                <w:webHidden/>
              </w:rPr>
            </w:r>
            <w:r w:rsidR="004E7B07">
              <w:rPr>
                <w:noProof/>
                <w:webHidden/>
              </w:rPr>
              <w:fldChar w:fldCharType="separate"/>
            </w:r>
            <w:r w:rsidR="004E7B07">
              <w:rPr>
                <w:noProof/>
                <w:webHidden/>
              </w:rPr>
              <w:t>25</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88" w:history="1">
            <w:r w:rsidR="004E7B07" w:rsidRPr="00AB6E0F">
              <w:rPr>
                <w:rStyle w:val="Hyperlink"/>
                <w:b/>
                <w:noProof/>
              </w:rPr>
              <w:t>6.</w:t>
            </w:r>
            <w:r w:rsidR="004E7B07">
              <w:rPr>
                <w:rFonts w:asciiTheme="minorHAnsi" w:eastAsiaTheme="minorEastAsia" w:hAnsiTheme="minorHAnsi" w:cstheme="minorBidi"/>
                <w:noProof/>
                <w:sz w:val="22"/>
                <w:szCs w:val="22"/>
              </w:rPr>
              <w:tab/>
            </w:r>
            <w:r w:rsidR="004E7B07" w:rsidRPr="00AB6E0F">
              <w:rPr>
                <w:rStyle w:val="Hyperlink"/>
                <w:noProof/>
              </w:rPr>
              <w:t>Paid Holidays</w:t>
            </w:r>
            <w:r w:rsidR="004E7B07">
              <w:rPr>
                <w:noProof/>
                <w:webHidden/>
              </w:rPr>
              <w:tab/>
            </w:r>
            <w:r w:rsidR="004E7B07">
              <w:rPr>
                <w:noProof/>
                <w:webHidden/>
              </w:rPr>
              <w:fldChar w:fldCharType="begin"/>
            </w:r>
            <w:r w:rsidR="004E7B07">
              <w:rPr>
                <w:noProof/>
                <w:webHidden/>
              </w:rPr>
              <w:instrText xml:space="preserve"> PAGEREF _Toc207880888 \h </w:instrText>
            </w:r>
            <w:r w:rsidR="004E7B07">
              <w:rPr>
                <w:noProof/>
                <w:webHidden/>
              </w:rPr>
            </w:r>
            <w:r w:rsidR="004E7B07">
              <w:rPr>
                <w:noProof/>
                <w:webHidden/>
              </w:rPr>
              <w:fldChar w:fldCharType="separate"/>
            </w:r>
            <w:r w:rsidR="004E7B07">
              <w:rPr>
                <w:noProof/>
                <w:webHidden/>
              </w:rPr>
              <w:t>25</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89" w:history="1">
            <w:r w:rsidR="004E7B07" w:rsidRPr="00AB6E0F">
              <w:rPr>
                <w:rStyle w:val="Hyperlink"/>
                <w:b/>
                <w:noProof/>
              </w:rPr>
              <w:t>7.</w:t>
            </w:r>
            <w:r w:rsidR="004E7B07">
              <w:rPr>
                <w:rFonts w:asciiTheme="minorHAnsi" w:eastAsiaTheme="minorEastAsia" w:hAnsiTheme="minorHAnsi" w:cstheme="minorBidi"/>
                <w:noProof/>
                <w:sz w:val="22"/>
                <w:szCs w:val="22"/>
              </w:rPr>
              <w:tab/>
            </w:r>
            <w:r w:rsidR="004E7B07" w:rsidRPr="00AB6E0F">
              <w:rPr>
                <w:rStyle w:val="Hyperlink"/>
                <w:noProof/>
              </w:rPr>
              <w:t>Paid Time Off-Vacation Days</w:t>
            </w:r>
            <w:r w:rsidR="004E7B07">
              <w:rPr>
                <w:noProof/>
                <w:webHidden/>
              </w:rPr>
              <w:tab/>
            </w:r>
            <w:r w:rsidR="004E7B07">
              <w:rPr>
                <w:noProof/>
                <w:webHidden/>
              </w:rPr>
              <w:fldChar w:fldCharType="begin"/>
            </w:r>
            <w:r w:rsidR="004E7B07">
              <w:rPr>
                <w:noProof/>
                <w:webHidden/>
              </w:rPr>
              <w:instrText xml:space="preserve"> PAGEREF _Toc207880889 \h </w:instrText>
            </w:r>
            <w:r w:rsidR="004E7B07">
              <w:rPr>
                <w:noProof/>
                <w:webHidden/>
              </w:rPr>
            </w:r>
            <w:r w:rsidR="004E7B07">
              <w:rPr>
                <w:noProof/>
                <w:webHidden/>
              </w:rPr>
              <w:fldChar w:fldCharType="separate"/>
            </w:r>
            <w:r w:rsidR="004E7B07">
              <w:rPr>
                <w:noProof/>
                <w:webHidden/>
              </w:rPr>
              <w:t>26</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90" w:history="1">
            <w:r w:rsidR="004E7B07" w:rsidRPr="00AB6E0F">
              <w:rPr>
                <w:rStyle w:val="Hyperlink"/>
                <w:b/>
                <w:noProof/>
              </w:rPr>
              <w:t>8.</w:t>
            </w:r>
            <w:r w:rsidR="004E7B07">
              <w:rPr>
                <w:rFonts w:asciiTheme="minorHAnsi" w:eastAsiaTheme="minorEastAsia" w:hAnsiTheme="minorHAnsi" w:cstheme="minorBidi"/>
                <w:noProof/>
                <w:sz w:val="22"/>
                <w:szCs w:val="22"/>
              </w:rPr>
              <w:tab/>
            </w:r>
            <w:r w:rsidR="004E7B07" w:rsidRPr="00AB6E0F">
              <w:rPr>
                <w:rStyle w:val="Hyperlink"/>
                <w:noProof/>
              </w:rPr>
              <w:t>Paid Time Off - Sick and Safe Time Leave</w:t>
            </w:r>
            <w:r w:rsidR="004E7B07">
              <w:rPr>
                <w:noProof/>
                <w:webHidden/>
              </w:rPr>
              <w:tab/>
            </w:r>
            <w:r w:rsidR="004E7B07">
              <w:rPr>
                <w:noProof/>
                <w:webHidden/>
              </w:rPr>
              <w:fldChar w:fldCharType="begin"/>
            </w:r>
            <w:r w:rsidR="004E7B07">
              <w:rPr>
                <w:noProof/>
                <w:webHidden/>
              </w:rPr>
              <w:instrText xml:space="preserve"> PAGEREF _Toc207880890 \h </w:instrText>
            </w:r>
            <w:r w:rsidR="004E7B07">
              <w:rPr>
                <w:noProof/>
                <w:webHidden/>
              </w:rPr>
            </w:r>
            <w:r w:rsidR="004E7B07">
              <w:rPr>
                <w:noProof/>
                <w:webHidden/>
              </w:rPr>
              <w:fldChar w:fldCharType="separate"/>
            </w:r>
            <w:r w:rsidR="004E7B07">
              <w:rPr>
                <w:noProof/>
                <w:webHidden/>
              </w:rPr>
              <w:t>27</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91" w:history="1">
            <w:r w:rsidR="004E7B07" w:rsidRPr="00AB6E0F">
              <w:rPr>
                <w:rStyle w:val="Hyperlink"/>
                <w:rFonts w:cstheme="minorHAnsi"/>
                <w:b/>
                <w:noProof/>
              </w:rPr>
              <w:t>9.</w:t>
            </w:r>
            <w:r w:rsidR="004E7B07">
              <w:rPr>
                <w:rFonts w:asciiTheme="minorHAnsi" w:eastAsiaTheme="minorEastAsia" w:hAnsiTheme="minorHAnsi" w:cstheme="minorBidi"/>
                <w:noProof/>
                <w:sz w:val="22"/>
                <w:szCs w:val="22"/>
              </w:rPr>
              <w:tab/>
            </w:r>
            <w:r w:rsidR="004E7B07" w:rsidRPr="00AB6E0F">
              <w:rPr>
                <w:rStyle w:val="Hyperlink"/>
                <w:rFonts w:eastAsiaTheme="majorEastAsia" w:cstheme="minorHAnsi"/>
                <w:bCs/>
                <w:noProof/>
              </w:rPr>
              <w:t>Other Leave</w:t>
            </w:r>
            <w:r w:rsidR="004E7B07">
              <w:rPr>
                <w:noProof/>
                <w:webHidden/>
              </w:rPr>
              <w:tab/>
            </w:r>
            <w:r w:rsidR="004E7B07">
              <w:rPr>
                <w:noProof/>
                <w:webHidden/>
              </w:rPr>
              <w:fldChar w:fldCharType="begin"/>
            </w:r>
            <w:r w:rsidR="004E7B07">
              <w:rPr>
                <w:noProof/>
                <w:webHidden/>
              </w:rPr>
              <w:instrText xml:space="preserve"> PAGEREF _Toc207880891 \h </w:instrText>
            </w:r>
            <w:r w:rsidR="004E7B07">
              <w:rPr>
                <w:noProof/>
                <w:webHidden/>
              </w:rPr>
            </w:r>
            <w:r w:rsidR="004E7B07">
              <w:rPr>
                <w:noProof/>
                <w:webHidden/>
              </w:rPr>
              <w:fldChar w:fldCharType="separate"/>
            </w:r>
            <w:r w:rsidR="004E7B07">
              <w:rPr>
                <w:noProof/>
                <w:webHidden/>
              </w:rPr>
              <w:t>27</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92" w:history="1">
            <w:r w:rsidR="004E7B07" w:rsidRPr="00AB6E0F">
              <w:rPr>
                <w:rStyle w:val="Hyperlink"/>
                <w:b/>
                <w:noProof/>
              </w:rPr>
              <w:t>10.</w:t>
            </w:r>
            <w:r w:rsidR="004E7B07">
              <w:rPr>
                <w:rFonts w:asciiTheme="minorHAnsi" w:eastAsiaTheme="minorEastAsia" w:hAnsiTheme="minorHAnsi" w:cstheme="minorBidi"/>
                <w:noProof/>
                <w:sz w:val="22"/>
                <w:szCs w:val="22"/>
              </w:rPr>
              <w:tab/>
            </w:r>
            <w:r w:rsidR="004E7B07" w:rsidRPr="00AB6E0F">
              <w:rPr>
                <w:rStyle w:val="Hyperlink"/>
                <w:noProof/>
              </w:rPr>
              <w:t>Health Benefits</w:t>
            </w:r>
            <w:r w:rsidR="004E7B07">
              <w:rPr>
                <w:noProof/>
                <w:webHidden/>
              </w:rPr>
              <w:tab/>
            </w:r>
            <w:r w:rsidR="004E7B07">
              <w:rPr>
                <w:noProof/>
                <w:webHidden/>
              </w:rPr>
              <w:fldChar w:fldCharType="begin"/>
            </w:r>
            <w:r w:rsidR="004E7B07">
              <w:rPr>
                <w:noProof/>
                <w:webHidden/>
              </w:rPr>
              <w:instrText xml:space="preserve"> PAGEREF _Toc207880892 \h </w:instrText>
            </w:r>
            <w:r w:rsidR="004E7B07">
              <w:rPr>
                <w:noProof/>
                <w:webHidden/>
              </w:rPr>
            </w:r>
            <w:r w:rsidR="004E7B07">
              <w:rPr>
                <w:noProof/>
                <w:webHidden/>
              </w:rPr>
              <w:fldChar w:fldCharType="separate"/>
            </w:r>
            <w:r w:rsidR="004E7B07">
              <w:rPr>
                <w:noProof/>
                <w:webHidden/>
              </w:rPr>
              <w:t>28</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93" w:history="1">
            <w:r w:rsidR="004E7B07" w:rsidRPr="00AB6E0F">
              <w:rPr>
                <w:rStyle w:val="Hyperlink"/>
                <w:rFonts w:eastAsiaTheme="minorHAnsi"/>
                <w:b/>
                <w:noProof/>
              </w:rPr>
              <w:t>11.</w:t>
            </w:r>
            <w:r w:rsidR="004E7B07">
              <w:rPr>
                <w:rFonts w:asciiTheme="minorHAnsi" w:eastAsiaTheme="minorEastAsia" w:hAnsiTheme="minorHAnsi" w:cstheme="minorBidi"/>
                <w:noProof/>
                <w:sz w:val="22"/>
                <w:szCs w:val="22"/>
              </w:rPr>
              <w:tab/>
            </w:r>
            <w:r w:rsidR="004E7B07" w:rsidRPr="00AB6E0F">
              <w:rPr>
                <w:rStyle w:val="Hyperlink"/>
                <w:rFonts w:eastAsiaTheme="minorHAnsi"/>
                <w:noProof/>
              </w:rPr>
              <w:t>Retirement Plan</w:t>
            </w:r>
            <w:r w:rsidR="004E7B07">
              <w:rPr>
                <w:noProof/>
                <w:webHidden/>
              </w:rPr>
              <w:tab/>
            </w:r>
            <w:r w:rsidR="004E7B07">
              <w:rPr>
                <w:noProof/>
                <w:webHidden/>
              </w:rPr>
              <w:fldChar w:fldCharType="begin"/>
            </w:r>
            <w:r w:rsidR="004E7B07">
              <w:rPr>
                <w:noProof/>
                <w:webHidden/>
              </w:rPr>
              <w:instrText xml:space="preserve"> PAGEREF _Toc207880893 \h </w:instrText>
            </w:r>
            <w:r w:rsidR="004E7B07">
              <w:rPr>
                <w:noProof/>
                <w:webHidden/>
              </w:rPr>
            </w:r>
            <w:r w:rsidR="004E7B07">
              <w:rPr>
                <w:noProof/>
                <w:webHidden/>
              </w:rPr>
              <w:fldChar w:fldCharType="separate"/>
            </w:r>
            <w:r w:rsidR="004E7B07">
              <w:rPr>
                <w:noProof/>
                <w:webHidden/>
              </w:rPr>
              <w:t>29</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94" w:history="1">
            <w:r w:rsidR="004E7B07" w:rsidRPr="00AB6E0F">
              <w:rPr>
                <w:rStyle w:val="Hyperlink"/>
                <w:b/>
                <w:noProof/>
              </w:rPr>
              <w:t>12.</w:t>
            </w:r>
            <w:r w:rsidR="004E7B07">
              <w:rPr>
                <w:rFonts w:asciiTheme="minorHAnsi" w:eastAsiaTheme="minorEastAsia" w:hAnsiTheme="minorHAnsi" w:cstheme="minorBidi"/>
                <w:noProof/>
                <w:sz w:val="22"/>
                <w:szCs w:val="22"/>
              </w:rPr>
              <w:tab/>
            </w:r>
            <w:r w:rsidR="004E7B07" w:rsidRPr="00AB6E0F">
              <w:rPr>
                <w:rStyle w:val="Hyperlink"/>
                <w:noProof/>
              </w:rPr>
              <w:t>Professional Development</w:t>
            </w:r>
            <w:r w:rsidR="004E7B07">
              <w:rPr>
                <w:noProof/>
                <w:webHidden/>
              </w:rPr>
              <w:tab/>
            </w:r>
            <w:r w:rsidR="004E7B07">
              <w:rPr>
                <w:noProof/>
                <w:webHidden/>
              </w:rPr>
              <w:fldChar w:fldCharType="begin"/>
            </w:r>
            <w:r w:rsidR="004E7B07">
              <w:rPr>
                <w:noProof/>
                <w:webHidden/>
              </w:rPr>
              <w:instrText xml:space="preserve"> PAGEREF _Toc207880894 \h </w:instrText>
            </w:r>
            <w:r w:rsidR="004E7B07">
              <w:rPr>
                <w:noProof/>
                <w:webHidden/>
              </w:rPr>
            </w:r>
            <w:r w:rsidR="004E7B07">
              <w:rPr>
                <w:noProof/>
                <w:webHidden/>
              </w:rPr>
              <w:fldChar w:fldCharType="separate"/>
            </w:r>
            <w:r w:rsidR="004E7B07">
              <w:rPr>
                <w:noProof/>
                <w:webHidden/>
              </w:rPr>
              <w:t>29</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95" w:history="1">
            <w:r w:rsidR="004E7B07" w:rsidRPr="00AB6E0F">
              <w:rPr>
                <w:rStyle w:val="Hyperlink"/>
                <w:b/>
                <w:noProof/>
              </w:rPr>
              <w:t>13.</w:t>
            </w:r>
            <w:r w:rsidR="004E7B07">
              <w:rPr>
                <w:rFonts w:asciiTheme="minorHAnsi" w:eastAsiaTheme="minorEastAsia" w:hAnsiTheme="minorHAnsi" w:cstheme="minorBidi"/>
                <w:noProof/>
                <w:sz w:val="22"/>
                <w:szCs w:val="22"/>
              </w:rPr>
              <w:tab/>
            </w:r>
            <w:r w:rsidR="004E7B07" w:rsidRPr="00AB6E0F">
              <w:rPr>
                <w:rStyle w:val="Hyperlink"/>
                <w:noProof/>
              </w:rPr>
              <w:t>Tuition Reimbursement Program</w:t>
            </w:r>
            <w:r w:rsidR="004E7B07">
              <w:rPr>
                <w:noProof/>
                <w:webHidden/>
              </w:rPr>
              <w:tab/>
            </w:r>
            <w:r w:rsidR="004E7B07">
              <w:rPr>
                <w:noProof/>
                <w:webHidden/>
              </w:rPr>
              <w:fldChar w:fldCharType="begin"/>
            </w:r>
            <w:r w:rsidR="004E7B07">
              <w:rPr>
                <w:noProof/>
                <w:webHidden/>
              </w:rPr>
              <w:instrText xml:space="preserve"> PAGEREF _Toc207880895 \h </w:instrText>
            </w:r>
            <w:r w:rsidR="004E7B07">
              <w:rPr>
                <w:noProof/>
                <w:webHidden/>
              </w:rPr>
            </w:r>
            <w:r w:rsidR="004E7B07">
              <w:rPr>
                <w:noProof/>
                <w:webHidden/>
              </w:rPr>
              <w:fldChar w:fldCharType="separate"/>
            </w:r>
            <w:r w:rsidR="004E7B07">
              <w:rPr>
                <w:noProof/>
                <w:webHidden/>
              </w:rPr>
              <w:t>29</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96" w:history="1">
            <w:r w:rsidR="004E7B07" w:rsidRPr="00AB6E0F">
              <w:rPr>
                <w:rStyle w:val="Hyperlink"/>
                <w:b/>
                <w:noProof/>
              </w:rPr>
              <w:t>14.</w:t>
            </w:r>
            <w:r w:rsidR="004E7B07">
              <w:rPr>
                <w:rFonts w:asciiTheme="minorHAnsi" w:eastAsiaTheme="minorEastAsia" w:hAnsiTheme="minorHAnsi" w:cstheme="minorBidi"/>
                <w:noProof/>
                <w:sz w:val="22"/>
                <w:szCs w:val="22"/>
              </w:rPr>
              <w:tab/>
            </w:r>
            <w:r w:rsidR="004E7B07" w:rsidRPr="00AB6E0F">
              <w:rPr>
                <w:rStyle w:val="Hyperlink"/>
                <w:noProof/>
              </w:rPr>
              <w:t>Workers Compensation</w:t>
            </w:r>
            <w:r w:rsidR="004E7B07">
              <w:rPr>
                <w:noProof/>
                <w:webHidden/>
              </w:rPr>
              <w:tab/>
            </w:r>
            <w:r w:rsidR="004E7B07">
              <w:rPr>
                <w:noProof/>
                <w:webHidden/>
              </w:rPr>
              <w:fldChar w:fldCharType="begin"/>
            </w:r>
            <w:r w:rsidR="004E7B07">
              <w:rPr>
                <w:noProof/>
                <w:webHidden/>
              </w:rPr>
              <w:instrText xml:space="preserve"> PAGEREF _Toc207880896 \h </w:instrText>
            </w:r>
            <w:r w:rsidR="004E7B07">
              <w:rPr>
                <w:noProof/>
                <w:webHidden/>
              </w:rPr>
            </w:r>
            <w:r w:rsidR="004E7B07">
              <w:rPr>
                <w:noProof/>
                <w:webHidden/>
              </w:rPr>
              <w:fldChar w:fldCharType="separate"/>
            </w:r>
            <w:r w:rsidR="004E7B07">
              <w:rPr>
                <w:noProof/>
                <w:webHidden/>
              </w:rPr>
              <w:t>30</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97" w:history="1">
            <w:r w:rsidR="004E7B07" w:rsidRPr="00AB6E0F">
              <w:rPr>
                <w:rStyle w:val="Hyperlink"/>
                <w:b/>
                <w:noProof/>
              </w:rPr>
              <w:t>15.</w:t>
            </w:r>
            <w:r w:rsidR="004E7B07">
              <w:rPr>
                <w:rFonts w:asciiTheme="minorHAnsi" w:eastAsiaTheme="minorEastAsia" w:hAnsiTheme="minorHAnsi" w:cstheme="minorBidi"/>
                <w:noProof/>
                <w:sz w:val="22"/>
                <w:szCs w:val="22"/>
              </w:rPr>
              <w:tab/>
            </w:r>
            <w:r w:rsidR="004E7B07" w:rsidRPr="00AB6E0F">
              <w:rPr>
                <w:rStyle w:val="Hyperlink"/>
                <w:noProof/>
              </w:rPr>
              <w:t>Short-Term Disability</w:t>
            </w:r>
            <w:r w:rsidR="004E7B07">
              <w:rPr>
                <w:noProof/>
                <w:webHidden/>
              </w:rPr>
              <w:tab/>
            </w:r>
            <w:r w:rsidR="004E7B07">
              <w:rPr>
                <w:noProof/>
                <w:webHidden/>
              </w:rPr>
              <w:fldChar w:fldCharType="begin"/>
            </w:r>
            <w:r w:rsidR="004E7B07">
              <w:rPr>
                <w:noProof/>
                <w:webHidden/>
              </w:rPr>
              <w:instrText xml:space="preserve"> PAGEREF _Toc207880897 \h </w:instrText>
            </w:r>
            <w:r w:rsidR="004E7B07">
              <w:rPr>
                <w:noProof/>
                <w:webHidden/>
              </w:rPr>
            </w:r>
            <w:r w:rsidR="004E7B07">
              <w:rPr>
                <w:noProof/>
                <w:webHidden/>
              </w:rPr>
              <w:fldChar w:fldCharType="separate"/>
            </w:r>
            <w:r w:rsidR="004E7B07">
              <w:rPr>
                <w:noProof/>
                <w:webHidden/>
              </w:rPr>
              <w:t>30</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98" w:history="1">
            <w:r w:rsidR="004E7B07" w:rsidRPr="00AB6E0F">
              <w:rPr>
                <w:rStyle w:val="Hyperlink"/>
                <w:b/>
                <w:noProof/>
              </w:rPr>
              <w:t>16.</w:t>
            </w:r>
            <w:r w:rsidR="004E7B07">
              <w:rPr>
                <w:rFonts w:asciiTheme="minorHAnsi" w:eastAsiaTheme="minorEastAsia" w:hAnsiTheme="minorHAnsi" w:cstheme="minorBidi"/>
                <w:noProof/>
                <w:sz w:val="22"/>
                <w:szCs w:val="22"/>
              </w:rPr>
              <w:tab/>
            </w:r>
            <w:r w:rsidR="004E7B07" w:rsidRPr="00AB6E0F">
              <w:rPr>
                <w:rStyle w:val="Hyperlink"/>
                <w:noProof/>
              </w:rPr>
              <w:t>New York Paid Family Leave Program</w:t>
            </w:r>
            <w:r w:rsidR="004E7B07">
              <w:rPr>
                <w:noProof/>
                <w:webHidden/>
              </w:rPr>
              <w:tab/>
            </w:r>
            <w:r w:rsidR="004E7B07">
              <w:rPr>
                <w:noProof/>
                <w:webHidden/>
              </w:rPr>
              <w:fldChar w:fldCharType="begin"/>
            </w:r>
            <w:r w:rsidR="004E7B07">
              <w:rPr>
                <w:noProof/>
                <w:webHidden/>
              </w:rPr>
              <w:instrText xml:space="preserve"> PAGEREF _Toc207880898 \h </w:instrText>
            </w:r>
            <w:r w:rsidR="004E7B07">
              <w:rPr>
                <w:noProof/>
                <w:webHidden/>
              </w:rPr>
            </w:r>
            <w:r w:rsidR="004E7B07">
              <w:rPr>
                <w:noProof/>
                <w:webHidden/>
              </w:rPr>
              <w:fldChar w:fldCharType="separate"/>
            </w:r>
            <w:r w:rsidR="004E7B07">
              <w:rPr>
                <w:noProof/>
                <w:webHidden/>
              </w:rPr>
              <w:t>30</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899" w:history="1">
            <w:r w:rsidR="004E7B07" w:rsidRPr="00AB6E0F">
              <w:rPr>
                <w:rStyle w:val="Hyperlink"/>
                <w:b/>
                <w:noProof/>
              </w:rPr>
              <w:t>17.</w:t>
            </w:r>
            <w:r w:rsidR="004E7B07">
              <w:rPr>
                <w:rFonts w:asciiTheme="minorHAnsi" w:eastAsiaTheme="minorEastAsia" w:hAnsiTheme="minorHAnsi" w:cstheme="minorBidi"/>
                <w:noProof/>
                <w:sz w:val="22"/>
                <w:szCs w:val="22"/>
              </w:rPr>
              <w:tab/>
            </w:r>
            <w:r w:rsidR="004E7B07" w:rsidRPr="00AB6E0F">
              <w:rPr>
                <w:rStyle w:val="Hyperlink"/>
                <w:noProof/>
              </w:rPr>
              <w:t>Family and Medical Leave</w:t>
            </w:r>
            <w:r w:rsidR="004E7B07">
              <w:rPr>
                <w:noProof/>
                <w:webHidden/>
              </w:rPr>
              <w:tab/>
            </w:r>
            <w:r w:rsidR="004E7B07">
              <w:rPr>
                <w:noProof/>
                <w:webHidden/>
              </w:rPr>
              <w:fldChar w:fldCharType="begin"/>
            </w:r>
            <w:r w:rsidR="004E7B07">
              <w:rPr>
                <w:noProof/>
                <w:webHidden/>
              </w:rPr>
              <w:instrText xml:space="preserve"> PAGEREF _Toc207880899 \h </w:instrText>
            </w:r>
            <w:r w:rsidR="004E7B07">
              <w:rPr>
                <w:noProof/>
                <w:webHidden/>
              </w:rPr>
            </w:r>
            <w:r w:rsidR="004E7B07">
              <w:rPr>
                <w:noProof/>
                <w:webHidden/>
              </w:rPr>
              <w:fldChar w:fldCharType="separate"/>
            </w:r>
            <w:r w:rsidR="004E7B07">
              <w:rPr>
                <w:noProof/>
                <w:webHidden/>
              </w:rPr>
              <w:t>31</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00" w:history="1">
            <w:r w:rsidR="004E7B07" w:rsidRPr="00AB6E0F">
              <w:rPr>
                <w:rStyle w:val="Hyperlink"/>
                <w:b/>
                <w:noProof/>
              </w:rPr>
              <w:t>18.</w:t>
            </w:r>
            <w:r w:rsidR="004E7B07">
              <w:rPr>
                <w:rFonts w:asciiTheme="minorHAnsi" w:eastAsiaTheme="minorEastAsia" w:hAnsiTheme="minorHAnsi" w:cstheme="minorBidi"/>
                <w:noProof/>
                <w:sz w:val="22"/>
                <w:szCs w:val="22"/>
              </w:rPr>
              <w:tab/>
            </w:r>
            <w:r w:rsidR="004E7B07" w:rsidRPr="00AB6E0F">
              <w:rPr>
                <w:rStyle w:val="Hyperlink"/>
                <w:noProof/>
              </w:rPr>
              <w:t>Paid Parental Leave</w:t>
            </w:r>
            <w:r w:rsidR="004E7B07">
              <w:rPr>
                <w:noProof/>
                <w:webHidden/>
              </w:rPr>
              <w:tab/>
            </w:r>
            <w:r w:rsidR="004E7B07">
              <w:rPr>
                <w:noProof/>
                <w:webHidden/>
              </w:rPr>
              <w:fldChar w:fldCharType="begin"/>
            </w:r>
            <w:r w:rsidR="004E7B07">
              <w:rPr>
                <w:noProof/>
                <w:webHidden/>
              </w:rPr>
              <w:instrText xml:space="preserve"> PAGEREF _Toc207880900 \h </w:instrText>
            </w:r>
            <w:r w:rsidR="004E7B07">
              <w:rPr>
                <w:noProof/>
                <w:webHidden/>
              </w:rPr>
            </w:r>
            <w:r w:rsidR="004E7B07">
              <w:rPr>
                <w:noProof/>
                <w:webHidden/>
              </w:rPr>
              <w:fldChar w:fldCharType="separate"/>
            </w:r>
            <w:r w:rsidR="004E7B07">
              <w:rPr>
                <w:noProof/>
                <w:webHidden/>
              </w:rPr>
              <w:t>35</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01" w:history="1">
            <w:r w:rsidR="004E7B07" w:rsidRPr="00AB6E0F">
              <w:rPr>
                <w:rStyle w:val="Hyperlink"/>
                <w:b/>
                <w:noProof/>
              </w:rPr>
              <w:t>19.</w:t>
            </w:r>
            <w:r w:rsidR="004E7B07">
              <w:rPr>
                <w:rFonts w:asciiTheme="minorHAnsi" w:eastAsiaTheme="minorEastAsia" w:hAnsiTheme="minorHAnsi" w:cstheme="minorBidi"/>
                <w:noProof/>
                <w:sz w:val="22"/>
                <w:szCs w:val="22"/>
              </w:rPr>
              <w:tab/>
            </w:r>
            <w:r w:rsidR="004E7B07" w:rsidRPr="00AB6E0F">
              <w:rPr>
                <w:rStyle w:val="Hyperlink"/>
                <w:noProof/>
              </w:rPr>
              <w:t>Personal Leaves of Absence</w:t>
            </w:r>
            <w:r w:rsidR="004E7B07">
              <w:rPr>
                <w:noProof/>
                <w:webHidden/>
              </w:rPr>
              <w:tab/>
            </w:r>
            <w:r w:rsidR="004E7B07">
              <w:rPr>
                <w:noProof/>
                <w:webHidden/>
              </w:rPr>
              <w:fldChar w:fldCharType="begin"/>
            </w:r>
            <w:r w:rsidR="004E7B07">
              <w:rPr>
                <w:noProof/>
                <w:webHidden/>
              </w:rPr>
              <w:instrText xml:space="preserve"> PAGEREF _Toc207880901 \h </w:instrText>
            </w:r>
            <w:r w:rsidR="004E7B07">
              <w:rPr>
                <w:noProof/>
                <w:webHidden/>
              </w:rPr>
            </w:r>
            <w:r w:rsidR="004E7B07">
              <w:rPr>
                <w:noProof/>
                <w:webHidden/>
              </w:rPr>
              <w:fldChar w:fldCharType="separate"/>
            </w:r>
            <w:r w:rsidR="004E7B07">
              <w:rPr>
                <w:noProof/>
                <w:webHidden/>
              </w:rPr>
              <w:t>36</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02" w:history="1">
            <w:r w:rsidR="004E7B07" w:rsidRPr="00AB6E0F">
              <w:rPr>
                <w:rStyle w:val="Hyperlink"/>
                <w:b/>
                <w:noProof/>
              </w:rPr>
              <w:t>20.</w:t>
            </w:r>
            <w:r w:rsidR="004E7B07">
              <w:rPr>
                <w:rFonts w:asciiTheme="minorHAnsi" w:eastAsiaTheme="minorEastAsia" w:hAnsiTheme="minorHAnsi" w:cstheme="minorBidi"/>
                <w:noProof/>
                <w:sz w:val="22"/>
                <w:szCs w:val="22"/>
              </w:rPr>
              <w:tab/>
            </w:r>
            <w:r w:rsidR="004E7B07" w:rsidRPr="00AB6E0F">
              <w:rPr>
                <w:rStyle w:val="Hyperlink"/>
                <w:noProof/>
              </w:rPr>
              <w:t>Donation Leave Policy</w:t>
            </w:r>
            <w:r w:rsidR="004E7B07">
              <w:rPr>
                <w:noProof/>
                <w:webHidden/>
              </w:rPr>
              <w:tab/>
            </w:r>
            <w:r w:rsidR="004E7B07">
              <w:rPr>
                <w:noProof/>
                <w:webHidden/>
              </w:rPr>
              <w:fldChar w:fldCharType="begin"/>
            </w:r>
            <w:r w:rsidR="004E7B07">
              <w:rPr>
                <w:noProof/>
                <w:webHidden/>
              </w:rPr>
              <w:instrText xml:space="preserve"> PAGEREF _Toc207880902 \h </w:instrText>
            </w:r>
            <w:r w:rsidR="004E7B07">
              <w:rPr>
                <w:noProof/>
                <w:webHidden/>
              </w:rPr>
            </w:r>
            <w:r w:rsidR="004E7B07">
              <w:rPr>
                <w:noProof/>
                <w:webHidden/>
              </w:rPr>
              <w:fldChar w:fldCharType="separate"/>
            </w:r>
            <w:r w:rsidR="004E7B07">
              <w:rPr>
                <w:noProof/>
                <w:webHidden/>
              </w:rPr>
              <w:t>37</w:t>
            </w:r>
            <w:r w:rsidR="004E7B07">
              <w:rPr>
                <w:noProof/>
                <w:webHidden/>
              </w:rPr>
              <w:fldChar w:fldCharType="end"/>
            </w:r>
          </w:hyperlink>
        </w:p>
        <w:p w:rsidR="004E7B07" w:rsidRDefault="00753DC4" w:rsidP="004E7B07">
          <w:pPr>
            <w:pStyle w:val="TOC1"/>
            <w:rPr>
              <w:rFonts w:asciiTheme="minorHAnsi" w:eastAsiaTheme="minorEastAsia" w:hAnsiTheme="minorHAnsi" w:cstheme="minorBidi"/>
              <w:noProof/>
              <w:sz w:val="22"/>
              <w:szCs w:val="22"/>
            </w:rPr>
          </w:pPr>
          <w:hyperlink w:anchor="_Toc207880903" w:history="1">
            <w:r w:rsidR="004E7B07" w:rsidRPr="00AB6E0F">
              <w:rPr>
                <w:rStyle w:val="Hyperlink"/>
                <w:b/>
                <w:caps/>
                <w:noProof/>
              </w:rPr>
              <w:t>C.</w:t>
            </w:r>
            <w:r w:rsidR="004E7B07">
              <w:rPr>
                <w:rFonts w:asciiTheme="minorHAnsi" w:eastAsiaTheme="minorEastAsia" w:hAnsiTheme="minorHAnsi" w:cstheme="minorBidi"/>
                <w:noProof/>
                <w:sz w:val="22"/>
                <w:szCs w:val="22"/>
              </w:rPr>
              <w:tab/>
            </w:r>
            <w:r w:rsidR="004E7B07" w:rsidRPr="00AB6E0F">
              <w:rPr>
                <w:rStyle w:val="Hyperlink"/>
                <w:b/>
                <w:noProof/>
              </w:rPr>
              <w:t>ATTENDANCE POLICIES</w:t>
            </w:r>
            <w:r w:rsidR="004E7B07">
              <w:rPr>
                <w:noProof/>
                <w:webHidden/>
              </w:rPr>
              <w:tab/>
            </w:r>
            <w:r w:rsidR="004E7B07">
              <w:rPr>
                <w:noProof/>
                <w:webHidden/>
              </w:rPr>
              <w:fldChar w:fldCharType="begin"/>
            </w:r>
            <w:r w:rsidR="004E7B07">
              <w:rPr>
                <w:noProof/>
                <w:webHidden/>
              </w:rPr>
              <w:instrText xml:space="preserve"> PAGEREF _Toc207880903 \h </w:instrText>
            </w:r>
            <w:r w:rsidR="004E7B07">
              <w:rPr>
                <w:noProof/>
                <w:webHidden/>
              </w:rPr>
            </w:r>
            <w:r w:rsidR="004E7B07">
              <w:rPr>
                <w:noProof/>
                <w:webHidden/>
              </w:rPr>
              <w:fldChar w:fldCharType="separate"/>
            </w:r>
            <w:r w:rsidR="004E7B07">
              <w:rPr>
                <w:noProof/>
                <w:webHidden/>
              </w:rPr>
              <w:t>38</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04" w:history="1">
            <w:r w:rsidR="004E7B07" w:rsidRPr="00AB6E0F">
              <w:rPr>
                <w:rStyle w:val="Hyperlink"/>
                <w:b/>
                <w:noProof/>
              </w:rPr>
              <w:t>1.</w:t>
            </w:r>
            <w:r w:rsidR="004E7B07">
              <w:rPr>
                <w:rFonts w:asciiTheme="minorHAnsi" w:eastAsiaTheme="minorEastAsia" w:hAnsiTheme="minorHAnsi" w:cstheme="minorBidi"/>
                <w:noProof/>
                <w:sz w:val="22"/>
                <w:szCs w:val="22"/>
              </w:rPr>
              <w:tab/>
            </w:r>
            <w:r w:rsidR="004E7B07" w:rsidRPr="00AB6E0F">
              <w:rPr>
                <w:rStyle w:val="Hyperlink"/>
                <w:noProof/>
              </w:rPr>
              <w:t>Work Week</w:t>
            </w:r>
            <w:r w:rsidR="004E7B07">
              <w:rPr>
                <w:noProof/>
                <w:webHidden/>
              </w:rPr>
              <w:tab/>
            </w:r>
            <w:r w:rsidR="004E7B07">
              <w:rPr>
                <w:noProof/>
                <w:webHidden/>
              </w:rPr>
              <w:fldChar w:fldCharType="begin"/>
            </w:r>
            <w:r w:rsidR="004E7B07">
              <w:rPr>
                <w:noProof/>
                <w:webHidden/>
              </w:rPr>
              <w:instrText xml:space="preserve"> PAGEREF _Toc207880904 \h </w:instrText>
            </w:r>
            <w:r w:rsidR="004E7B07">
              <w:rPr>
                <w:noProof/>
                <w:webHidden/>
              </w:rPr>
            </w:r>
            <w:r w:rsidR="004E7B07">
              <w:rPr>
                <w:noProof/>
                <w:webHidden/>
              </w:rPr>
              <w:fldChar w:fldCharType="separate"/>
            </w:r>
            <w:r w:rsidR="004E7B07">
              <w:rPr>
                <w:noProof/>
                <w:webHidden/>
              </w:rPr>
              <w:t>38</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05" w:history="1">
            <w:r w:rsidR="004E7B07" w:rsidRPr="00AB6E0F">
              <w:rPr>
                <w:rStyle w:val="Hyperlink"/>
                <w:b/>
                <w:noProof/>
              </w:rPr>
              <w:t>2.</w:t>
            </w:r>
            <w:r w:rsidR="004E7B07">
              <w:rPr>
                <w:rFonts w:asciiTheme="minorHAnsi" w:eastAsiaTheme="minorEastAsia" w:hAnsiTheme="minorHAnsi" w:cstheme="minorBidi"/>
                <w:noProof/>
                <w:sz w:val="22"/>
                <w:szCs w:val="22"/>
              </w:rPr>
              <w:tab/>
            </w:r>
            <w:r w:rsidR="004E7B07" w:rsidRPr="00AB6E0F">
              <w:rPr>
                <w:rStyle w:val="Hyperlink"/>
                <w:noProof/>
              </w:rPr>
              <w:t>Lunch Period</w:t>
            </w:r>
            <w:r w:rsidR="004E7B07">
              <w:rPr>
                <w:noProof/>
                <w:webHidden/>
              </w:rPr>
              <w:tab/>
            </w:r>
            <w:r w:rsidR="004E7B07">
              <w:rPr>
                <w:noProof/>
                <w:webHidden/>
              </w:rPr>
              <w:fldChar w:fldCharType="begin"/>
            </w:r>
            <w:r w:rsidR="004E7B07">
              <w:rPr>
                <w:noProof/>
                <w:webHidden/>
              </w:rPr>
              <w:instrText xml:space="preserve"> PAGEREF _Toc207880905 \h </w:instrText>
            </w:r>
            <w:r w:rsidR="004E7B07">
              <w:rPr>
                <w:noProof/>
                <w:webHidden/>
              </w:rPr>
            </w:r>
            <w:r w:rsidR="004E7B07">
              <w:rPr>
                <w:noProof/>
                <w:webHidden/>
              </w:rPr>
              <w:fldChar w:fldCharType="separate"/>
            </w:r>
            <w:r w:rsidR="004E7B07">
              <w:rPr>
                <w:noProof/>
                <w:webHidden/>
              </w:rPr>
              <w:t>38</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06" w:history="1">
            <w:r w:rsidR="004E7B07" w:rsidRPr="00AB6E0F">
              <w:rPr>
                <w:rStyle w:val="Hyperlink"/>
                <w:b/>
                <w:noProof/>
              </w:rPr>
              <w:t>3.</w:t>
            </w:r>
            <w:r w:rsidR="004E7B07">
              <w:rPr>
                <w:rFonts w:asciiTheme="minorHAnsi" w:eastAsiaTheme="minorEastAsia" w:hAnsiTheme="minorHAnsi" w:cstheme="minorBidi"/>
                <w:noProof/>
                <w:sz w:val="22"/>
                <w:szCs w:val="22"/>
              </w:rPr>
              <w:tab/>
            </w:r>
            <w:r w:rsidR="004E7B07" w:rsidRPr="00AB6E0F">
              <w:rPr>
                <w:rStyle w:val="Hyperlink"/>
                <w:noProof/>
              </w:rPr>
              <w:t>Special Events</w:t>
            </w:r>
            <w:r w:rsidR="004E7B07">
              <w:rPr>
                <w:noProof/>
                <w:webHidden/>
              </w:rPr>
              <w:tab/>
            </w:r>
            <w:r w:rsidR="004E7B07">
              <w:rPr>
                <w:noProof/>
                <w:webHidden/>
              </w:rPr>
              <w:fldChar w:fldCharType="begin"/>
            </w:r>
            <w:r w:rsidR="004E7B07">
              <w:rPr>
                <w:noProof/>
                <w:webHidden/>
              </w:rPr>
              <w:instrText xml:space="preserve"> PAGEREF _Toc207880906 \h </w:instrText>
            </w:r>
            <w:r w:rsidR="004E7B07">
              <w:rPr>
                <w:noProof/>
                <w:webHidden/>
              </w:rPr>
            </w:r>
            <w:r w:rsidR="004E7B07">
              <w:rPr>
                <w:noProof/>
                <w:webHidden/>
              </w:rPr>
              <w:fldChar w:fldCharType="separate"/>
            </w:r>
            <w:r w:rsidR="004E7B07">
              <w:rPr>
                <w:noProof/>
                <w:webHidden/>
              </w:rPr>
              <w:t>39</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07" w:history="1">
            <w:r w:rsidR="004E7B07" w:rsidRPr="00AB6E0F">
              <w:rPr>
                <w:rStyle w:val="Hyperlink"/>
                <w:b/>
                <w:noProof/>
              </w:rPr>
              <w:t>4.</w:t>
            </w:r>
            <w:r w:rsidR="004E7B07">
              <w:rPr>
                <w:rFonts w:asciiTheme="minorHAnsi" w:eastAsiaTheme="minorEastAsia" w:hAnsiTheme="minorHAnsi" w:cstheme="minorBidi"/>
                <w:noProof/>
                <w:sz w:val="22"/>
                <w:szCs w:val="22"/>
              </w:rPr>
              <w:tab/>
            </w:r>
            <w:r w:rsidR="004E7B07" w:rsidRPr="00AB6E0F">
              <w:rPr>
                <w:rStyle w:val="Hyperlink"/>
                <w:noProof/>
              </w:rPr>
              <w:t>Severe Weather Conditions &amp; Early Closings</w:t>
            </w:r>
            <w:r w:rsidR="004E7B07">
              <w:rPr>
                <w:noProof/>
                <w:webHidden/>
              </w:rPr>
              <w:tab/>
            </w:r>
            <w:r w:rsidR="004E7B07">
              <w:rPr>
                <w:noProof/>
                <w:webHidden/>
              </w:rPr>
              <w:fldChar w:fldCharType="begin"/>
            </w:r>
            <w:r w:rsidR="004E7B07">
              <w:rPr>
                <w:noProof/>
                <w:webHidden/>
              </w:rPr>
              <w:instrText xml:space="preserve"> PAGEREF _Toc207880907 \h </w:instrText>
            </w:r>
            <w:r w:rsidR="004E7B07">
              <w:rPr>
                <w:noProof/>
                <w:webHidden/>
              </w:rPr>
            </w:r>
            <w:r w:rsidR="004E7B07">
              <w:rPr>
                <w:noProof/>
                <w:webHidden/>
              </w:rPr>
              <w:fldChar w:fldCharType="separate"/>
            </w:r>
            <w:r w:rsidR="004E7B07">
              <w:rPr>
                <w:noProof/>
                <w:webHidden/>
              </w:rPr>
              <w:t>39</w:t>
            </w:r>
            <w:r w:rsidR="004E7B07">
              <w:rPr>
                <w:noProof/>
                <w:webHidden/>
              </w:rPr>
              <w:fldChar w:fldCharType="end"/>
            </w:r>
          </w:hyperlink>
        </w:p>
        <w:p w:rsidR="004E7B07" w:rsidRDefault="00753DC4" w:rsidP="004E7B07">
          <w:pPr>
            <w:pStyle w:val="TOC1"/>
            <w:rPr>
              <w:rFonts w:asciiTheme="minorHAnsi" w:eastAsiaTheme="minorEastAsia" w:hAnsiTheme="minorHAnsi" w:cstheme="minorBidi"/>
              <w:noProof/>
              <w:sz w:val="22"/>
              <w:szCs w:val="22"/>
            </w:rPr>
          </w:pPr>
          <w:hyperlink w:anchor="_Toc207880908" w:history="1">
            <w:r w:rsidR="004E7B07" w:rsidRPr="00AB6E0F">
              <w:rPr>
                <w:rStyle w:val="Hyperlink"/>
                <w:b/>
                <w:caps/>
                <w:noProof/>
              </w:rPr>
              <w:t>D.</w:t>
            </w:r>
            <w:r w:rsidR="004E7B07">
              <w:rPr>
                <w:rFonts w:asciiTheme="minorHAnsi" w:eastAsiaTheme="minorEastAsia" w:hAnsiTheme="minorHAnsi" w:cstheme="minorBidi"/>
                <w:noProof/>
                <w:sz w:val="22"/>
                <w:szCs w:val="22"/>
              </w:rPr>
              <w:tab/>
            </w:r>
            <w:r w:rsidR="004E7B07" w:rsidRPr="00AB6E0F">
              <w:rPr>
                <w:rStyle w:val="Hyperlink"/>
                <w:b/>
                <w:noProof/>
              </w:rPr>
              <w:t>STAFF CONDUCT</w:t>
            </w:r>
            <w:r w:rsidR="004E7B07">
              <w:rPr>
                <w:noProof/>
                <w:webHidden/>
              </w:rPr>
              <w:tab/>
            </w:r>
            <w:r w:rsidR="004E7B07">
              <w:rPr>
                <w:noProof/>
                <w:webHidden/>
              </w:rPr>
              <w:fldChar w:fldCharType="begin"/>
            </w:r>
            <w:r w:rsidR="004E7B07">
              <w:rPr>
                <w:noProof/>
                <w:webHidden/>
              </w:rPr>
              <w:instrText xml:space="preserve"> PAGEREF _Toc207880908 \h </w:instrText>
            </w:r>
            <w:r w:rsidR="004E7B07">
              <w:rPr>
                <w:noProof/>
                <w:webHidden/>
              </w:rPr>
            </w:r>
            <w:r w:rsidR="004E7B07">
              <w:rPr>
                <w:noProof/>
                <w:webHidden/>
              </w:rPr>
              <w:fldChar w:fldCharType="separate"/>
            </w:r>
            <w:r w:rsidR="004E7B07">
              <w:rPr>
                <w:noProof/>
                <w:webHidden/>
              </w:rPr>
              <w:t>39</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09" w:history="1">
            <w:r w:rsidR="004E7B07" w:rsidRPr="00AB6E0F">
              <w:rPr>
                <w:rStyle w:val="Hyperlink"/>
                <w:b/>
                <w:noProof/>
              </w:rPr>
              <w:t>1.</w:t>
            </w:r>
            <w:r w:rsidR="004E7B07">
              <w:rPr>
                <w:rFonts w:asciiTheme="minorHAnsi" w:eastAsiaTheme="minorEastAsia" w:hAnsiTheme="minorHAnsi" w:cstheme="minorBidi"/>
                <w:noProof/>
                <w:sz w:val="22"/>
                <w:szCs w:val="22"/>
              </w:rPr>
              <w:tab/>
            </w:r>
            <w:r w:rsidR="004E7B07" w:rsidRPr="00AB6E0F">
              <w:rPr>
                <w:rStyle w:val="Hyperlink"/>
                <w:noProof/>
              </w:rPr>
              <w:t>Standards of Conduct</w:t>
            </w:r>
            <w:r w:rsidR="004E7B07">
              <w:rPr>
                <w:noProof/>
                <w:webHidden/>
              </w:rPr>
              <w:tab/>
            </w:r>
            <w:r w:rsidR="004E7B07">
              <w:rPr>
                <w:noProof/>
                <w:webHidden/>
              </w:rPr>
              <w:fldChar w:fldCharType="begin"/>
            </w:r>
            <w:r w:rsidR="004E7B07">
              <w:rPr>
                <w:noProof/>
                <w:webHidden/>
              </w:rPr>
              <w:instrText xml:space="preserve"> PAGEREF _Toc207880909 \h </w:instrText>
            </w:r>
            <w:r w:rsidR="004E7B07">
              <w:rPr>
                <w:noProof/>
                <w:webHidden/>
              </w:rPr>
            </w:r>
            <w:r w:rsidR="004E7B07">
              <w:rPr>
                <w:noProof/>
                <w:webHidden/>
              </w:rPr>
              <w:fldChar w:fldCharType="separate"/>
            </w:r>
            <w:r w:rsidR="004E7B07">
              <w:rPr>
                <w:noProof/>
                <w:webHidden/>
              </w:rPr>
              <w:t>39</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10" w:history="1">
            <w:r w:rsidR="004E7B07" w:rsidRPr="00AB6E0F">
              <w:rPr>
                <w:rStyle w:val="Hyperlink"/>
                <w:b/>
                <w:noProof/>
              </w:rPr>
              <w:t>2.</w:t>
            </w:r>
            <w:r w:rsidR="004E7B07">
              <w:rPr>
                <w:rFonts w:asciiTheme="minorHAnsi" w:eastAsiaTheme="minorEastAsia" w:hAnsiTheme="minorHAnsi" w:cstheme="minorBidi"/>
                <w:noProof/>
                <w:sz w:val="22"/>
                <w:szCs w:val="22"/>
              </w:rPr>
              <w:tab/>
            </w:r>
            <w:r w:rsidR="004E7B07" w:rsidRPr="00AB6E0F">
              <w:rPr>
                <w:rStyle w:val="Hyperlink"/>
                <w:noProof/>
              </w:rPr>
              <w:t>Representing Neighbors Link</w:t>
            </w:r>
            <w:r w:rsidR="004E7B07">
              <w:rPr>
                <w:noProof/>
                <w:webHidden/>
              </w:rPr>
              <w:tab/>
            </w:r>
            <w:r w:rsidR="004E7B07">
              <w:rPr>
                <w:noProof/>
                <w:webHidden/>
              </w:rPr>
              <w:fldChar w:fldCharType="begin"/>
            </w:r>
            <w:r w:rsidR="004E7B07">
              <w:rPr>
                <w:noProof/>
                <w:webHidden/>
              </w:rPr>
              <w:instrText xml:space="preserve"> PAGEREF _Toc207880910 \h </w:instrText>
            </w:r>
            <w:r w:rsidR="004E7B07">
              <w:rPr>
                <w:noProof/>
                <w:webHidden/>
              </w:rPr>
            </w:r>
            <w:r w:rsidR="004E7B07">
              <w:rPr>
                <w:noProof/>
                <w:webHidden/>
              </w:rPr>
              <w:fldChar w:fldCharType="separate"/>
            </w:r>
            <w:r w:rsidR="004E7B07">
              <w:rPr>
                <w:noProof/>
                <w:webHidden/>
              </w:rPr>
              <w:t>40</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11" w:history="1">
            <w:r w:rsidR="004E7B07" w:rsidRPr="00AB6E0F">
              <w:rPr>
                <w:rStyle w:val="Hyperlink"/>
                <w:b/>
                <w:noProof/>
              </w:rPr>
              <w:t>3.</w:t>
            </w:r>
            <w:r w:rsidR="004E7B07">
              <w:rPr>
                <w:rFonts w:asciiTheme="minorHAnsi" w:eastAsiaTheme="minorEastAsia" w:hAnsiTheme="minorHAnsi" w:cstheme="minorBidi"/>
                <w:noProof/>
                <w:sz w:val="22"/>
                <w:szCs w:val="22"/>
              </w:rPr>
              <w:tab/>
            </w:r>
            <w:r w:rsidR="004E7B07" w:rsidRPr="00AB6E0F">
              <w:rPr>
                <w:rStyle w:val="Hyperlink"/>
                <w:noProof/>
              </w:rPr>
              <w:t>Confidentiality</w:t>
            </w:r>
            <w:r w:rsidR="004E7B07">
              <w:rPr>
                <w:noProof/>
                <w:webHidden/>
              </w:rPr>
              <w:tab/>
            </w:r>
            <w:r w:rsidR="004E7B07">
              <w:rPr>
                <w:noProof/>
                <w:webHidden/>
              </w:rPr>
              <w:fldChar w:fldCharType="begin"/>
            </w:r>
            <w:r w:rsidR="004E7B07">
              <w:rPr>
                <w:noProof/>
                <w:webHidden/>
              </w:rPr>
              <w:instrText xml:space="preserve"> PAGEREF _Toc207880911 \h </w:instrText>
            </w:r>
            <w:r w:rsidR="004E7B07">
              <w:rPr>
                <w:noProof/>
                <w:webHidden/>
              </w:rPr>
            </w:r>
            <w:r w:rsidR="004E7B07">
              <w:rPr>
                <w:noProof/>
                <w:webHidden/>
              </w:rPr>
              <w:fldChar w:fldCharType="separate"/>
            </w:r>
            <w:r w:rsidR="004E7B07">
              <w:rPr>
                <w:noProof/>
                <w:webHidden/>
              </w:rPr>
              <w:t>40</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12" w:history="1">
            <w:r w:rsidR="004E7B07" w:rsidRPr="00AB6E0F">
              <w:rPr>
                <w:rStyle w:val="Hyperlink"/>
                <w:b/>
                <w:noProof/>
              </w:rPr>
              <w:t>4.</w:t>
            </w:r>
            <w:r w:rsidR="004E7B07">
              <w:rPr>
                <w:rFonts w:asciiTheme="minorHAnsi" w:eastAsiaTheme="minorEastAsia" w:hAnsiTheme="minorHAnsi" w:cstheme="minorBidi"/>
                <w:noProof/>
                <w:sz w:val="22"/>
                <w:szCs w:val="22"/>
              </w:rPr>
              <w:tab/>
            </w:r>
            <w:r w:rsidR="004E7B07" w:rsidRPr="00AB6E0F">
              <w:rPr>
                <w:rStyle w:val="Hyperlink"/>
                <w:noProof/>
              </w:rPr>
              <w:t>Conflicts of Interest</w:t>
            </w:r>
            <w:r w:rsidR="004E7B07">
              <w:rPr>
                <w:noProof/>
                <w:webHidden/>
              </w:rPr>
              <w:tab/>
            </w:r>
            <w:r w:rsidR="004E7B07">
              <w:rPr>
                <w:noProof/>
                <w:webHidden/>
              </w:rPr>
              <w:fldChar w:fldCharType="begin"/>
            </w:r>
            <w:r w:rsidR="004E7B07">
              <w:rPr>
                <w:noProof/>
                <w:webHidden/>
              </w:rPr>
              <w:instrText xml:space="preserve"> PAGEREF _Toc207880912 \h </w:instrText>
            </w:r>
            <w:r w:rsidR="004E7B07">
              <w:rPr>
                <w:noProof/>
                <w:webHidden/>
              </w:rPr>
            </w:r>
            <w:r w:rsidR="004E7B07">
              <w:rPr>
                <w:noProof/>
                <w:webHidden/>
              </w:rPr>
              <w:fldChar w:fldCharType="separate"/>
            </w:r>
            <w:r w:rsidR="004E7B07">
              <w:rPr>
                <w:noProof/>
                <w:webHidden/>
              </w:rPr>
              <w:t>41</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13" w:history="1">
            <w:r w:rsidR="004E7B07" w:rsidRPr="00AB6E0F">
              <w:rPr>
                <w:rStyle w:val="Hyperlink"/>
                <w:b/>
                <w:noProof/>
              </w:rPr>
              <w:t>5.</w:t>
            </w:r>
            <w:r w:rsidR="004E7B07">
              <w:rPr>
                <w:rFonts w:asciiTheme="minorHAnsi" w:eastAsiaTheme="minorEastAsia" w:hAnsiTheme="minorHAnsi" w:cstheme="minorBidi"/>
                <w:noProof/>
                <w:sz w:val="22"/>
                <w:szCs w:val="22"/>
              </w:rPr>
              <w:tab/>
            </w:r>
            <w:r w:rsidR="004E7B07" w:rsidRPr="00AB6E0F">
              <w:rPr>
                <w:rStyle w:val="Hyperlink"/>
                <w:noProof/>
              </w:rPr>
              <w:t>Drug-Free &amp; Alcohol-Free Workplace</w:t>
            </w:r>
            <w:r w:rsidR="004E7B07">
              <w:rPr>
                <w:noProof/>
                <w:webHidden/>
              </w:rPr>
              <w:tab/>
            </w:r>
            <w:r w:rsidR="004E7B07">
              <w:rPr>
                <w:noProof/>
                <w:webHidden/>
              </w:rPr>
              <w:fldChar w:fldCharType="begin"/>
            </w:r>
            <w:r w:rsidR="004E7B07">
              <w:rPr>
                <w:noProof/>
                <w:webHidden/>
              </w:rPr>
              <w:instrText xml:space="preserve"> PAGEREF _Toc207880913 \h </w:instrText>
            </w:r>
            <w:r w:rsidR="004E7B07">
              <w:rPr>
                <w:noProof/>
                <w:webHidden/>
              </w:rPr>
            </w:r>
            <w:r w:rsidR="004E7B07">
              <w:rPr>
                <w:noProof/>
                <w:webHidden/>
              </w:rPr>
              <w:fldChar w:fldCharType="separate"/>
            </w:r>
            <w:r w:rsidR="004E7B07">
              <w:rPr>
                <w:noProof/>
                <w:webHidden/>
              </w:rPr>
              <w:t>41</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14" w:history="1">
            <w:r w:rsidR="004E7B07" w:rsidRPr="00AB6E0F">
              <w:rPr>
                <w:rStyle w:val="Hyperlink"/>
                <w:b/>
                <w:noProof/>
              </w:rPr>
              <w:t>6.</w:t>
            </w:r>
            <w:r w:rsidR="004E7B07">
              <w:rPr>
                <w:rFonts w:asciiTheme="minorHAnsi" w:eastAsiaTheme="minorEastAsia" w:hAnsiTheme="minorHAnsi" w:cstheme="minorBidi"/>
                <w:noProof/>
                <w:sz w:val="22"/>
                <w:szCs w:val="22"/>
              </w:rPr>
              <w:tab/>
            </w:r>
            <w:r w:rsidR="004E7B07" w:rsidRPr="00AB6E0F">
              <w:rPr>
                <w:rStyle w:val="Hyperlink"/>
                <w:noProof/>
              </w:rPr>
              <w:t>Workplace Safety</w:t>
            </w:r>
            <w:r w:rsidR="004E7B07">
              <w:rPr>
                <w:noProof/>
                <w:webHidden/>
              </w:rPr>
              <w:tab/>
            </w:r>
            <w:r w:rsidR="004E7B07">
              <w:rPr>
                <w:noProof/>
                <w:webHidden/>
              </w:rPr>
              <w:fldChar w:fldCharType="begin"/>
            </w:r>
            <w:r w:rsidR="004E7B07">
              <w:rPr>
                <w:noProof/>
                <w:webHidden/>
              </w:rPr>
              <w:instrText xml:space="preserve"> PAGEREF _Toc207880914 \h </w:instrText>
            </w:r>
            <w:r w:rsidR="004E7B07">
              <w:rPr>
                <w:noProof/>
                <w:webHidden/>
              </w:rPr>
            </w:r>
            <w:r w:rsidR="004E7B07">
              <w:rPr>
                <w:noProof/>
                <w:webHidden/>
              </w:rPr>
              <w:fldChar w:fldCharType="separate"/>
            </w:r>
            <w:r w:rsidR="004E7B07">
              <w:rPr>
                <w:noProof/>
                <w:webHidden/>
              </w:rPr>
              <w:t>42</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15" w:history="1">
            <w:r w:rsidR="004E7B07" w:rsidRPr="00AB6E0F">
              <w:rPr>
                <w:rStyle w:val="Hyperlink"/>
                <w:b/>
                <w:noProof/>
              </w:rPr>
              <w:t>7.</w:t>
            </w:r>
            <w:r w:rsidR="004E7B07">
              <w:rPr>
                <w:rFonts w:asciiTheme="minorHAnsi" w:eastAsiaTheme="minorEastAsia" w:hAnsiTheme="minorHAnsi" w:cstheme="minorBidi"/>
                <w:noProof/>
                <w:sz w:val="22"/>
                <w:szCs w:val="22"/>
              </w:rPr>
              <w:tab/>
            </w:r>
            <w:r w:rsidR="004E7B07" w:rsidRPr="00AB6E0F">
              <w:rPr>
                <w:rStyle w:val="Hyperlink"/>
                <w:noProof/>
              </w:rPr>
              <w:t>Computer &amp; Information Security</w:t>
            </w:r>
            <w:r w:rsidR="004E7B07">
              <w:rPr>
                <w:noProof/>
                <w:webHidden/>
              </w:rPr>
              <w:tab/>
            </w:r>
            <w:r w:rsidR="004E7B07">
              <w:rPr>
                <w:noProof/>
                <w:webHidden/>
              </w:rPr>
              <w:fldChar w:fldCharType="begin"/>
            </w:r>
            <w:r w:rsidR="004E7B07">
              <w:rPr>
                <w:noProof/>
                <w:webHidden/>
              </w:rPr>
              <w:instrText xml:space="preserve"> PAGEREF _Toc207880915 \h </w:instrText>
            </w:r>
            <w:r w:rsidR="004E7B07">
              <w:rPr>
                <w:noProof/>
                <w:webHidden/>
              </w:rPr>
            </w:r>
            <w:r w:rsidR="004E7B07">
              <w:rPr>
                <w:noProof/>
                <w:webHidden/>
              </w:rPr>
              <w:fldChar w:fldCharType="separate"/>
            </w:r>
            <w:r w:rsidR="004E7B07">
              <w:rPr>
                <w:noProof/>
                <w:webHidden/>
              </w:rPr>
              <w:t>44</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16" w:history="1">
            <w:r w:rsidR="004E7B07" w:rsidRPr="00AB6E0F">
              <w:rPr>
                <w:rStyle w:val="Hyperlink"/>
                <w:b/>
                <w:noProof/>
              </w:rPr>
              <w:t>8.</w:t>
            </w:r>
            <w:r w:rsidR="004E7B07">
              <w:rPr>
                <w:rFonts w:asciiTheme="minorHAnsi" w:eastAsiaTheme="minorEastAsia" w:hAnsiTheme="minorHAnsi" w:cstheme="minorBidi"/>
                <w:noProof/>
                <w:sz w:val="22"/>
                <w:szCs w:val="22"/>
              </w:rPr>
              <w:tab/>
            </w:r>
            <w:r w:rsidR="004E7B07" w:rsidRPr="00AB6E0F">
              <w:rPr>
                <w:rStyle w:val="Hyperlink"/>
                <w:noProof/>
              </w:rPr>
              <w:t>Personnel Record</w:t>
            </w:r>
            <w:r w:rsidR="004E7B07">
              <w:rPr>
                <w:noProof/>
                <w:webHidden/>
              </w:rPr>
              <w:tab/>
            </w:r>
            <w:r w:rsidR="004E7B07">
              <w:rPr>
                <w:noProof/>
                <w:webHidden/>
              </w:rPr>
              <w:fldChar w:fldCharType="begin"/>
            </w:r>
            <w:r w:rsidR="004E7B07">
              <w:rPr>
                <w:noProof/>
                <w:webHidden/>
              </w:rPr>
              <w:instrText xml:space="preserve"> PAGEREF _Toc207880916 \h </w:instrText>
            </w:r>
            <w:r w:rsidR="004E7B07">
              <w:rPr>
                <w:noProof/>
                <w:webHidden/>
              </w:rPr>
            </w:r>
            <w:r w:rsidR="004E7B07">
              <w:rPr>
                <w:noProof/>
                <w:webHidden/>
              </w:rPr>
              <w:fldChar w:fldCharType="separate"/>
            </w:r>
            <w:r w:rsidR="004E7B07">
              <w:rPr>
                <w:noProof/>
                <w:webHidden/>
              </w:rPr>
              <w:t>46</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17" w:history="1">
            <w:r w:rsidR="004E7B07" w:rsidRPr="00AB6E0F">
              <w:rPr>
                <w:rStyle w:val="Hyperlink"/>
                <w:b/>
                <w:noProof/>
              </w:rPr>
              <w:t>9.</w:t>
            </w:r>
            <w:r w:rsidR="004E7B07">
              <w:rPr>
                <w:rFonts w:asciiTheme="minorHAnsi" w:eastAsiaTheme="minorEastAsia" w:hAnsiTheme="minorHAnsi" w:cstheme="minorBidi"/>
                <w:noProof/>
                <w:sz w:val="22"/>
                <w:szCs w:val="22"/>
              </w:rPr>
              <w:tab/>
            </w:r>
            <w:r w:rsidR="004E7B07" w:rsidRPr="00AB6E0F">
              <w:rPr>
                <w:rStyle w:val="Hyperlink"/>
                <w:noProof/>
              </w:rPr>
              <w:t>Performance Evaluation</w:t>
            </w:r>
            <w:r w:rsidR="004E7B07">
              <w:rPr>
                <w:noProof/>
                <w:webHidden/>
              </w:rPr>
              <w:tab/>
            </w:r>
            <w:r w:rsidR="004E7B07">
              <w:rPr>
                <w:noProof/>
                <w:webHidden/>
              </w:rPr>
              <w:fldChar w:fldCharType="begin"/>
            </w:r>
            <w:r w:rsidR="004E7B07">
              <w:rPr>
                <w:noProof/>
                <w:webHidden/>
              </w:rPr>
              <w:instrText xml:space="preserve"> PAGEREF _Toc207880917 \h </w:instrText>
            </w:r>
            <w:r w:rsidR="004E7B07">
              <w:rPr>
                <w:noProof/>
                <w:webHidden/>
              </w:rPr>
            </w:r>
            <w:r w:rsidR="004E7B07">
              <w:rPr>
                <w:noProof/>
                <w:webHidden/>
              </w:rPr>
              <w:fldChar w:fldCharType="separate"/>
            </w:r>
            <w:r w:rsidR="004E7B07">
              <w:rPr>
                <w:noProof/>
                <w:webHidden/>
              </w:rPr>
              <w:t>47</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18" w:history="1">
            <w:r w:rsidR="004E7B07" w:rsidRPr="00AB6E0F">
              <w:rPr>
                <w:rStyle w:val="Hyperlink"/>
                <w:b/>
                <w:noProof/>
              </w:rPr>
              <w:t>10.</w:t>
            </w:r>
            <w:r w:rsidR="004E7B07">
              <w:rPr>
                <w:rFonts w:asciiTheme="minorHAnsi" w:eastAsiaTheme="minorEastAsia" w:hAnsiTheme="minorHAnsi" w:cstheme="minorBidi"/>
                <w:noProof/>
                <w:sz w:val="22"/>
                <w:szCs w:val="22"/>
              </w:rPr>
              <w:tab/>
            </w:r>
            <w:r w:rsidR="004E7B07" w:rsidRPr="00AB6E0F">
              <w:rPr>
                <w:rStyle w:val="Hyperlink"/>
                <w:noProof/>
              </w:rPr>
              <w:t>Performance Improvement Plan</w:t>
            </w:r>
            <w:r w:rsidR="004E7B07">
              <w:rPr>
                <w:noProof/>
                <w:webHidden/>
              </w:rPr>
              <w:tab/>
            </w:r>
            <w:r w:rsidR="004E7B07">
              <w:rPr>
                <w:noProof/>
                <w:webHidden/>
              </w:rPr>
              <w:fldChar w:fldCharType="begin"/>
            </w:r>
            <w:r w:rsidR="004E7B07">
              <w:rPr>
                <w:noProof/>
                <w:webHidden/>
              </w:rPr>
              <w:instrText xml:space="preserve"> PAGEREF _Toc207880918 \h </w:instrText>
            </w:r>
            <w:r w:rsidR="004E7B07">
              <w:rPr>
                <w:noProof/>
                <w:webHidden/>
              </w:rPr>
            </w:r>
            <w:r w:rsidR="004E7B07">
              <w:rPr>
                <w:noProof/>
                <w:webHidden/>
              </w:rPr>
              <w:fldChar w:fldCharType="separate"/>
            </w:r>
            <w:r w:rsidR="004E7B07">
              <w:rPr>
                <w:noProof/>
                <w:webHidden/>
              </w:rPr>
              <w:t>47</w:t>
            </w:r>
            <w:r w:rsidR="004E7B07">
              <w:rPr>
                <w:noProof/>
                <w:webHidden/>
              </w:rPr>
              <w:fldChar w:fldCharType="end"/>
            </w:r>
          </w:hyperlink>
        </w:p>
        <w:p w:rsidR="004E7B07" w:rsidRDefault="00753DC4" w:rsidP="004E7B07">
          <w:pPr>
            <w:pStyle w:val="TOC1"/>
            <w:rPr>
              <w:rFonts w:asciiTheme="minorHAnsi" w:eastAsiaTheme="minorEastAsia" w:hAnsiTheme="minorHAnsi" w:cstheme="minorBidi"/>
              <w:noProof/>
              <w:sz w:val="22"/>
              <w:szCs w:val="22"/>
            </w:rPr>
          </w:pPr>
          <w:hyperlink w:anchor="_Toc207880919" w:history="1">
            <w:r w:rsidR="004E7B07" w:rsidRPr="00AB6E0F">
              <w:rPr>
                <w:rStyle w:val="Hyperlink"/>
                <w:b/>
                <w:caps/>
                <w:noProof/>
              </w:rPr>
              <w:t>E.</w:t>
            </w:r>
            <w:r w:rsidR="004E7B07">
              <w:rPr>
                <w:rFonts w:asciiTheme="minorHAnsi" w:eastAsiaTheme="minorEastAsia" w:hAnsiTheme="minorHAnsi" w:cstheme="minorBidi"/>
                <w:noProof/>
                <w:sz w:val="22"/>
                <w:szCs w:val="22"/>
              </w:rPr>
              <w:tab/>
            </w:r>
            <w:r w:rsidR="004E7B07" w:rsidRPr="00AB6E0F">
              <w:rPr>
                <w:rStyle w:val="Hyperlink"/>
                <w:b/>
                <w:noProof/>
              </w:rPr>
              <w:t>EXPENSE REIMBURSEMENT</w:t>
            </w:r>
            <w:r w:rsidR="004E7B07">
              <w:rPr>
                <w:noProof/>
                <w:webHidden/>
              </w:rPr>
              <w:tab/>
            </w:r>
            <w:r w:rsidR="004E7B07">
              <w:rPr>
                <w:noProof/>
                <w:webHidden/>
              </w:rPr>
              <w:fldChar w:fldCharType="begin"/>
            </w:r>
            <w:r w:rsidR="004E7B07">
              <w:rPr>
                <w:noProof/>
                <w:webHidden/>
              </w:rPr>
              <w:instrText xml:space="preserve"> PAGEREF _Toc207880919 \h </w:instrText>
            </w:r>
            <w:r w:rsidR="004E7B07">
              <w:rPr>
                <w:noProof/>
                <w:webHidden/>
              </w:rPr>
            </w:r>
            <w:r w:rsidR="004E7B07">
              <w:rPr>
                <w:noProof/>
                <w:webHidden/>
              </w:rPr>
              <w:fldChar w:fldCharType="separate"/>
            </w:r>
            <w:r w:rsidR="004E7B07">
              <w:rPr>
                <w:noProof/>
                <w:webHidden/>
              </w:rPr>
              <w:t>47</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20" w:history="1">
            <w:r w:rsidR="004E7B07" w:rsidRPr="00AB6E0F">
              <w:rPr>
                <w:rStyle w:val="Hyperlink"/>
                <w:b/>
                <w:noProof/>
              </w:rPr>
              <w:t>1.</w:t>
            </w:r>
            <w:r w:rsidR="004E7B07">
              <w:rPr>
                <w:rFonts w:asciiTheme="minorHAnsi" w:eastAsiaTheme="minorEastAsia" w:hAnsiTheme="minorHAnsi" w:cstheme="minorBidi"/>
                <w:noProof/>
                <w:sz w:val="22"/>
                <w:szCs w:val="22"/>
              </w:rPr>
              <w:tab/>
            </w:r>
            <w:r w:rsidR="004E7B07" w:rsidRPr="00AB6E0F">
              <w:rPr>
                <w:rStyle w:val="Hyperlink"/>
                <w:noProof/>
              </w:rPr>
              <w:t>Credit Card Purchases</w:t>
            </w:r>
            <w:r w:rsidR="004E7B07">
              <w:rPr>
                <w:noProof/>
                <w:webHidden/>
              </w:rPr>
              <w:tab/>
            </w:r>
            <w:r w:rsidR="004E7B07">
              <w:rPr>
                <w:noProof/>
                <w:webHidden/>
              </w:rPr>
              <w:fldChar w:fldCharType="begin"/>
            </w:r>
            <w:r w:rsidR="004E7B07">
              <w:rPr>
                <w:noProof/>
                <w:webHidden/>
              </w:rPr>
              <w:instrText xml:space="preserve"> PAGEREF _Toc207880920 \h </w:instrText>
            </w:r>
            <w:r w:rsidR="004E7B07">
              <w:rPr>
                <w:noProof/>
                <w:webHidden/>
              </w:rPr>
            </w:r>
            <w:r w:rsidR="004E7B07">
              <w:rPr>
                <w:noProof/>
                <w:webHidden/>
              </w:rPr>
              <w:fldChar w:fldCharType="separate"/>
            </w:r>
            <w:r w:rsidR="004E7B07">
              <w:rPr>
                <w:noProof/>
                <w:webHidden/>
              </w:rPr>
              <w:t>47</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21" w:history="1">
            <w:r w:rsidR="004E7B07" w:rsidRPr="00AB6E0F">
              <w:rPr>
                <w:rStyle w:val="Hyperlink"/>
                <w:b/>
                <w:noProof/>
              </w:rPr>
              <w:t>2.</w:t>
            </w:r>
            <w:r w:rsidR="004E7B07">
              <w:rPr>
                <w:rFonts w:asciiTheme="minorHAnsi" w:eastAsiaTheme="minorEastAsia" w:hAnsiTheme="minorHAnsi" w:cstheme="minorBidi"/>
                <w:noProof/>
                <w:sz w:val="22"/>
                <w:szCs w:val="22"/>
              </w:rPr>
              <w:tab/>
            </w:r>
            <w:r w:rsidR="004E7B07" w:rsidRPr="00AB6E0F">
              <w:rPr>
                <w:rStyle w:val="Hyperlink"/>
                <w:noProof/>
              </w:rPr>
              <w:t>Mileage Reimbursement</w:t>
            </w:r>
            <w:r w:rsidR="004E7B07">
              <w:rPr>
                <w:noProof/>
                <w:webHidden/>
              </w:rPr>
              <w:tab/>
            </w:r>
            <w:r w:rsidR="004E7B07">
              <w:rPr>
                <w:noProof/>
                <w:webHidden/>
              </w:rPr>
              <w:fldChar w:fldCharType="begin"/>
            </w:r>
            <w:r w:rsidR="004E7B07">
              <w:rPr>
                <w:noProof/>
                <w:webHidden/>
              </w:rPr>
              <w:instrText xml:space="preserve"> PAGEREF _Toc207880921 \h </w:instrText>
            </w:r>
            <w:r w:rsidR="004E7B07">
              <w:rPr>
                <w:noProof/>
                <w:webHidden/>
              </w:rPr>
            </w:r>
            <w:r w:rsidR="004E7B07">
              <w:rPr>
                <w:noProof/>
                <w:webHidden/>
              </w:rPr>
              <w:fldChar w:fldCharType="separate"/>
            </w:r>
            <w:r w:rsidR="004E7B07">
              <w:rPr>
                <w:noProof/>
                <w:webHidden/>
              </w:rPr>
              <w:t>48</w:t>
            </w:r>
            <w:r w:rsidR="004E7B07">
              <w:rPr>
                <w:noProof/>
                <w:webHidden/>
              </w:rPr>
              <w:fldChar w:fldCharType="end"/>
            </w:r>
          </w:hyperlink>
        </w:p>
        <w:p w:rsidR="004E7B07" w:rsidRDefault="00753DC4" w:rsidP="004E7B07">
          <w:pPr>
            <w:pStyle w:val="TOC1"/>
            <w:rPr>
              <w:rFonts w:asciiTheme="minorHAnsi" w:eastAsiaTheme="minorEastAsia" w:hAnsiTheme="minorHAnsi" w:cstheme="minorBidi"/>
              <w:noProof/>
              <w:sz w:val="22"/>
              <w:szCs w:val="22"/>
            </w:rPr>
          </w:pPr>
          <w:hyperlink w:anchor="_Toc207880922" w:history="1">
            <w:r w:rsidR="004E7B07" w:rsidRPr="00AB6E0F">
              <w:rPr>
                <w:rStyle w:val="Hyperlink"/>
                <w:b/>
                <w:caps/>
                <w:noProof/>
              </w:rPr>
              <w:t>F.</w:t>
            </w:r>
            <w:r w:rsidR="004E7B07">
              <w:rPr>
                <w:rFonts w:asciiTheme="minorHAnsi" w:eastAsiaTheme="minorEastAsia" w:hAnsiTheme="minorHAnsi" w:cstheme="minorBidi"/>
                <w:noProof/>
                <w:sz w:val="22"/>
                <w:szCs w:val="22"/>
              </w:rPr>
              <w:tab/>
            </w:r>
            <w:r w:rsidR="004E7B07" w:rsidRPr="00AB6E0F">
              <w:rPr>
                <w:rStyle w:val="Hyperlink"/>
                <w:b/>
                <w:noProof/>
              </w:rPr>
              <w:t>BUSINESS TRAVEL</w:t>
            </w:r>
            <w:r w:rsidR="004E7B07">
              <w:rPr>
                <w:noProof/>
                <w:webHidden/>
              </w:rPr>
              <w:tab/>
            </w:r>
            <w:r w:rsidR="004E7B07">
              <w:rPr>
                <w:noProof/>
                <w:webHidden/>
              </w:rPr>
              <w:fldChar w:fldCharType="begin"/>
            </w:r>
            <w:r w:rsidR="004E7B07">
              <w:rPr>
                <w:noProof/>
                <w:webHidden/>
              </w:rPr>
              <w:instrText xml:space="preserve"> PAGEREF _Toc207880922 \h </w:instrText>
            </w:r>
            <w:r w:rsidR="004E7B07">
              <w:rPr>
                <w:noProof/>
                <w:webHidden/>
              </w:rPr>
            </w:r>
            <w:r w:rsidR="004E7B07">
              <w:rPr>
                <w:noProof/>
                <w:webHidden/>
              </w:rPr>
              <w:fldChar w:fldCharType="separate"/>
            </w:r>
            <w:r w:rsidR="004E7B07">
              <w:rPr>
                <w:noProof/>
                <w:webHidden/>
              </w:rPr>
              <w:t>48</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23" w:history="1">
            <w:r w:rsidR="004E7B07" w:rsidRPr="00AB6E0F">
              <w:rPr>
                <w:rStyle w:val="Hyperlink"/>
                <w:b/>
                <w:noProof/>
              </w:rPr>
              <w:t>1.</w:t>
            </w:r>
            <w:r w:rsidR="004E7B07">
              <w:rPr>
                <w:rFonts w:asciiTheme="minorHAnsi" w:eastAsiaTheme="minorEastAsia" w:hAnsiTheme="minorHAnsi" w:cstheme="minorBidi"/>
                <w:noProof/>
                <w:sz w:val="22"/>
                <w:szCs w:val="22"/>
              </w:rPr>
              <w:tab/>
            </w:r>
            <w:r w:rsidR="004E7B07" w:rsidRPr="00AB6E0F">
              <w:rPr>
                <w:rStyle w:val="Hyperlink"/>
                <w:noProof/>
              </w:rPr>
              <w:t>General Travel Requirements</w:t>
            </w:r>
            <w:r w:rsidR="004E7B07">
              <w:rPr>
                <w:noProof/>
                <w:webHidden/>
              </w:rPr>
              <w:tab/>
            </w:r>
            <w:r w:rsidR="004E7B07">
              <w:rPr>
                <w:noProof/>
                <w:webHidden/>
              </w:rPr>
              <w:fldChar w:fldCharType="begin"/>
            </w:r>
            <w:r w:rsidR="004E7B07">
              <w:rPr>
                <w:noProof/>
                <w:webHidden/>
              </w:rPr>
              <w:instrText xml:space="preserve"> PAGEREF _Toc207880923 \h </w:instrText>
            </w:r>
            <w:r w:rsidR="004E7B07">
              <w:rPr>
                <w:noProof/>
                <w:webHidden/>
              </w:rPr>
            </w:r>
            <w:r w:rsidR="004E7B07">
              <w:rPr>
                <w:noProof/>
                <w:webHidden/>
              </w:rPr>
              <w:fldChar w:fldCharType="separate"/>
            </w:r>
            <w:r w:rsidR="004E7B07">
              <w:rPr>
                <w:noProof/>
                <w:webHidden/>
              </w:rPr>
              <w:t>48</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24" w:history="1">
            <w:r w:rsidR="004E7B07" w:rsidRPr="00AB6E0F">
              <w:rPr>
                <w:rStyle w:val="Hyperlink"/>
                <w:b/>
                <w:noProof/>
              </w:rPr>
              <w:t>2.</w:t>
            </w:r>
            <w:r w:rsidR="004E7B07">
              <w:rPr>
                <w:rFonts w:asciiTheme="minorHAnsi" w:eastAsiaTheme="minorEastAsia" w:hAnsiTheme="minorHAnsi" w:cstheme="minorBidi"/>
                <w:noProof/>
                <w:sz w:val="22"/>
                <w:szCs w:val="22"/>
              </w:rPr>
              <w:tab/>
            </w:r>
            <w:r w:rsidR="004E7B07" w:rsidRPr="00AB6E0F">
              <w:rPr>
                <w:rStyle w:val="Hyperlink"/>
                <w:noProof/>
              </w:rPr>
              <w:t>Air Travel</w:t>
            </w:r>
            <w:r w:rsidR="004E7B07">
              <w:rPr>
                <w:noProof/>
                <w:webHidden/>
              </w:rPr>
              <w:tab/>
            </w:r>
            <w:r w:rsidR="004E7B07">
              <w:rPr>
                <w:noProof/>
                <w:webHidden/>
              </w:rPr>
              <w:fldChar w:fldCharType="begin"/>
            </w:r>
            <w:r w:rsidR="004E7B07">
              <w:rPr>
                <w:noProof/>
                <w:webHidden/>
              </w:rPr>
              <w:instrText xml:space="preserve"> PAGEREF _Toc207880924 \h </w:instrText>
            </w:r>
            <w:r w:rsidR="004E7B07">
              <w:rPr>
                <w:noProof/>
                <w:webHidden/>
              </w:rPr>
            </w:r>
            <w:r w:rsidR="004E7B07">
              <w:rPr>
                <w:noProof/>
                <w:webHidden/>
              </w:rPr>
              <w:fldChar w:fldCharType="separate"/>
            </w:r>
            <w:r w:rsidR="004E7B07">
              <w:rPr>
                <w:noProof/>
                <w:webHidden/>
              </w:rPr>
              <w:t>49</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25" w:history="1">
            <w:r w:rsidR="004E7B07" w:rsidRPr="00AB6E0F">
              <w:rPr>
                <w:rStyle w:val="Hyperlink"/>
                <w:b/>
                <w:noProof/>
              </w:rPr>
              <w:t>3.</w:t>
            </w:r>
            <w:r w:rsidR="004E7B07">
              <w:rPr>
                <w:rFonts w:asciiTheme="minorHAnsi" w:eastAsiaTheme="minorEastAsia" w:hAnsiTheme="minorHAnsi" w:cstheme="minorBidi"/>
                <w:noProof/>
                <w:sz w:val="22"/>
                <w:szCs w:val="22"/>
              </w:rPr>
              <w:tab/>
            </w:r>
            <w:r w:rsidR="004E7B07" w:rsidRPr="00AB6E0F">
              <w:rPr>
                <w:rStyle w:val="Hyperlink"/>
                <w:noProof/>
              </w:rPr>
              <w:t>Lodging</w:t>
            </w:r>
            <w:r w:rsidR="004E7B07">
              <w:rPr>
                <w:noProof/>
                <w:webHidden/>
              </w:rPr>
              <w:tab/>
            </w:r>
            <w:r w:rsidR="004E7B07">
              <w:rPr>
                <w:noProof/>
                <w:webHidden/>
              </w:rPr>
              <w:fldChar w:fldCharType="begin"/>
            </w:r>
            <w:r w:rsidR="004E7B07">
              <w:rPr>
                <w:noProof/>
                <w:webHidden/>
              </w:rPr>
              <w:instrText xml:space="preserve"> PAGEREF _Toc207880925 \h </w:instrText>
            </w:r>
            <w:r w:rsidR="004E7B07">
              <w:rPr>
                <w:noProof/>
                <w:webHidden/>
              </w:rPr>
            </w:r>
            <w:r w:rsidR="004E7B07">
              <w:rPr>
                <w:noProof/>
                <w:webHidden/>
              </w:rPr>
              <w:fldChar w:fldCharType="separate"/>
            </w:r>
            <w:r w:rsidR="004E7B07">
              <w:rPr>
                <w:noProof/>
                <w:webHidden/>
              </w:rPr>
              <w:t>49</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26" w:history="1">
            <w:r w:rsidR="004E7B07" w:rsidRPr="00AB6E0F">
              <w:rPr>
                <w:rStyle w:val="Hyperlink"/>
                <w:b/>
                <w:noProof/>
              </w:rPr>
              <w:t>4.</w:t>
            </w:r>
            <w:r w:rsidR="004E7B07">
              <w:rPr>
                <w:rFonts w:asciiTheme="minorHAnsi" w:eastAsiaTheme="minorEastAsia" w:hAnsiTheme="minorHAnsi" w:cstheme="minorBidi"/>
                <w:noProof/>
                <w:sz w:val="22"/>
                <w:szCs w:val="22"/>
              </w:rPr>
              <w:tab/>
            </w:r>
            <w:r w:rsidR="004E7B07" w:rsidRPr="00AB6E0F">
              <w:rPr>
                <w:rStyle w:val="Hyperlink"/>
                <w:noProof/>
              </w:rPr>
              <w:t>Out-Of-Town Meals</w:t>
            </w:r>
            <w:r w:rsidR="004E7B07">
              <w:rPr>
                <w:noProof/>
                <w:webHidden/>
              </w:rPr>
              <w:tab/>
            </w:r>
            <w:r w:rsidR="004E7B07">
              <w:rPr>
                <w:noProof/>
                <w:webHidden/>
              </w:rPr>
              <w:fldChar w:fldCharType="begin"/>
            </w:r>
            <w:r w:rsidR="004E7B07">
              <w:rPr>
                <w:noProof/>
                <w:webHidden/>
              </w:rPr>
              <w:instrText xml:space="preserve"> PAGEREF _Toc207880926 \h </w:instrText>
            </w:r>
            <w:r w:rsidR="004E7B07">
              <w:rPr>
                <w:noProof/>
                <w:webHidden/>
              </w:rPr>
            </w:r>
            <w:r w:rsidR="004E7B07">
              <w:rPr>
                <w:noProof/>
                <w:webHidden/>
              </w:rPr>
              <w:fldChar w:fldCharType="separate"/>
            </w:r>
            <w:r w:rsidR="004E7B07">
              <w:rPr>
                <w:noProof/>
                <w:webHidden/>
              </w:rPr>
              <w:t>49</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27" w:history="1">
            <w:r w:rsidR="004E7B07" w:rsidRPr="00AB6E0F">
              <w:rPr>
                <w:rStyle w:val="Hyperlink"/>
                <w:b/>
                <w:noProof/>
              </w:rPr>
              <w:t>5.</w:t>
            </w:r>
            <w:r w:rsidR="004E7B07">
              <w:rPr>
                <w:rFonts w:asciiTheme="minorHAnsi" w:eastAsiaTheme="minorEastAsia" w:hAnsiTheme="minorHAnsi" w:cstheme="minorBidi"/>
                <w:noProof/>
                <w:sz w:val="22"/>
                <w:szCs w:val="22"/>
              </w:rPr>
              <w:tab/>
            </w:r>
            <w:r w:rsidR="004E7B07" w:rsidRPr="00AB6E0F">
              <w:rPr>
                <w:rStyle w:val="Hyperlink"/>
                <w:noProof/>
              </w:rPr>
              <w:t>Ground Transportation</w:t>
            </w:r>
            <w:r w:rsidR="004E7B07">
              <w:rPr>
                <w:noProof/>
                <w:webHidden/>
              </w:rPr>
              <w:tab/>
            </w:r>
            <w:r w:rsidR="004E7B07">
              <w:rPr>
                <w:noProof/>
                <w:webHidden/>
              </w:rPr>
              <w:fldChar w:fldCharType="begin"/>
            </w:r>
            <w:r w:rsidR="004E7B07">
              <w:rPr>
                <w:noProof/>
                <w:webHidden/>
              </w:rPr>
              <w:instrText xml:space="preserve"> PAGEREF _Toc207880927 \h </w:instrText>
            </w:r>
            <w:r w:rsidR="004E7B07">
              <w:rPr>
                <w:noProof/>
                <w:webHidden/>
              </w:rPr>
            </w:r>
            <w:r w:rsidR="004E7B07">
              <w:rPr>
                <w:noProof/>
                <w:webHidden/>
              </w:rPr>
              <w:fldChar w:fldCharType="separate"/>
            </w:r>
            <w:r w:rsidR="004E7B07">
              <w:rPr>
                <w:noProof/>
                <w:webHidden/>
              </w:rPr>
              <w:t>50</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28" w:history="1">
            <w:r w:rsidR="004E7B07" w:rsidRPr="00AB6E0F">
              <w:rPr>
                <w:rStyle w:val="Hyperlink"/>
                <w:b/>
                <w:noProof/>
              </w:rPr>
              <w:t>6.</w:t>
            </w:r>
            <w:r w:rsidR="004E7B07">
              <w:rPr>
                <w:rFonts w:asciiTheme="minorHAnsi" w:eastAsiaTheme="minorEastAsia" w:hAnsiTheme="minorHAnsi" w:cstheme="minorBidi"/>
                <w:noProof/>
                <w:sz w:val="22"/>
                <w:szCs w:val="22"/>
              </w:rPr>
              <w:tab/>
            </w:r>
            <w:r w:rsidR="004E7B07" w:rsidRPr="00AB6E0F">
              <w:rPr>
                <w:rStyle w:val="Hyperlink"/>
                <w:noProof/>
              </w:rPr>
              <w:t>Personal Cars</w:t>
            </w:r>
            <w:r w:rsidR="004E7B07">
              <w:rPr>
                <w:noProof/>
                <w:webHidden/>
              </w:rPr>
              <w:tab/>
            </w:r>
            <w:r w:rsidR="004E7B07">
              <w:rPr>
                <w:noProof/>
                <w:webHidden/>
              </w:rPr>
              <w:fldChar w:fldCharType="begin"/>
            </w:r>
            <w:r w:rsidR="004E7B07">
              <w:rPr>
                <w:noProof/>
                <w:webHidden/>
              </w:rPr>
              <w:instrText xml:space="preserve"> PAGEREF _Toc207880928 \h </w:instrText>
            </w:r>
            <w:r w:rsidR="004E7B07">
              <w:rPr>
                <w:noProof/>
                <w:webHidden/>
              </w:rPr>
            </w:r>
            <w:r w:rsidR="004E7B07">
              <w:rPr>
                <w:noProof/>
                <w:webHidden/>
              </w:rPr>
              <w:fldChar w:fldCharType="separate"/>
            </w:r>
            <w:r w:rsidR="004E7B07">
              <w:rPr>
                <w:noProof/>
                <w:webHidden/>
              </w:rPr>
              <w:t>50</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29" w:history="1">
            <w:r w:rsidR="004E7B07" w:rsidRPr="00AB6E0F">
              <w:rPr>
                <w:rStyle w:val="Hyperlink"/>
                <w:b/>
                <w:noProof/>
              </w:rPr>
              <w:t>7.</w:t>
            </w:r>
            <w:r w:rsidR="004E7B07">
              <w:rPr>
                <w:rFonts w:asciiTheme="minorHAnsi" w:eastAsiaTheme="minorEastAsia" w:hAnsiTheme="minorHAnsi" w:cstheme="minorBidi"/>
                <w:noProof/>
                <w:sz w:val="22"/>
                <w:szCs w:val="22"/>
              </w:rPr>
              <w:tab/>
            </w:r>
            <w:r w:rsidR="004E7B07" w:rsidRPr="00AB6E0F">
              <w:rPr>
                <w:rStyle w:val="Hyperlink"/>
                <w:noProof/>
              </w:rPr>
              <w:t>Parking/Tolls</w:t>
            </w:r>
            <w:r w:rsidR="004E7B07">
              <w:rPr>
                <w:noProof/>
                <w:webHidden/>
              </w:rPr>
              <w:tab/>
            </w:r>
            <w:r w:rsidR="004E7B07">
              <w:rPr>
                <w:noProof/>
                <w:webHidden/>
              </w:rPr>
              <w:fldChar w:fldCharType="begin"/>
            </w:r>
            <w:r w:rsidR="004E7B07">
              <w:rPr>
                <w:noProof/>
                <w:webHidden/>
              </w:rPr>
              <w:instrText xml:space="preserve"> PAGEREF _Toc207880929 \h </w:instrText>
            </w:r>
            <w:r w:rsidR="004E7B07">
              <w:rPr>
                <w:noProof/>
                <w:webHidden/>
              </w:rPr>
            </w:r>
            <w:r w:rsidR="004E7B07">
              <w:rPr>
                <w:noProof/>
                <w:webHidden/>
              </w:rPr>
              <w:fldChar w:fldCharType="separate"/>
            </w:r>
            <w:r w:rsidR="004E7B07">
              <w:rPr>
                <w:noProof/>
                <w:webHidden/>
              </w:rPr>
              <w:t>50</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30" w:history="1">
            <w:r w:rsidR="004E7B07" w:rsidRPr="00AB6E0F">
              <w:rPr>
                <w:rStyle w:val="Hyperlink"/>
                <w:b/>
                <w:noProof/>
              </w:rPr>
              <w:t>8.</w:t>
            </w:r>
            <w:r w:rsidR="004E7B07">
              <w:rPr>
                <w:rFonts w:asciiTheme="minorHAnsi" w:eastAsiaTheme="minorEastAsia" w:hAnsiTheme="minorHAnsi" w:cstheme="minorBidi"/>
                <w:noProof/>
                <w:sz w:val="22"/>
                <w:szCs w:val="22"/>
              </w:rPr>
              <w:tab/>
            </w:r>
            <w:r w:rsidR="004E7B07" w:rsidRPr="00AB6E0F">
              <w:rPr>
                <w:rStyle w:val="Hyperlink"/>
                <w:noProof/>
              </w:rPr>
              <w:t>Entertainment and Business Meetings</w:t>
            </w:r>
            <w:r w:rsidR="004E7B07">
              <w:rPr>
                <w:noProof/>
                <w:webHidden/>
              </w:rPr>
              <w:tab/>
            </w:r>
            <w:r w:rsidR="004E7B07">
              <w:rPr>
                <w:noProof/>
                <w:webHidden/>
              </w:rPr>
              <w:fldChar w:fldCharType="begin"/>
            </w:r>
            <w:r w:rsidR="004E7B07">
              <w:rPr>
                <w:noProof/>
                <w:webHidden/>
              </w:rPr>
              <w:instrText xml:space="preserve"> PAGEREF _Toc207880930 \h </w:instrText>
            </w:r>
            <w:r w:rsidR="004E7B07">
              <w:rPr>
                <w:noProof/>
                <w:webHidden/>
              </w:rPr>
            </w:r>
            <w:r w:rsidR="004E7B07">
              <w:rPr>
                <w:noProof/>
                <w:webHidden/>
              </w:rPr>
              <w:fldChar w:fldCharType="separate"/>
            </w:r>
            <w:r w:rsidR="004E7B07">
              <w:rPr>
                <w:noProof/>
                <w:webHidden/>
              </w:rPr>
              <w:t>50</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31" w:history="1">
            <w:r w:rsidR="004E7B07" w:rsidRPr="00AB6E0F">
              <w:rPr>
                <w:rStyle w:val="Hyperlink"/>
                <w:b/>
                <w:noProof/>
              </w:rPr>
              <w:t>9.</w:t>
            </w:r>
            <w:r w:rsidR="004E7B07">
              <w:rPr>
                <w:rFonts w:asciiTheme="minorHAnsi" w:eastAsiaTheme="minorEastAsia" w:hAnsiTheme="minorHAnsi" w:cstheme="minorBidi"/>
                <w:noProof/>
                <w:sz w:val="22"/>
                <w:szCs w:val="22"/>
              </w:rPr>
              <w:tab/>
            </w:r>
            <w:r w:rsidR="004E7B07" w:rsidRPr="00AB6E0F">
              <w:rPr>
                <w:rStyle w:val="Hyperlink"/>
                <w:noProof/>
              </w:rPr>
              <w:t>Non-Reimbursable Expenses</w:t>
            </w:r>
            <w:r w:rsidR="004E7B07">
              <w:rPr>
                <w:noProof/>
                <w:webHidden/>
              </w:rPr>
              <w:tab/>
            </w:r>
            <w:r w:rsidR="004E7B07">
              <w:rPr>
                <w:noProof/>
                <w:webHidden/>
              </w:rPr>
              <w:fldChar w:fldCharType="begin"/>
            </w:r>
            <w:r w:rsidR="004E7B07">
              <w:rPr>
                <w:noProof/>
                <w:webHidden/>
              </w:rPr>
              <w:instrText xml:space="preserve"> PAGEREF _Toc207880931 \h </w:instrText>
            </w:r>
            <w:r w:rsidR="004E7B07">
              <w:rPr>
                <w:noProof/>
                <w:webHidden/>
              </w:rPr>
            </w:r>
            <w:r w:rsidR="004E7B07">
              <w:rPr>
                <w:noProof/>
                <w:webHidden/>
              </w:rPr>
              <w:fldChar w:fldCharType="separate"/>
            </w:r>
            <w:r w:rsidR="004E7B07">
              <w:rPr>
                <w:noProof/>
                <w:webHidden/>
              </w:rPr>
              <w:t>51</w:t>
            </w:r>
            <w:r w:rsidR="004E7B07">
              <w:rPr>
                <w:noProof/>
                <w:webHidden/>
              </w:rPr>
              <w:fldChar w:fldCharType="end"/>
            </w:r>
          </w:hyperlink>
        </w:p>
        <w:p w:rsidR="004E7B07" w:rsidRDefault="00753DC4" w:rsidP="004E7B07">
          <w:pPr>
            <w:pStyle w:val="TOC1"/>
            <w:rPr>
              <w:rFonts w:asciiTheme="minorHAnsi" w:eastAsiaTheme="minorEastAsia" w:hAnsiTheme="minorHAnsi" w:cstheme="minorBidi"/>
              <w:noProof/>
              <w:sz w:val="22"/>
              <w:szCs w:val="22"/>
            </w:rPr>
          </w:pPr>
          <w:hyperlink w:anchor="_Toc207880932" w:history="1">
            <w:r w:rsidR="004E7B07" w:rsidRPr="00AB6E0F">
              <w:rPr>
                <w:rStyle w:val="Hyperlink"/>
                <w:b/>
                <w:caps/>
                <w:noProof/>
              </w:rPr>
              <w:t>G.</w:t>
            </w:r>
            <w:r w:rsidR="004E7B07">
              <w:rPr>
                <w:rFonts w:asciiTheme="minorHAnsi" w:eastAsiaTheme="minorEastAsia" w:hAnsiTheme="minorHAnsi" w:cstheme="minorBidi"/>
                <w:noProof/>
                <w:sz w:val="22"/>
                <w:szCs w:val="22"/>
              </w:rPr>
              <w:tab/>
            </w:r>
            <w:r w:rsidR="004E7B07" w:rsidRPr="00AB6E0F">
              <w:rPr>
                <w:rStyle w:val="Hyperlink"/>
                <w:b/>
                <w:noProof/>
              </w:rPr>
              <w:t>TERMINATION OF EMPLOYMENT</w:t>
            </w:r>
            <w:r w:rsidR="004E7B07">
              <w:rPr>
                <w:noProof/>
                <w:webHidden/>
              </w:rPr>
              <w:tab/>
            </w:r>
            <w:r w:rsidR="004E7B07">
              <w:rPr>
                <w:noProof/>
                <w:webHidden/>
              </w:rPr>
              <w:fldChar w:fldCharType="begin"/>
            </w:r>
            <w:r w:rsidR="004E7B07">
              <w:rPr>
                <w:noProof/>
                <w:webHidden/>
              </w:rPr>
              <w:instrText xml:space="preserve"> PAGEREF _Toc207880932 \h </w:instrText>
            </w:r>
            <w:r w:rsidR="004E7B07">
              <w:rPr>
                <w:noProof/>
                <w:webHidden/>
              </w:rPr>
            </w:r>
            <w:r w:rsidR="004E7B07">
              <w:rPr>
                <w:noProof/>
                <w:webHidden/>
              </w:rPr>
              <w:fldChar w:fldCharType="separate"/>
            </w:r>
            <w:r w:rsidR="004E7B07">
              <w:rPr>
                <w:noProof/>
                <w:webHidden/>
              </w:rPr>
              <w:t>51</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33" w:history="1">
            <w:r w:rsidR="004E7B07" w:rsidRPr="00AB6E0F">
              <w:rPr>
                <w:rStyle w:val="Hyperlink"/>
                <w:b/>
                <w:noProof/>
              </w:rPr>
              <w:t>1.</w:t>
            </w:r>
            <w:r w:rsidR="004E7B07">
              <w:rPr>
                <w:rFonts w:asciiTheme="minorHAnsi" w:eastAsiaTheme="minorEastAsia" w:hAnsiTheme="minorHAnsi" w:cstheme="minorBidi"/>
                <w:noProof/>
                <w:sz w:val="22"/>
                <w:szCs w:val="22"/>
              </w:rPr>
              <w:tab/>
            </w:r>
            <w:r w:rsidR="004E7B07" w:rsidRPr="00AB6E0F">
              <w:rPr>
                <w:rStyle w:val="Hyperlink"/>
                <w:noProof/>
              </w:rPr>
              <w:t>Resignation</w:t>
            </w:r>
            <w:r w:rsidR="004E7B07">
              <w:rPr>
                <w:noProof/>
                <w:webHidden/>
              </w:rPr>
              <w:tab/>
            </w:r>
            <w:r w:rsidR="004E7B07">
              <w:rPr>
                <w:noProof/>
                <w:webHidden/>
              </w:rPr>
              <w:fldChar w:fldCharType="begin"/>
            </w:r>
            <w:r w:rsidR="004E7B07">
              <w:rPr>
                <w:noProof/>
                <w:webHidden/>
              </w:rPr>
              <w:instrText xml:space="preserve"> PAGEREF _Toc207880933 \h </w:instrText>
            </w:r>
            <w:r w:rsidR="004E7B07">
              <w:rPr>
                <w:noProof/>
                <w:webHidden/>
              </w:rPr>
            </w:r>
            <w:r w:rsidR="004E7B07">
              <w:rPr>
                <w:noProof/>
                <w:webHidden/>
              </w:rPr>
              <w:fldChar w:fldCharType="separate"/>
            </w:r>
            <w:r w:rsidR="004E7B07">
              <w:rPr>
                <w:noProof/>
                <w:webHidden/>
              </w:rPr>
              <w:t>51</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34" w:history="1">
            <w:r w:rsidR="004E7B07" w:rsidRPr="00AB6E0F">
              <w:rPr>
                <w:rStyle w:val="Hyperlink"/>
                <w:b/>
                <w:noProof/>
              </w:rPr>
              <w:t>2.</w:t>
            </w:r>
            <w:r w:rsidR="004E7B07">
              <w:rPr>
                <w:rFonts w:asciiTheme="minorHAnsi" w:eastAsiaTheme="minorEastAsia" w:hAnsiTheme="minorHAnsi" w:cstheme="minorBidi"/>
                <w:noProof/>
                <w:sz w:val="22"/>
                <w:szCs w:val="22"/>
              </w:rPr>
              <w:tab/>
            </w:r>
            <w:r w:rsidR="004E7B07" w:rsidRPr="00AB6E0F">
              <w:rPr>
                <w:rStyle w:val="Hyperlink"/>
                <w:noProof/>
              </w:rPr>
              <w:t>Release from Employment</w:t>
            </w:r>
            <w:r w:rsidR="004E7B07">
              <w:rPr>
                <w:noProof/>
                <w:webHidden/>
              </w:rPr>
              <w:tab/>
            </w:r>
            <w:r w:rsidR="004E7B07">
              <w:rPr>
                <w:noProof/>
                <w:webHidden/>
              </w:rPr>
              <w:fldChar w:fldCharType="begin"/>
            </w:r>
            <w:r w:rsidR="004E7B07">
              <w:rPr>
                <w:noProof/>
                <w:webHidden/>
              </w:rPr>
              <w:instrText xml:space="preserve"> PAGEREF _Toc207880934 \h </w:instrText>
            </w:r>
            <w:r w:rsidR="004E7B07">
              <w:rPr>
                <w:noProof/>
                <w:webHidden/>
              </w:rPr>
            </w:r>
            <w:r w:rsidR="004E7B07">
              <w:rPr>
                <w:noProof/>
                <w:webHidden/>
              </w:rPr>
              <w:fldChar w:fldCharType="separate"/>
            </w:r>
            <w:r w:rsidR="004E7B07">
              <w:rPr>
                <w:noProof/>
                <w:webHidden/>
              </w:rPr>
              <w:t>51</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35" w:history="1">
            <w:r w:rsidR="004E7B07" w:rsidRPr="00AB6E0F">
              <w:rPr>
                <w:rStyle w:val="Hyperlink"/>
                <w:b/>
                <w:noProof/>
              </w:rPr>
              <w:t>3.</w:t>
            </w:r>
            <w:r w:rsidR="004E7B07">
              <w:rPr>
                <w:rFonts w:asciiTheme="minorHAnsi" w:eastAsiaTheme="minorEastAsia" w:hAnsiTheme="minorHAnsi" w:cstheme="minorBidi"/>
                <w:noProof/>
                <w:sz w:val="22"/>
                <w:szCs w:val="22"/>
              </w:rPr>
              <w:tab/>
            </w:r>
            <w:r w:rsidR="004E7B07" w:rsidRPr="00AB6E0F">
              <w:rPr>
                <w:rStyle w:val="Hyperlink"/>
                <w:noProof/>
              </w:rPr>
              <w:t>Exit Interview</w:t>
            </w:r>
            <w:r w:rsidR="004E7B07">
              <w:rPr>
                <w:noProof/>
                <w:webHidden/>
              </w:rPr>
              <w:tab/>
            </w:r>
            <w:r w:rsidR="004E7B07">
              <w:rPr>
                <w:noProof/>
                <w:webHidden/>
              </w:rPr>
              <w:fldChar w:fldCharType="begin"/>
            </w:r>
            <w:r w:rsidR="004E7B07">
              <w:rPr>
                <w:noProof/>
                <w:webHidden/>
              </w:rPr>
              <w:instrText xml:space="preserve"> PAGEREF _Toc207880935 \h </w:instrText>
            </w:r>
            <w:r w:rsidR="004E7B07">
              <w:rPr>
                <w:noProof/>
                <w:webHidden/>
              </w:rPr>
            </w:r>
            <w:r w:rsidR="004E7B07">
              <w:rPr>
                <w:noProof/>
                <w:webHidden/>
              </w:rPr>
              <w:fldChar w:fldCharType="separate"/>
            </w:r>
            <w:r w:rsidR="004E7B07">
              <w:rPr>
                <w:noProof/>
                <w:webHidden/>
              </w:rPr>
              <w:t>52</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36" w:history="1">
            <w:r w:rsidR="004E7B07" w:rsidRPr="00AB6E0F">
              <w:rPr>
                <w:rStyle w:val="Hyperlink"/>
                <w:b/>
                <w:noProof/>
              </w:rPr>
              <w:t>4.</w:t>
            </w:r>
            <w:r w:rsidR="004E7B07">
              <w:rPr>
                <w:rFonts w:asciiTheme="minorHAnsi" w:eastAsiaTheme="minorEastAsia" w:hAnsiTheme="minorHAnsi" w:cstheme="minorBidi"/>
                <w:noProof/>
                <w:sz w:val="22"/>
                <w:szCs w:val="22"/>
              </w:rPr>
              <w:tab/>
            </w:r>
            <w:r w:rsidR="004E7B07" w:rsidRPr="00AB6E0F">
              <w:rPr>
                <w:rStyle w:val="Hyperlink"/>
                <w:noProof/>
              </w:rPr>
              <w:t>Return of Property</w:t>
            </w:r>
            <w:r w:rsidR="004E7B07">
              <w:rPr>
                <w:noProof/>
                <w:webHidden/>
              </w:rPr>
              <w:tab/>
            </w:r>
            <w:r w:rsidR="004E7B07">
              <w:rPr>
                <w:noProof/>
                <w:webHidden/>
              </w:rPr>
              <w:fldChar w:fldCharType="begin"/>
            </w:r>
            <w:r w:rsidR="004E7B07">
              <w:rPr>
                <w:noProof/>
                <w:webHidden/>
              </w:rPr>
              <w:instrText xml:space="preserve"> PAGEREF _Toc207880936 \h </w:instrText>
            </w:r>
            <w:r w:rsidR="004E7B07">
              <w:rPr>
                <w:noProof/>
                <w:webHidden/>
              </w:rPr>
            </w:r>
            <w:r w:rsidR="004E7B07">
              <w:rPr>
                <w:noProof/>
                <w:webHidden/>
              </w:rPr>
              <w:fldChar w:fldCharType="separate"/>
            </w:r>
            <w:r w:rsidR="004E7B07">
              <w:rPr>
                <w:noProof/>
                <w:webHidden/>
              </w:rPr>
              <w:t>52</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37" w:history="1">
            <w:r w:rsidR="004E7B07" w:rsidRPr="00AB6E0F">
              <w:rPr>
                <w:rStyle w:val="Hyperlink"/>
                <w:b/>
                <w:noProof/>
              </w:rPr>
              <w:t>5.</w:t>
            </w:r>
            <w:r w:rsidR="004E7B07">
              <w:rPr>
                <w:rFonts w:asciiTheme="minorHAnsi" w:eastAsiaTheme="minorEastAsia" w:hAnsiTheme="minorHAnsi" w:cstheme="minorBidi"/>
                <w:noProof/>
                <w:sz w:val="22"/>
                <w:szCs w:val="22"/>
              </w:rPr>
              <w:tab/>
            </w:r>
            <w:r w:rsidR="004E7B07" w:rsidRPr="00AB6E0F">
              <w:rPr>
                <w:rStyle w:val="Hyperlink"/>
                <w:noProof/>
              </w:rPr>
              <w:t>Accrued Benefits</w:t>
            </w:r>
            <w:r w:rsidR="004E7B07">
              <w:rPr>
                <w:noProof/>
                <w:webHidden/>
              </w:rPr>
              <w:tab/>
            </w:r>
            <w:r w:rsidR="004E7B07">
              <w:rPr>
                <w:noProof/>
                <w:webHidden/>
              </w:rPr>
              <w:fldChar w:fldCharType="begin"/>
            </w:r>
            <w:r w:rsidR="004E7B07">
              <w:rPr>
                <w:noProof/>
                <w:webHidden/>
              </w:rPr>
              <w:instrText xml:space="preserve"> PAGEREF _Toc207880937 \h </w:instrText>
            </w:r>
            <w:r w:rsidR="004E7B07">
              <w:rPr>
                <w:noProof/>
                <w:webHidden/>
              </w:rPr>
            </w:r>
            <w:r w:rsidR="004E7B07">
              <w:rPr>
                <w:noProof/>
                <w:webHidden/>
              </w:rPr>
              <w:fldChar w:fldCharType="separate"/>
            </w:r>
            <w:r w:rsidR="004E7B07">
              <w:rPr>
                <w:noProof/>
                <w:webHidden/>
              </w:rPr>
              <w:t>52</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38" w:history="1">
            <w:r w:rsidR="004E7B07" w:rsidRPr="00AB6E0F">
              <w:rPr>
                <w:rStyle w:val="Hyperlink"/>
                <w:b/>
                <w:noProof/>
              </w:rPr>
              <w:t>6.</w:t>
            </w:r>
            <w:r w:rsidR="004E7B07">
              <w:rPr>
                <w:rFonts w:asciiTheme="minorHAnsi" w:eastAsiaTheme="minorEastAsia" w:hAnsiTheme="minorHAnsi" w:cstheme="minorBidi"/>
                <w:noProof/>
                <w:sz w:val="22"/>
                <w:szCs w:val="22"/>
              </w:rPr>
              <w:tab/>
            </w:r>
            <w:r w:rsidR="004E7B07" w:rsidRPr="00AB6E0F">
              <w:rPr>
                <w:rStyle w:val="Hyperlink"/>
                <w:noProof/>
              </w:rPr>
              <w:t>Unemployment Insurance</w:t>
            </w:r>
            <w:r w:rsidR="004E7B07">
              <w:rPr>
                <w:noProof/>
                <w:webHidden/>
              </w:rPr>
              <w:tab/>
            </w:r>
            <w:r w:rsidR="004E7B07">
              <w:rPr>
                <w:noProof/>
                <w:webHidden/>
              </w:rPr>
              <w:fldChar w:fldCharType="begin"/>
            </w:r>
            <w:r w:rsidR="004E7B07">
              <w:rPr>
                <w:noProof/>
                <w:webHidden/>
              </w:rPr>
              <w:instrText xml:space="preserve"> PAGEREF _Toc207880938 \h </w:instrText>
            </w:r>
            <w:r w:rsidR="004E7B07">
              <w:rPr>
                <w:noProof/>
                <w:webHidden/>
              </w:rPr>
            </w:r>
            <w:r w:rsidR="004E7B07">
              <w:rPr>
                <w:noProof/>
                <w:webHidden/>
              </w:rPr>
              <w:fldChar w:fldCharType="separate"/>
            </w:r>
            <w:r w:rsidR="004E7B07">
              <w:rPr>
                <w:noProof/>
                <w:webHidden/>
              </w:rPr>
              <w:t>52</w:t>
            </w:r>
            <w:r w:rsidR="004E7B07">
              <w:rPr>
                <w:noProof/>
                <w:webHidden/>
              </w:rPr>
              <w:fldChar w:fldCharType="end"/>
            </w:r>
          </w:hyperlink>
        </w:p>
        <w:p w:rsidR="004E7B07" w:rsidRDefault="00753DC4" w:rsidP="004E7B07">
          <w:pPr>
            <w:pStyle w:val="TOC2"/>
            <w:rPr>
              <w:rFonts w:asciiTheme="minorHAnsi" w:eastAsiaTheme="minorEastAsia" w:hAnsiTheme="minorHAnsi" w:cstheme="minorBidi"/>
              <w:noProof/>
              <w:sz w:val="22"/>
              <w:szCs w:val="22"/>
            </w:rPr>
          </w:pPr>
          <w:hyperlink w:anchor="_Toc207880939" w:history="1">
            <w:r w:rsidR="004E7B07" w:rsidRPr="00AB6E0F">
              <w:rPr>
                <w:rStyle w:val="Hyperlink"/>
                <w:b/>
                <w:noProof/>
              </w:rPr>
              <w:t>7.</w:t>
            </w:r>
            <w:r w:rsidR="004E7B07">
              <w:rPr>
                <w:rFonts w:asciiTheme="minorHAnsi" w:eastAsiaTheme="minorEastAsia" w:hAnsiTheme="minorHAnsi" w:cstheme="minorBidi"/>
                <w:noProof/>
                <w:sz w:val="22"/>
                <w:szCs w:val="22"/>
              </w:rPr>
              <w:tab/>
            </w:r>
            <w:r w:rsidR="004E7B07" w:rsidRPr="00AB6E0F">
              <w:rPr>
                <w:rStyle w:val="Hyperlink"/>
                <w:noProof/>
              </w:rPr>
              <w:t>Employment References</w:t>
            </w:r>
            <w:r w:rsidR="004E7B07">
              <w:rPr>
                <w:noProof/>
                <w:webHidden/>
              </w:rPr>
              <w:tab/>
            </w:r>
            <w:r w:rsidR="004E7B07">
              <w:rPr>
                <w:noProof/>
                <w:webHidden/>
              </w:rPr>
              <w:fldChar w:fldCharType="begin"/>
            </w:r>
            <w:r w:rsidR="004E7B07">
              <w:rPr>
                <w:noProof/>
                <w:webHidden/>
              </w:rPr>
              <w:instrText xml:space="preserve"> PAGEREF _Toc207880939 \h </w:instrText>
            </w:r>
            <w:r w:rsidR="004E7B07">
              <w:rPr>
                <w:noProof/>
                <w:webHidden/>
              </w:rPr>
            </w:r>
            <w:r w:rsidR="004E7B07">
              <w:rPr>
                <w:noProof/>
                <w:webHidden/>
              </w:rPr>
              <w:fldChar w:fldCharType="separate"/>
            </w:r>
            <w:r w:rsidR="004E7B07">
              <w:rPr>
                <w:noProof/>
                <w:webHidden/>
              </w:rPr>
              <w:t>53</w:t>
            </w:r>
            <w:r w:rsidR="004E7B07">
              <w:rPr>
                <w:noProof/>
                <w:webHidden/>
              </w:rPr>
              <w:fldChar w:fldCharType="end"/>
            </w:r>
          </w:hyperlink>
        </w:p>
        <w:p w:rsidR="004E7B07" w:rsidRDefault="00753DC4" w:rsidP="004E7B07">
          <w:pPr>
            <w:pStyle w:val="TOC1"/>
            <w:rPr>
              <w:rFonts w:asciiTheme="minorHAnsi" w:eastAsiaTheme="minorEastAsia" w:hAnsiTheme="minorHAnsi" w:cstheme="minorBidi"/>
              <w:noProof/>
              <w:sz w:val="22"/>
              <w:szCs w:val="22"/>
            </w:rPr>
          </w:pPr>
          <w:hyperlink w:anchor="_Toc207880940" w:history="1">
            <w:r w:rsidR="004E7B07" w:rsidRPr="00AB6E0F">
              <w:rPr>
                <w:rStyle w:val="Hyperlink"/>
                <w:noProof/>
              </w:rPr>
              <w:t>APPENDIX A – CONFIDENTIALITY AGREEMENT</w:t>
            </w:r>
            <w:r w:rsidR="004E7B07">
              <w:rPr>
                <w:noProof/>
                <w:webHidden/>
              </w:rPr>
              <w:tab/>
            </w:r>
            <w:r w:rsidR="004E7B07">
              <w:rPr>
                <w:noProof/>
                <w:webHidden/>
              </w:rPr>
              <w:fldChar w:fldCharType="begin"/>
            </w:r>
            <w:r w:rsidR="004E7B07">
              <w:rPr>
                <w:noProof/>
                <w:webHidden/>
              </w:rPr>
              <w:instrText xml:space="preserve"> PAGEREF _Toc207880940 \h </w:instrText>
            </w:r>
            <w:r w:rsidR="004E7B07">
              <w:rPr>
                <w:noProof/>
                <w:webHidden/>
              </w:rPr>
            </w:r>
            <w:r w:rsidR="004E7B07">
              <w:rPr>
                <w:noProof/>
                <w:webHidden/>
              </w:rPr>
              <w:fldChar w:fldCharType="separate"/>
            </w:r>
            <w:r w:rsidR="004E7B07">
              <w:rPr>
                <w:noProof/>
                <w:webHidden/>
              </w:rPr>
              <w:t>54</w:t>
            </w:r>
            <w:r w:rsidR="004E7B07">
              <w:rPr>
                <w:noProof/>
                <w:webHidden/>
              </w:rPr>
              <w:fldChar w:fldCharType="end"/>
            </w:r>
          </w:hyperlink>
        </w:p>
        <w:p w:rsidR="004E7B07" w:rsidRDefault="00753DC4" w:rsidP="004E7B07">
          <w:pPr>
            <w:pStyle w:val="TOC1"/>
            <w:rPr>
              <w:rFonts w:asciiTheme="minorHAnsi" w:eastAsiaTheme="minorEastAsia" w:hAnsiTheme="minorHAnsi" w:cstheme="minorBidi"/>
              <w:noProof/>
              <w:sz w:val="22"/>
              <w:szCs w:val="22"/>
            </w:rPr>
          </w:pPr>
          <w:hyperlink w:anchor="_Toc207880941" w:history="1">
            <w:r w:rsidR="004E7B07" w:rsidRPr="00AB6E0F">
              <w:rPr>
                <w:rStyle w:val="Hyperlink"/>
                <w:noProof/>
              </w:rPr>
              <w:t>APPENDIX B - EMPLOYEE ACKNOWLEDGMENT OF RECEIPT OF HANDBOOK</w:t>
            </w:r>
            <w:r w:rsidR="004E7B07">
              <w:rPr>
                <w:noProof/>
                <w:webHidden/>
              </w:rPr>
              <w:tab/>
            </w:r>
            <w:r w:rsidR="004E7B07">
              <w:rPr>
                <w:noProof/>
                <w:webHidden/>
              </w:rPr>
              <w:fldChar w:fldCharType="begin"/>
            </w:r>
            <w:r w:rsidR="004E7B07">
              <w:rPr>
                <w:noProof/>
                <w:webHidden/>
              </w:rPr>
              <w:instrText xml:space="preserve"> PAGEREF _Toc207880941 \h </w:instrText>
            </w:r>
            <w:r w:rsidR="004E7B07">
              <w:rPr>
                <w:noProof/>
                <w:webHidden/>
              </w:rPr>
            </w:r>
            <w:r w:rsidR="004E7B07">
              <w:rPr>
                <w:noProof/>
                <w:webHidden/>
              </w:rPr>
              <w:fldChar w:fldCharType="separate"/>
            </w:r>
            <w:r w:rsidR="004E7B07">
              <w:rPr>
                <w:noProof/>
                <w:webHidden/>
              </w:rPr>
              <w:t>55</w:t>
            </w:r>
            <w:r w:rsidR="004E7B07">
              <w:rPr>
                <w:noProof/>
                <w:webHidden/>
              </w:rPr>
              <w:fldChar w:fldCharType="end"/>
            </w:r>
          </w:hyperlink>
        </w:p>
        <w:p w:rsidR="004E7B07" w:rsidRPr="00A34BD1" w:rsidRDefault="004E7B07" w:rsidP="00A34BD1">
          <w:pPr>
            <w:sectPr w:rsidR="004E7B07" w:rsidRPr="00A34BD1" w:rsidSect="004E7B07">
              <w:headerReference w:type="default" r:id="rId19"/>
              <w:footerReference w:type="default" r:id="rId20"/>
              <w:headerReference w:type="first" r:id="rId21"/>
              <w:footerReference w:type="first" r:id="rId22"/>
              <w:pgSz w:w="12240" w:h="15840" w:code="1"/>
              <w:pgMar w:top="1152" w:right="1152" w:bottom="1152" w:left="1152" w:header="720" w:footer="720" w:gutter="0"/>
              <w:cols w:space="720"/>
              <w:noEndnote/>
              <w:titlePg/>
            </w:sectPr>
          </w:pPr>
          <w:r>
            <w:rPr>
              <w:b/>
              <w:bCs/>
              <w:noProof/>
            </w:rPr>
            <w:fldChar w:fldCharType="end"/>
          </w:r>
        </w:p>
      </w:sdtContent>
    </w:sdt>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lastRenderedPageBreak/>
        <w:t xml:space="preserve">Dear Neighbors Link Staff, </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 xml:space="preserve">I am very pleased that you are a part of our team! Each and every one of you contribute substantially to the success of our organization.  Quite simply, you are the people that make this organization a special place to work.  Together, we will work hard to implement our mission to strengthen the </w:t>
      </w:r>
      <w:r w:rsidRPr="00F6064B">
        <w:rPr>
          <w:rFonts w:asciiTheme="minorHAnsi" w:hAnsiTheme="minorHAnsi"/>
          <w:b/>
        </w:rPr>
        <w:t>WHOLE</w:t>
      </w:r>
      <w:r w:rsidRPr="0041780F">
        <w:rPr>
          <w:rFonts w:asciiTheme="minorHAnsi" w:hAnsiTheme="minorHAnsi"/>
        </w:rPr>
        <w:t xml:space="preserve"> community by actively enhancing the </w:t>
      </w:r>
      <w:r w:rsidRPr="00F6064B">
        <w:rPr>
          <w:rFonts w:asciiTheme="minorHAnsi" w:hAnsiTheme="minorHAnsi"/>
          <w:b/>
        </w:rPr>
        <w:t>HEALTHY INTEGRATION</w:t>
      </w:r>
      <w:r w:rsidRPr="0041780F">
        <w:rPr>
          <w:rFonts w:asciiTheme="minorHAnsi" w:hAnsiTheme="minorHAnsi"/>
        </w:rPr>
        <w:t xml:space="preserve"> of immigrants.</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As an employee, you play a critical role in the success of Neighbors Link and all of your actions and hard work reflect directly on our organization.  It is the professionalism and strong work ethic of our team that has earned Neighbors Link the strong reputation we have today, both among the community we serve and all our stakeholders.  We recognize that the quality of your work and your commitment to excellence are vitally important to our mission.</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 xml:space="preserve">Our strategy to </w:t>
      </w:r>
      <w:r w:rsidRPr="00A240C7">
        <w:rPr>
          <w:rFonts w:asciiTheme="minorHAnsi" w:hAnsiTheme="minorHAnsi"/>
          <w:b/>
        </w:rPr>
        <w:t>EDUCATE</w:t>
      </w:r>
      <w:r w:rsidRPr="0041780F">
        <w:rPr>
          <w:rFonts w:asciiTheme="minorHAnsi" w:hAnsiTheme="minorHAnsi"/>
        </w:rPr>
        <w:t xml:space="preserve">, </w:t>
      </w:r>
      <w:r w:rsidRPr="00A240C7">
        <w:rPr>
          <w:rFonts w:asciiTheme="minorHAnsi" w:hAnsiTheme="minorHAnsi"/>
          <w:b/>
        </w:rPr>
        <w:t>EMPOWER</w:t>
      </w:r>
      <w:r w:rsidRPr="0041780F">
        <w:rPr>
          <w:rFonts w:asciiTheme="minorHAnsi" w:hAnsiTheme="minorHAnsi"/>
        </w:rPr>
        <w:t xml:space="preserve"> and </w:t>
      </w:r>
      <w:r w:rsidRPr="00A240C7">
        <w:rPr>
          <w:rFonts w:asciiTheme="minorHAnsi" w:hAnsiTheme="minorHAnsi"/>
          <w:b/>
        </w:rPr>
        <w:t>EMPLOY</w:t>
      </w:r>
      <w:r w:rsidRPr="0041780F">
        <w:rPr>
          <w:rFonts w:asciiTheme="minorHAnsi" w:hAnsiTheme="minorHAnsi"/>
        </w:rPr>
        <w:t xml:space="preserve"> includes the following program offerings:</w:t>
      </w:r>
    </w:p>
    <w:p w:rsidR="004E7B07" w:rsidRPr="009B6106" w:rsidRDefault="004E7B07" w:rsidP="002B5E2B">
      <w:pPr>
        <w:pStyle w:val="ListParagraph"/>
        <w:numPr>
          <w:ilvl w:val="0"/>
          <w:numId w:val="44"/>
        </w:numPr>
        <w:tabs>
          <w:tab w:val="left" w:pos="900"/>
        </w:tabs>
        <w:spacing w:after="40" w:line="276" w:lineRule="auto"/>
        <w:ind w:left="907" w:hanging="547"/>
        <w:contextualSpacing w:val="0"/>
        <w:jc w:val="both"/>
        <w:rPr>
          <w:rFonts w:asciiTheme="minorHAnsi" w:hAnsiTheme="minorHAnsi"/>
        </w:rPr>
      </w:pPr>
      <w:r w:rsidRPr="009B6106">
        <w:rPr>
          <w:rFonts w:asciiTheme="minorHAnsi" w:hAnsiTheme="minorHAnsi"/>
        </w:rPr>
        <w:t>English as a New Language</w:t>
      </w:r>
    </w:p>
    <w:p w:rsidR="004E7B07" w:rsidRPr="0041780F" w:rsidRDefault="004E7B07" w:rsidP="002B5E2B">
      <w:pPr>
        <w:pStyle w:val="ListParagraph"/>
        <w:numPr>
          <w:ilvl w:val="0"/>
          <w:numId w:val="44"/>
        </w:numPr>
        <w:tabs>
          <w:tab w:val="left" w:pos="900"/>
        </w:tabs>
        <w:spacing w:after="40" w:line="276" w:lineRule="auto"/>
        <w:ind w:left="907" w:hanging="547"/>
        <w:contextualSpacing w:val="0"/>
        <w:jc w:val="both"/>
        <w:rPr>
          <w:rFonts w:asciiTheme="minorHAnsi" w:hAnsiTheme="minorHAnsi"/>
        </w:rPr>
      </w:pPr>
      <w:r w:rsidRPr="0041780F">
        <w:rPr>
          <w:rFonts w:asciiTheme="minorHAnsi" w:hAnsiTheme="minorHAnsi"/>
        </w:rPr>
        <w:t>Worker Center and Workforce Development</w:t>
      </w:r>
    </w:p>
    <w:p w:rsidR="004E7B07" w:rsidRPr="0041780F" w:rsidRDefault="004E7B07" w:rsidP="002B5E2B">
      <w:pPr>
        <w:pStyle w:val="ListParagraph"/>
        <w:numPr>
          <w:ilvl w:val="0"/>
          <w:numId w:val="44"/>
        </w:numPr>
        <w:tabs>
          <w:tab w:val="left" w:pos="900"/>
        </w:tabs>
        <w:spacing w:after="40" w:line="276" w:lineRule="auto"/>
        <w:ind w:left="907" w:hanging="547"/>
        <w:contextualSpacing w:val="0"/>
        <w:jc w:val="both"/>
        <w:rPr>
          <w:rFonts w:asciiTheme="minorHAnsi" w:hAnsiTheme="minorHAnsi"/>
        </w:rPr>
      </w:pPr>
      <w:r w:rsidRPr="0041780F">
        <w:rPr>
          <w:rFonts w:asciiTheme="minorHAnsi" w:hAnsiTheme="minorHAnsi"/>
        </w:rPr>
        <w:t>Legal Services and Advocacy</w:t>
      </w:r>
    </w:p>
    <w:p w:rsidR="004E7B07" w:rsidRPr="0041780F" w:rsidRDefault="004E7B07" w:rsidP="002B5E2B">
      <w:pPr>
        <w:pStyle w:val="ListParagraph"/>
        <w:numPr>
          <w:ilvl w:val="0"/>
          <w:numId w:val="44"/>
        </w:numPr>
        <w:tabs>
          <w:tab w:val="left" w:pos="900"/>
        </w:tabs>
        <w:spacing w:after="40" w:line="276" w:lineRule="auto"/>
        <w:ind w:left="907" w:hanging="547"/>
        <w:contextualSpacing w:val="0"/>
        <w:jc w:val="both"/>
        <w:rPr>
          <w:rFonts w:asciiTheme="minorHAnsi" w:hAnsiTheme="minorHAnsi"/>
        </w:rPr>
      </w:pPr>
      <w:r w:rsidRPr="0041780F">
        <w:rPr>
          <w:rFonts w:asciiTheme="minorHAnsi" w:hAnsiTheme="minorHAnsi"/>
        </w:rPr>
        <w:t>Parent Education</w:t>
      </w:r>
    </w:p>
    <w:p w:rsidR="004E7B07" w:rsidRPr="0041780F" w:rsidRDefault="004E7B07" w:rsidP="002B5E2B">
      <w:pPr>
        <w:pStyle w:val="ListParagraph"/>
        <w:numPr>
          <w:ilvl w:val="0"/>
          <w:numId w:val="44"/>
        </w:numPr>
        <w:tabs>
          <w:tab w:val="left" w:pos="900"/>
        </w:tabs>
        <w:spacing w:after="40" w:line="276" w:lineRule="auto"/>
        <w:ind w:left="907" w:hanging="547"/>
        <w:contextualSpacing w:val="0"/>
        <w:jc w:val="both"/>
        <w:rPr>
          <w:rFonts w:asciiTheme="minorHAnsi" w:hAnsiTheme="minorHAnsi"/>
        </w:rPr>
      </w:pPr>
      <w:r w:rsidRPr="0041780F">
        <w:rPr>
          <w:rFonts w:asciiTheme="minorHAnsi" w:hAnsiTheme="minorHAnsi"/>
        </w:rPr>
        <w:t>Academic Support for School Age Children</w:t>
      </w:r>
    </w:p>
    <w:p w:rsidR="004E7B07" w:rsidRPr="0041780F" w:rsidRDefault="004E7B07" w:rsidP="004E7B07">
      <w:pPr>
        <w:spacing w:line="276" w:lineRule="auto"/>
        <w:jc w:val="both"/>
        <w:rPr>
          <w:rFonts w:asciiTheme="minorHAnsi" w:hAnsiTheme="minorHAnsi"/>
        </w:rPr>
      </w:pP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Our personnel policies have been created to guide our daily staff efforts and I hope that you will review them fully as you implement your responsibilities with us.  If you have any questions or suggestions, always know that you can speak to me, contact your supervisor or reach out to Human Resources.  Once you have fully reviewed these policies, please return the signed Employee Acknowledgment to Human Resources.</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We look forward to your involvement as a member of the Neighbors Link team and I especially look forward to working alongside you to strengthen our whole community.</w:t>
      </w:r>
    </w:p>
    <w:p w:rsidR="004E7B07" w:rsidRPr="0041780F" w:rsidRDefault="004E7B07" w:rsidP="004E7B07">
      <w:pPr>
        <w:spacing w:line="276" w:lineRule="auto"/>
        <w:jc w:val="both"/>
        <w:rPr>
          <w:rFonts w:asciiTheme="minorHAnsi" w:hAnsiTheme="minorHAnsi"/>
        </w:rPr>
      </w:pPr>
    </w:p>
    <w:p w:rsidR="004E7B07" w:rsidRPr="0041780F" w:rsidRDefault="004E7B07" w:rsidP="004E7B07">
      <w:pPr>
        <w:jc w:val="both"/>
        <w:rPr>
          <w:rFonts w:asciiTheme="minorHAnsi" w:hAnsiTheme="minorHAnsi"/>
        </w:rPr>
      </w:pPr>
      <w:r w:rsidRPr="0041780F">
        <w:rPr>
          <w:rFonts w:asciiTheme="minorHAnsi" w:hAnsiTheme="minorHAnsi"/>
        </w:rPr>
        <w:t>Sincerely,</w:t>
      </w:r>
    </w:p>
    <w:p w:rsidR="004E7B07" w:rsidRPr="0041780F" w:rsidRDefault="004E7B07" w:rsidP="004E7B07">
      <w:pPr>
        <w:jc w:val="both"/>
        <w:rPr>
          <w:rFonts w:asciiTheme="minorHAnsi" w:hAnsiTheme="minorHAnsi"/>
        </w:rPr>
      </w:pPr>
    </w:p>
    <w:p w:rsidR="004E7B07" w:rsidRPr="0041780F" w:rsidRDefault="004E7B07" w:rsidP="004E7B07">
      <w:pPr>
        <w:jc w:val="both"/>
        <w:rPr>
          <w:rFonts w:asciiTheme="minorHAnsi" w:hAnsiTheme="minorHAnsi"/>
        </w:rPr>
      </w:pPr>
      <w:r w:rsidRPr="00EA2E7B">
        <w:rPr>
          <w:rFonts w:asciiTheme="minorHAnsi" w:hAnsiTheme="minorHAnsi"/>
          <w:noProof/>
        </w:rPr>
        <w:drawing>
          <wp:inline distT="0" distB="0" distL="0" distR="0" wp14:anchorId="637010FB" wp14:editId="5D4855DB">
            <wp:extent cx="924560" cy="636905"/>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24560" cy="636905"/>
                    </a:xfrm>
                    <a:prstGeom prst="rect">
                      <a:avLst/>
                    </a:prstGeom>
                    <a:noFill/>
                  </pic:spPr>
                </pic:pic>
              </a:graphicData>
            </a:graphic>
          </wp:inline>
        </w:drawing>
      </w:r>
      <w:r w:rsidRPr="0041780F">
        <w:rPr>
          <w:rFonts w:asciiTheme="minorHAnsi" w:hAnsiTheme="minorHAnsi"/>
        </w:rPr>
        <w:t xml:space="preserve"> </w:t>
      </w:r>
    </w:p>
    <w:p w:rsidR="004E7B07" w:rsidRPr="0041780F" w:rsidRDefault="004E7B07" w:rsidP="004E7B07">
      <w:pPr>
        <w:jc w:val="both"/>
        <w:rPr>
          <w:rFonts w:asciiTheme="minorHAnsi" w:hAnsiTheme="minorHAnsi"/>
        </w:rPr>
      </w:pPr>
    </w:p>
    <w:p w:rsidR="004E7B07" w:rsidRPr="0041780F" w:rsidRDefault="004E7B07" w:rsidP="004E7B07">
      <w:pPr>
        <w:jc w:val="both"/>
        <w:rPr>
          <w:rFonts w:asciiTheme="minorHAnsi" w:hAnsiTheme="minorHAnsi"/>
        </w:rPr>
      </w:pPr>
      <w:r w:rsidRPr="0041780F">
        <w:rPr>
          <w:rFonts w:asciiTheme="minorHAnsi" w:hAnsiTheme="minorHAnsi"/>
        </w:rPr>
        <w:t>Carola</w:t>
      </w:r>
      <w:r>
        <w:rPr>
          <w:rFonts w:asciiTheme="minorHAnsi" w:hAnsiTheme="minorHAnsi"/>
        </w:rPr>
        <w:t xml:space="preserve"> Otero</w:t>
      </w:r>
      <w:r w:rsidRPr="0041780F">
        <w:rPr>
          <w:rFonts w:asciiTheme="minorHAnsi" w:hAnsiTheme="minorHAnsi"/>
        </w:rPr>
        <w:t xml:space="preserve"> Bracco</w:t>
      </w:r>
    </w:p>
    <w:p w:rsidR="004E7B07" w:rsidRPr="0041780F" w:rsidRDefault="004E7B07" w:rsidP="004E7B07">
      <w:pPr>
        <w:jc w:val="both"/>
        <w:rPr>
          <w:rFonts w:asciiTheme="minorHAnsi" w:hAnsiTheme="minorHAnsi"/>
        </w:rPr>
      </w:pPr>
      <w:r w:rsidRPr="0041780F">
        <w:rPr>
          <w:rFonts w:asciiTheme="minorHAnsi" w:hAnsiTheme="minorHAnsi"/>
        </w:rPr>
        <w:t>Executive Director</w:t>
      </w:r>
    </w:p>
    <w:p w:rsidR="004E7B07" w:rsidRPr="0041780F" w:rsidRDefault="004E7B07" w:rsidP="004E7B07">
      <w:pPr>
        <w:jc w:val="both"/>
        <w:rPr>
          <w:rFonts w:asciiTheme="minorHAnsi" w:hAnsiTheme="minorHAnsi"/>
        </w:rPr>
      </w:pPr>
      <w:r w:rsidRPr="0041780F">
        <w:rPr>
          <w:rFonts w:asciiTheme="minorHAnsi" w:hAnsiTheme="minorHAnsi"/>
        </w:rPr>
        <w:t>Neighbors Link Corp.</w:t>
      </w:r>
    </w:p>
    <w:p w:rsidR="004E7B07" w:rsidRPr="0041780F" w:rsidRDefault="004E7B07" w:rsidP="004E7B07">
      <w:pPr>
        <w:jc w:val="both"/>
        <w:rPr>
          <w:rFonts w:asciiTheme="minorHAnsi" w:hAnsiTheme="minorHAnsi"/>
        </w:rPr>
      </w:pPr>
    </w:p>
    <w:p w:rsidR="004E7B07" w:rsidRDefault="004E7B07" w:rsidP="004E7B07">
      <w:pPr>
        <w:spacing w:after="240" w:line="264" w:lineRule="auto"/>
        <w:jc w:val="both"/>
        <w:rPr>
          <w:rFonts w:asciiTheme="minorHAnsi" w:hAnsiTheme="minorHAnsi"/>
          <w:b/>
          <w:i/>
        </w:rPr>
        <w:sectPr w:rsidR="004E7B07" w:rsidSect="004E7B07">
          <w:headerReference w:type="first" r:id="rId24"/>
          <w:footerReference w:type="first" r:id="rId25"/>
          <w:pgSz w:w="12240" w:h="15840" w:code="1"/>
          <w:pgMar w:top="1152" w:right="1152" w:bottom="1152" w:left="1152" w:header="720" w:footer="720" w:gutter="0"/>
          <w:cols w:space="720"/>
          <w:noEndnote/>
          <w:titlePg/>
        </w:sectPr>
      </w:pPr>
    </w:p>
    <w:p w:rsidR="004E7B07" w:rsidRPr="003F5BE5" w:rsidRDefault="004E7B07" w:rsidP="004E7B07">
      <w:pPr>
        <w:spacing w:after="240" w:line="276" w:lineRule="auto"/>
        <w:jc w:val="both"/>
        <w:rPr>
          <w:rFonts w:asciiTheme="minorHAnsi" w:hAnsiTheme="minorHAnsi"/>
          <w:b/>
          <w:i/>
        </w:rPr>
      </w:pPr>
      <w:r w:rsidRPr="003F5BE5">
        <w:rPr>
          <w:rFonts w:asciiTheme="minorHAnsi" w:hAnsiTheme="minorHAnsi"/>
          <w:b/>
          <w:i/>
        </w:rPr>
        <w:lastRenderedPageBreak/>
        <w:t>The policies set forth in this Employee Handbook are not intended to state every policy of Neighbors Link in detail.  As with all other policies, procedures, benefits, and other programs of Neighbors Link, Neighbors Link may modify these policies at any time, with or without advance notice to employees.</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With respect to benefits, this Employee Handbook sets a general description of fringe benefits for eligible employees.  Details of benefit eligibility requirements and coverage will be governed by the terms of the specific benefit plan documents.  In the event of a conflict between this Employee Handbook and the terms of the benefit plan documents, the benefit plan documents shall govern.</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From time to time, you will receive updated information concerning changes in policy as appropriate.  If you have any questions regarding any policies, please contact Human Resources.</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It is Neighbors Link’s intention to comply with all applicable federal, state and local laws and, in the event of a conflict between this Handbook and any applicable federal, state or local law, Neighbors Link will comply with the applicable law.</w:t>
      </w:r>
    </w:p>
    <w:p w:rsidR="004E7B07" w:rsidRDefault="004E7B07" w:rsidP="004E7B07">
      <w:pPr>
        <w:pStyle w:val="OutlineL1"/>
        <w:rPr>
          <w:b/>
        </w:rPr>
      </w:pPr>
      <w:bookmarkStart w:id="11" w:name="_Toc207880875"/>
      <w:bookmarkStart w:id="12" w:name="_Toc209539274"/>
      <w:r w:rsidRPr="003F5BE5">
        <w:rPr>
          <w:b/>
        </w:rPr>
        <w:t>GENERAL</w:t>
      </w:r>
      <w:bookmarkEnd w:id="11"/>
      <w:bookmarkEnd w:id="12"/>
      <w:r w:rsidRPr="00D167FE">
        <w:rPr>
          <w:b/>
        </w:rPr>
        <w:fldChar w:fldCharType="begin"/>
      </w:r>
      <w:r>
        <w:instrText xml:space="preserve"> TC "</w:instrText>
      </w:r>
      <w:bookmarkStart w:id="13" w:name="_Toc11656584"/>
      <w:r>
        <w:instrText>A.</w:instrText>
      </w:r>
      <w:r>
        <w:tab/>
        <w:instrText>GENERAL POLICIES</w:instrText>
      </w:r>
      <w:bookmarkEnd w:id="13"/>
      <w:r>
        <w:instrText>" \l "1" \y</w:instrText>
      </w:r>
      <w:r w:rsidRPr="00D167FE">
        <w:rPr>
          <w:b/>
        </w:rPr>
        <w:fldChar w:fldCharType="end"/>
      </w:r>
    </w:p>
    <w:p w:rsidR="004E7B07" w:rsidRPr="00D167FE" w:rsidRDefault="004E7B07" w:rsidP="004E7B07">
      <w:pPr>
        <w:pStyle w:val="OutlineL2"/>
        <w:rPr>
          <w:rFonts w:asciiTheme="minorHAnsi" w:hAnsiTheme="minorHAnsi" w:cstheme="minorHAnsi"/>
          <w:b/>
        </w:rPr>
      </w:pPr>
      <w:bookmarkStart w:id="14" w:name="_Toc207880876"/>
      <w:bookmarkStart w:id="15" w:name="_Toc209539275"/>
      <w:r w:rsidRPr="00D167FE">
        <w:rPr>
          <w:rFonts w:asciiTheme="minorHAnsi" w:hAnsiTheme="minorHAnsi" w:cstheme="minorHAnsi"/>
        </w:rPr>
        <w:t>Neighbors Link’s Relationship with Trinet</w:t>
      </w:r>
      <w:bookmarkEnd w:id="14"/>
      <w:bookmarkEnd w:id="15"/>
    </w:p>
    <w:p w:rsidR="004E7B07" w:rsidRPr="00D167FE" w:rsidRDefault="004E7B07" w:rsidP="004E7B07">
      <w:pPr>
        <w:rPr>
          <w:rFonts w:asciiTheme="minorHAnsi" w:hAnsiTheme="minorHAnsi" w:cstheme="minorHAnsi"/>
        </w:rPr>
      </w:pPr>
      <w:r w:rsidRPr="00D167FE">
        <w:rPr>
          <w:rFonts w:asciiTheme="minorHAnsi" w:hAnsiTheme="minorHAnsi" w:cstheme="minorHAnsi"/>
        </w:rPr>
        <w:t xml:space="preserve">TriNet is a professional employer organization (PEO) that helps Neighbors Link administer pay and benefits, among other things. Neighbors Link employees are affiliated with TriNet through a co-employer relationship. TriNet has responsibility for paying wages, sponsoring and administering benefits, processing and maintaining certain worksite employee records, and performing other related Human Resources functions requested by Neighbors Link. Accordingly, TriNet is your employer of record for certain administrative purposes.  </w:t>
      </w:r>
    </w:p>
    <w:p w:rsidR="004E7B07" w:rsidRPr="00D167FE" w:rsidRDefault="004E7B07" w:rsidP="004E7B07">
      <w:pPr>
        <w:rPr>
          <w:rFonts w:asciiTheme="minorHAnsi" w:hAnsiTheme="minorHAnsi" w:cstheme="minorHAnsi"/>
        </w:rPr>
      </w:pPr>
      <w:r w:rsidRPr="00D167FE">
        <w:rPr>
          <w:rFonts w:asciiTheme="minorHAnsi" w:hAnsiTheme="minorHAnsi" w:cstheme="minorHAnsi"/>
        </w:rPr>
        <w:t xml:space="preserve">Neighbors Link is your employer for other administrative purposes and for purposes of managing your day-to-day work life (including, but not limited to, your hiring, hours of work, work schedule, compensation, place of work, job duties, supervision, performance, conduct, time off, discipline, termination, and other terms and conditions of your job). Neighbors Link has additional policies and procedures that apply to employees, relating to day-to-day work life. For questions on these policies, please reference this employee manual or contact HR.  </w:t>
      </w:r>
    </w:p>
    <w:p w:rsidR="004E7B07" w:rsidRPr="00D167FE" w:rsidRDefault="004E7B07" w:rsidP="004E7B07">
      <w:pPr>
        <w:shd w:val="clear" w:color="auto" w:fill="FFFFFF"/>
        <w:spacing w:before="100" w:beforeAutospacing="1" w:after="100" w:afterAutospacing="1"/>
        <w:rPr>
          <w:rFonts w:asciiTheme="minorHAnsi" w:eastAsia="Times New Roman" w:hAnsiTheme="minorHAnsi" w:cstheme="minorHAnsi"/>
          <w:color w:val="242936"/>
        </w:rPr>
      </w:pPr>
      <w:r w:rsidRPr="00D167FE">
        <w:rPr>
          <w:rFonts w:asciiTheme="minorHAnsi" w:eastAsia="Times New Roman" w:hAnsiTheme="minorHAnsi" w:cstheme="minorHAnsi"/>
          <w:b/>
          <w:bCs/>
          <w:color w:val="242936"/>
        </w:rPr>
        <w:t>Neighbors Link has selected the following comprehensive TriNet benefits package partially or fully paid by Neighbors Link:</w:t>
      </w:r>
    </w:p>
    <w:p w:rsidR="004E7B07" w:rsidRPr="00CB6572" w:rsidRDefault="004E7B07" w:rsidP="004E7B07">
      <w:pPr>
        <w:rPr>
          <w:rFonts w:asciiTheme="minorHAnsi" w:hAnsiTheme="minorHAnsi" w:cstheme="minorHAnsi"/>
          <w:b/>
        </w:rPr>
      </w:pPr>
      <w:r w:rsidRPr="00CB6572">
        <w:rPr>
          <w:rFonts w:asciiTheme="minorHAnsi" w:hAnsiTheme="minorHAnsi" w:cstheme="minorHAnsi"/>
          <w:b/>
        </w:rPr>
        <w:t>Medical Insurance</w:t>
      </w:r>
    </w:p>
    <w:p w:rsidR="004E7B07" w:rsidRPr="00CB6572" w:rsidRDefault="004E7B07" w:rsidP="004E7B07">
      <w:pPr>
        <w:rPr>
          <w:rFonts w:asciiTheme="minorHAnsi" w:hAnsiTheme="minorHAnsi" w:cstheme="minorHAnsi"/>
        </w:rPr>
      </w:pPr>
      <w:r w:rsidRPr="00CB6572">
        <w:rPr>
          <w:rFonts w:asciiTheme="minorHAnsi" w:hAnsiTheme="minorHAnsi" w:cstheme="minorHAnsi"/>
        </w:rPr>
        <w:t>TriNet offers access to a broad range of medical plans through national and regional insurance carriers including high-deductible health plans (HDHPs), PPOs and HMOs.</w:t>
      </w:r>
    </w:p>
    <w:p w:rsidR="004E7B07" w:rsidRPr="00CB6572" w:rsidRDefault="004E7B07" w:rsidP="004E7B07">
      <w:pPr>
        <w:rPr>
          <w:rFonts w:asciiTheme="minorHAnsi" w:hAnsiTheme="minorHAnsi" w:cstheme="minorHAnsi"/>
        </w:rPr>
      </w:pPr>
      <w:r w:rsidRPr="00CB6572">
        <w:rPr>
          <w:rFonts w:asciiTheme="minorHAnsi" w:hAnsiTheme="minorHAnsi" w:cstheme="minorHAnsi"/>
        </w:rPr>
        <w:t xml:space="preserve">It is very important that you make careful decisions to elect or waive benefits that best meet the needs of your family. If you already have medical coverage, you may choose to waive </w:t>
      </w:r>
      <w:r w:rsidRPr="00CB6572">
        <w:rPr>
          <w:rFonts w:asciiTheme="minorHAnsi" w:hAnsiTheme="minorHAnsi" w:cstheme="minorHAnsi"/>
        </w:rPr>
        <w:lastRenderedPageBreak/>
        <w:t>TriNet-sponsored medical benefits. If you choose to waive medical coverage, you will still be able to enroll in other benefits, optional plans and flexible spending accounts.</w:t>
      </w:r>
    </w:p>
    <w:p w:rsidR="004E7B07" w:rsidRPr="00D167FE" w:rsidRDefault="004E7B07" w:rsidP="004E7B07">
      <w:pPr>
        <w:shd w:val="clear" w:color="auto" w:fill="FFFFFF"/>
        <w:spacing w:before="100" w:beforeAutospacing="1" w:after="100" w:afterAutospacing="1"/>
        <w:rPr>
          <w:rFonts w:asciiTheme="minorHAnsi" w:eastAsia="Times New Roman" w:hAnsiTheme="minorHAnsi" w:cstheme="minorHAnsi"/>
          <w:color w:val="242936"/>
        </w:rPr>
      </w:pPr>
      <w:r w:rsidRPr="00D167FE">
        <w:rPr>
          <w:rFonts w:asciiTheme="minorHAnsi" w:eastAsia="Times New Roman" w:hAnsiTheme="minorHAnsi" w:cstheme="minorHAnsi"/>
          <w:b/>
          <w:bCs/>
          <w:color w:val="242936"/>
        </w:rPr>
        <w:t>Vision Insurance</w:t>
      </w:r>
      <w:r w:rsidRPr="00D167FE">
        <w:rPr>
          <w:rFonts w:asciiTheme="minorHAnsi" w:eastAsia="Times New Roman" w:hAnsiTheme="minorHAnsi" w:cstheme="minorHAnsi"/>
          <w:color w:val="242936"/>
        </w:rPr>
        <w:br/>
        <w:t xml:space="preserve">TriNet also offers a high and a low vision plan nationally through two different carriers: Aetna and Vision Service Plan (VSP). These plan options ensure that you can choose the best plan and carrier for your individual vision needs. </w:t>
      </w:r>
    </w:p>
    <w:p w:rsidR="004E7B07" w:rsidRPr="00D167FE" w:rsidRDefault="004E7B07" w:rsidP="004E7B07">
      <w:pPr>
        <w:shd w:val="clear" w:color="auto" w:fill="FFFFFF"/>
        <w:spacing w:before="100" w:beforeAutospacing="1" w:after="100" w:afterAutospacing="1"/>
        <w:rPr>
          <w:rFonts w:asciiTheme="minorHAnsi" w:eastAsia="Times New Roman" w:hAnsiTheme="minorHAnsi" w:cstheme="minorHAnsi"/>
          <w:color w:val="242936"/>
        </w:rPr>
      </w:pPr>
      <w:r w:rsidRPr="00D167FE">
        <w:rPr>
          <w:rFonts w:asciiTheme="minorHAnsi" w:eastAsia="Times New Roman" w:hAnsiTheme="minorHAnsi" w:cstheme="minorHAnsi"/>
          <w:b/>
          <w:bCs/>
          <w:color w:val="242936"/>
        </w:rPr>
        <w:t>Basic Life Insurance &amp; AD&amp;D</w:t>
      </w:r>
      <w:r w:rsidRPr="00D167FE">
        <w:rPr>
          <w:rFonts w:asciiTheme="minorHAnsi" w:eastAsia="Times New Roman" w:hAnsiTheme="minorHAnsi" w:cstheme="minorHAnsi"/>
          <w:color w:val="242936"/>
        </w:rPr>
        <w:br/>
        <w:t>TriNet offers access to company-paid basic life and accidental death and dismemberment (AD&amp;D) plans. Neighbors Link pays for basic life insurance coverage valued at $10,000 Basic Life &amp; AD&amp;D, which includes an equal amount of AD&amp;D coverage.</w:t>
      </w:r>
    </w:p>
    <w:p w:rsidR="004E7B07" w:rsidRDefault="004E7B07" w:rsidP="004E7B07">
      <w:r w:rsidRPr="00D167FE">
        <w:rPr>
          <w:rFonts w:asciiTheme="minorHAnsi" w:eastAsia="Times New Roman" w:hAnsiTheme="minorHAnsi" w:cstheme="minorHAnsi"/>
          <w:b/>
          <w:bCs/>
          <w:color w:val="242936"/>
        </w:rPr>
        <w:t>Group Short-term and Long-Term Disability Insurance</w:t>
      </w:r>
    </w:p>
    <w:p w:rsidR="004E7B07" w:rsidRPr="00D167FE" w:rsidRDefault="004E7B07" w:rsidP="004E7B07">
      <w:r w:rsidRPr="00CB6572">
        <w:rPr>
          <w:rFonts w:asciiTheme="minorHAnsi" w:hAnsiTheme="minorHAnsi" w:cstheme="minorHAnsi"/>
        </w:rPr>
        <w:t>If you are unable to work due to a non-work related condition, illness or injury, this insurance will pay a portion of your earnings.  These plans are administered by The Hartford insurance company for Trinet</w:t>
      </w:r>
      <w:r w:rsidRPr="00D167FE">
        <w:t>.</w:t>
      </w:r>
    </w:p>
    <w:p w:rsidR="004E7B07" w:rsidRPr="00D167FE" w:rsidRDefault="004E7B07" w:rsidP="004E7B07">
      <w:pPr>
        <w:shd w:val="clear" w:color="auto" w:fill="FFFFFF"/>
        <w:spacing w:before="100" w:beforeAutospacing="1" w:after="100" w:afterAutospacing="1"/>
        <w:rPr>
          <w:rFonts w:asciiTheme="minorHAnsi" w:eastAsia="Times New Roman" w:hAnsiTheme="minorHAnsi" w:cstheme="minorHAnsi"/>
          <w:color w:val="242936"/>
        </w:rPr>
      </w:pPr>
      <w:r w:rsidRPr="00D167FE">
        <w:rPr>
          <w:rFonts w:asciiTheme="minorHAnsi" w:eastAsia="Times New Roman" w:hAnsiTheme="minorHAnsi" w:cstheme="minorHAnsi"/>
          <w:b/>
          <w:bCs/>
          <w:color w:val="242936"/>
        </w:rPr>
        <w:t>Employee Assistance Program (EAP)</w:t>
      </w:r>
      <w:r w:rsidRPr="00D167FE">
        <w:rPr>
          <w:rFonts w:asciiTheme="minorHAnsi" w:eastAsia="Times New Roman" w:hAnsiTheme="minorHAnsi" w:cstheme="minorHAnsi"/>
          <w:color w:val="242936"/>
        </w:rPr>
        <w:br/>
        <w:t>The EAP is available at no cost, even if you don't enroll in TriNet group benefits. You and your family members may access free, confidential counseling and referral services. This program provides 24-hour confidential assistance with personal, family and work-related concerns - plus online resources. The toll-free, dedicated EAP phone number is 1-888-893-5893.</w:t>
      </w:r>
    </w:p>
    <w:p w:rsidR="004E7B07" w:rsidRPr="00D167FE" w:rsidRDefault="004E7B07" w:rsidP="004E7B07">
      <w:pPr>
        <w:shd w:val="clear" w:color="auto" w:fill="FFFFFF"/>
        <w:rPr>
          <w:rFonts w:asciiTheme="minorHAnsi" w:eastAsia="Times New Roman" w:hAnsiTheme="minorHAnsi" w:cstheme="minorHAnsi"/>
          <w:b/>
          <w:bCs/>
          <w:color w:val="242936"/>
        </w:rPr>
      </w:pPr>
      <w:r w:rsidRPr="00D167FE">
        <w:rPr>
          <w:rFonts w:asciiTheme="minorHAnsi" w:eastAsia="Times New Roman" w:hAnsiTheme="minorHAnsi" w:cstheme="minorHAnsi"/>
          <w:b/>
          <w:bCs/>
          <w:color w:val="242936"/>
        </w:rPr>
        <w:t xml:space="preserve">For questions on any of the above benefits, please contact Trinet at </w:t>
      </w:r>
    </w:p>
    <w:p w:rsidR="004E7B07" w:rsidRPr="00D167FE" w:rsidRDefault="004E7B07" w:rsidP="004E7B07">
      <w:pPr>
        <w:shd w:val="clear" w:color="auto" w:fill="FFFFFF"/>
        <w:rPr>
          <w:rFonts w:asciiTheme="minorHAnsi" w:eastAsia="Times New Roman" w:hAnsiTheme="minorHAnsi" w:cstheme="minorHAnsi"/>
          <w:b/>
          <w:bCs/>
          <w:color w:val="242936"/>
        </w:rPr>
      </w:pPr>
      <w:r w:rsidRPr="00D167FE">
        <w:rPr>
          <w:rFonts w:asciiTheme="minorHAnsi" w:eastAsia="Times New Roman" w:hAnsiTheme="minorHAnsi" w:cstheme="minorHAnsi"/>
          <w:b/>
          <w:bCs/>
          <w:color w:val="242936"/>
        </w:rPr>
        <w:t>Phone: 800.638.0461 or Email: </w:t>
      </w:r>
      <w:hyperlink r:id="rId26" w:history="1">
        <w:r w:rsidRPr="00D167FE">
          <w:rPr>
            <w:rFonts w:asciiTheme="minorHAnsi" w:eastAsia="Times New Roman" w:hAnsiTheme="minorHAnsi" w:cstheme="minorHAnsi"/>
            <w:color w:val="0077BC"/>
            <w:u w:val="single"/>
          </w:rPr>
          <w:t>Employees@TriNet.com</w:t>
        </w:r>
      </w:hyperlink>
      <w:r w:rsidRPr="00D167FE">
        <w:rPr>
          <w:rFonts w:asciiTheme="minorHAnsi" w:eastAsia="Times New Roman" w:hAnsiTheme="minorHAnsi" w:cstheme="minorHAnsi"/>
          <w:color w:val="242936"/>
        </w:rPr>
        <w:t>.</w:t>
      </w:r>
    </w:p>
    <w:p w:rsidR="004E7B07" w:rsidRDefault="004E7B07" w:rsidP="004E7B07">
      <w:pPr>
        <w:rPr>
          <w:rFonts w:asciiTheme="minorHAnsi" w:eastAsia="Times New Roman" w:hAnsiTheme="minorHAnsi" w:cstheme="minorHAnsi"/>
          <w:b/>
          <w:bCs/>
          <w:color w:val="242936"/>
        </w:rPr>
      </w:pPr>
    </w:p>
    <w:p w:rsidR="004E7B07" w:rsidRDefault="004E7B07" w:rsidP="004E7B07">
      <w:pPr>
        <w:rPr>
          <w:b/>
        </w:rPr>
      </w:pPr>
      <w:r w:rsidRPr="00D167FE">
        <w:rPr>
          <w:rFonts w:asciiTheme="minorHAnsi" w:eastAsia="Times New Roman" w:hAnsiTheme="minorHAnsi" w:cstheme="minorHAnsi"/>
          <w:b/>
          <w:bCs/>
          <w:color w:val="242936"/>
        </w:rPr>
        <w:t xml:space="preserve">Retirement </w:t>
      </w:r>
      <w:r w:rsidRPr="00D167FE">
        <w:rPr>
          <w:b/>
        </w:rPr>
        <w:t>Plan</w:t>
      </w:r>
    </w:p>
    <w:p w:rsidR="004E7B07" w:rsidRDefault="004E7B07" w:rsidP="004E7B07">
      <w:pPr>
        <w:rPr>
          <w:rFonts w:asciiTheme="minorHAnsi" w:eastAsia="Times New Roman" w:hAnsiTheme="minorHAnsi" w:cstheme="minorHAnsi"/>
          <w:color w:val="242936"/>
        </w:rPr>
      </w:pPr>
      <w:r w:rsidRPr="00D167FE">
        <w:rPr>
          <w:rFonts w:asciiTheme="minorHAnsi" w:eastAsia="Times New Roman" w:hAnsiTheme="minorHAnsi" w:cstheme="minorHAnsi"/>
          <w:color w:val="242936"/>
        </w:rPr>
        <w:t>Neighbors Link offers a 401(k) retirement plan in which you may make voluntary pre-tax contributions toward your retirement after you have been with Neighbors Link for one year. Neighbors Link makes up to a 4% matching contribution.  This benefit is offered through Trinet and administered by Empower. Questions about the retirement plan should be directed to Empower at 833-874-4015 or Neighbors Link Human Resources.</w:t>
      </w:r>
    </w:p>
    <w:p w:rsidR="004E7B07" w:rsidRPr="00D167FE" w:rsidRDefault="004E7B07" w:rsidP="004E7B07">
      <w:pPr>
        <w:rPr>
          <w:rFonts w:asciiTheme="minorHAnsi" w:eastAsia="Times New Roman" w:hAnsiTheme="minorHAnsi" w:cstheme="minorHAnsi"/>
          <w:color w:val="242936"/>
        </w:rPr>
      </w:pPr>
    </w:p>
    <w:p w:rsidR="004E7B07" w:rsidRPr="00CB6572" w:rsidRDefault="004E7B07" w:rsidP="004E7B07">
      <w:pPr>
        <w:rPr>
          <w:rFonts w:asciiTheme="minorHAnsi" w:hAnsiTheme="minorHAnsi" w:cstheme="minorHAnsi"/>
          <w:b/>
        </w:rPr>
      </w:pPr>
      <w:r w:rsidRPr="00CB6572">
        <w:rPr>
          <w:rFonts w:asciiTheme="minorHAnsi" w:hAnsiTheme="minorHAnsi" w:cstheme="minorHAnsi"/>
          <w:b/>
        </w:rPr>
        <w:t>Optional Additional TriNet Benefits Available at Employee Expense:</w:t>
      </w:r>
    </w:p>
    <w:p w:rsidR="004E7B07" w:rsidRPr="00D167FE" w:rsidRDefault="004E7B07" w:rsidP="004E7B07">
      <w:pPr>
        <w:shd w:val="clear" w:color="auto" w:fill="FFFFFF"/>
        <w:spacing w:before="100" w:beforeAutospacing="1" w:after="100" w:afterAutospacing="1"/>
        <w:rPr>
          <w:rFonts w:asciiTheme="minorHAnsi" w:eastAsia="Times New Roman" w:hAnsiTheme="minorHAnsi" w:cstheme="minorHAnsi"/>
          <w:color w:val="242936"/>
        </w:rPr>
      </w:pPr>
      <w:r w:rsidRPr="00D167FE">
        <w:rPr>
          <w:rFonts w:asciiTheme="minorHAnsi" w:eastAsia="Times New Roman" w:hAnsiTheme="minorHAnsi" w:cstheme="minorHAnsi"/>
          <w:b/>
          <w:bCs/>
          <w:color w:val="242936"/>
        </w:rPr>
        <w:t>Dental</w:t>
      </w:r>
      <w:r w:rsidRPr="00D167FE">
        <w:rPr>
          <w:rFonts w:asciiTheme="minorHAnsi" w:eastAsia="Times New Roman" w:hAnsiTheme="minorHAnsi" w:cstheme="minorHAnsi"/>
          <w:color w:val="242936"/>
        </w:rPr>
        <w:br/>
        <w:t xml:space="preserve">TriNet's four dental carriers - Delta Dental, Aetna, Guardian Dental and MetLife - offer a high and a low national dental PPO plan that employees can select. </w:t>
      </w:r>
    </w:p>
    <w:p w:rsidR="004E7B07" w:rsidRPr="00D167FE" w:rsidRDefault="004E7B07" w:rsidP="004E7B07">
      <w:pPr>
        <w:shd w:val="clear" w:color="auto" w:fill="FFFFFF"/>
        <w:spacing w:before="100" w:beforeAutospacing="1" w:after="100" w:afterAutospacing="1"/>
        <w:rPr>
          <w:rFonts w:asciiTheme="minorHAnsi" w:eastAsia="Times New Roman" w:hAnsiTheme="minorHAnsi" w:cstheme="minorHAnsi"/>
          <w:color w:val="242936"/>
        </w:rPr>
      </w:pPr>
      <w:r w:rsidRPr="00D167FE">
        <w:rPr>
          <w:rFonts w:asciiTheme="minorHAnsi" w:eastAsia="Times New Roman" w:hAnsiTheme="minorHAnsi" w:cstheme="minorHAnsi"/>
          <w:b/>
          <w:bCs/>
          <w:color w:val="242936"/>
        </w:rPr>
        <w:t>Flexible Spending Accounts (FSAs)</w:t>
      </w:r>
      <w:r w:rsidRPr="00D167FE">
        <w:rPr>
          <w:rFonts w:asciiTheme="minorHAnsi" w:eastAsia="Times New Roman" w:hAnsiTheme="minorHAnsi" w:cstheme="minorHAnsi"/>
          <w:color w:val="242936"/>
        </w:rPr>
        <w:br/>
        <w:t>FSAs help you pay for eligible out-of-pocket health care and dependent day care expenses on a pre-tax basis. You determine your projected expenses for the Plan Year and then elect to set aside a portion of each paycheck into your FSA.</w:t>
      </w:r>
    </w:p>
    <w:p w:rsidR="004E7B07" w:rsidRPr="00D167FE" w:rsidRDefault="004E7B07" w:rsidP="004E7B07">
      <w:pPr>
        <w:shd w:val="clear" w:color="auto" w:fill="FFFFFF"/>
        <w:spacing w:before="100" w:beforeAutospacing="1" w:after="100" w:afterAutospacing="1"/>
        <w:rPr>
          <w:rFonts w:asciiTheme="minorHAnsi" w:eastAsia="Times New Roman" w:hAnsiTheme="minorHAnsi" w:cstheme="minorHAnsi"/>
          <w:color w:val="242936"/>
        </w:rPr>
      </w:pPr>
      <w:r w:rsidRPr="00D167FE">
        <w:rPr>
          <w:rFonts w:asciiTheme="minorHAnsi" w:eastAsia="Times New Roman" w:hAnsiTheme="minorHAnsi" w:cstheme="minorHAnsi"/>
          <w:b/>
          <w:bCs/>
          <w:color w:val="242936"/>
        </w:rPr>
        <w:lastRenderedPageBreak/>
        <w:t>Pre-Tax Commuter Benefits</w:t>
      </w:r>
      <w:r w:rsidRPr="00D167FE">
        <w:rPr>
          <w:rFonts w:asciiTheme="minorHAnsi" w:eastAsia="Times New Roman" w:hAnsiTheme="minorHAnsi" w:cstheme="minorHAnsi"/>
          <w:color w:val="242936"/>
        </w:rPr>
        <w:br/>
        <w:t>The commuter benefit plan allows you to set aside pre-tax dollars to pay for eligible commuting costs, such as expenses for parking, public transit and alternative forms of transportation. Passes can be delivered right to your home, or you can simply submit monthly receipts for reimbursement.</w:t>
      </w:r>
    </w:p>
    <w:p w:rsidR="004E7B07" w:rsidRPr="00D167FE" w:rsidRDefault="004E7B07" w:rsidP="004E7B07">
      <w:pPr>
        <w:shd w:val="clear" w:color="auto" w:fill="FFFFFF"/>
        <w:spacing w:before="100" w:beforeAutospacing="1" w:after="100" w:afterAutospacing="1"/>
        <w:rPr>
          <w:rFonts w:asciiTheme="minorHAnsi" w:eastAsia="Times New Roman" w:hAnsiTheme="minorHAnsi" w:cstheme="minorHAnsi"/>
          <w:color w:val="242936"/>
        </w:rPr>
      </w:pPr>
      <w:r w:rsidRPr="00D167FE">
        <w:rPr>
          <w:rFonts w:asciiTheme="minorHAnsi" w:eastAsia="Times New Roman" w:hAnsiTheme="minorHAnsi" w:cstheme="minorHAnsi"/>
          <w:b/>
          <w:bCs/>
          <w:color w:val="242936"/>
        </w:rPr>
        <w:t>Supplemental Life Insurance</w:t>
      </w:r>
      <w:r w:rsidRPr="00D167FE">
        <w:rPr>
          <w:rFonts w:asciiTheme="minorHAnsi" w:eastAsia="Times New Roman" w:hAnsiTheme="minorHAnsi" w:cstheme="minorHAnsi"/>
          <w:color w:val="242936"/>
        </w:rPr>
        <w:br/>
        <w:t>If you want extra protection for yourself and your eligible dependents, you have the option to elect supplemental life insurance. You may request coverage yourself for one to six times your annual salary, with a maximum benefit of $2,000,000. Spousal coverage is available in increments of $10,000 up to $250,000 and child coverage for $10,000. Note that amounts above guaranteed issue ($300,000 for you and $30,000 for your spouse) and certain coverage increases must be approved by the insurance carrier.</w:t>
      </w:r>
    </w:p>
    <w:p w:rsidR="004E7B07" w:rsidRPr="00D167FE" w:rsidRDefault="004E7B07" w:rsidP="004E7B07">
      <w:pPr>
        <w:shd w:val="clear" w:color="auto" w:fill="FFFFFF"/>
        <w:spacing w:before="100" w:beforeAutospacing="1" w:after="100" w:afterAutospacing="1"/>
        <w:rPr>
          <w:rFonts w:asciiTheme="minorHAnsi" w:eastAsia="Times New Roman" w:hAnsiTheme="minorHAnsi" w:cstheme="minorHAnsi"/>
          <w:color w:val="242936"/>
        </w:rPr>
      </w:pPr>
      <w:r w:rsidRPr="00D167FE">
        <w:rPr>
          <w:rFonts w:asciiTheme="minorHAnsi" w:eastAsia="Times New Roman" w:hAnsiTheme="minorHAnsi" w:cstheme="minorHAnsi"/>
          <w:b/>
          <w:bCs/>
          <w:color w:val="242936"/>
        </w:rPr>
        <w:t>Supplemental Accidental Death and Dismemberment Insurance</w:t>
      </w:r>
      <w:r w:rsidRPr="00D167FE">
        <w:rPr>
          <w:rFonts w:asciiTheme="minorHAnsi" w:eastAsia="Times New Roman" w:hAnsiTheme="minorHAnsi" w:cstheme="minorHAnsi"/>
          <w:color w:val="242936"/>
        </w:rPr>
        <w:br/>
        <w:t>AD&amp;D covers death or dismemberment from an accident only. You may elect supplemental AD&amp;D coverage in amounts of $25,000, $50,000, $100,000, $250,000, $500,000 or $750,000.</w:t>
      </w:r>
    </w:p>
    <w:p w:rsidR="004E7B07" w:rsidRPr="00CB6572" w:rsidRDefault="004E7B07" w:rsidP="004E7B07">
      <w:pPr>
        <w:rPr>
          <w:rFonts w:asciiTheme="minorHAnsi" w:hAnsiTheme="minorHAnsi" w:cstheme="minorHAnsi"/>
          <w:b/>
        </w:rPr>
      </w:pPr>
      <w:r w:rsidRPr="00CB6572">
        <w:rPr>
          <w:rFonts w:asciiTheme="minorHAnsi" w:hAnsiTheme="minorHAnsi" w:cstheme="minorHAnsi"/>
          <w:b/>
        </w:rPr>
        <w:t>MetLife Voluntary Benefits</w:t>
      </w:r>
    </w:p>
    <w:p w:rsidR="004E7B07" w:rsidRDefault="004E7B07" w:rsidP="002B5E2B">
      <w:pPr>
        <w:pStyle w:val="ListParagraph"/>
        <w:numPr>
          <w:ilvl w:val="0"/>
          <w:numId w:val="59"/>
        </w:numPr>
        <w:rPr>
          <w:rFonts w:asciiTheme="minorHAnsi" w:hAnsiTheme="minorHAnsi" w:cstheme="minorHAnsi"/>
        </w:rPr>
      </w:pPr>
      <w:r w:rsidRPr="00CB6572">
        <w:rPr>
          <w:rFonts w:asciiTheme="minorHAnsi" w:hAnsiTheme="minorHAnsi" w:cstheme="minorHAnsi"/>
        </w:rPr>
        <w:t>Group Legal Services Plan</w:t>
      </w:r>
    </w:p>
    <w:p w:rsidR="004E7B07" w:rsidRPr="00CB6572" w:rsidRDefault="004E7B07" w:rsidP="002B5E2B">
      <w:pPr>
        <w:pStyle w:val="ListParagraph"/>
        <w:numPr>
          <w:ilvl w:val="0"/>
          <w:numId w:val="59"/>
        </w:numPr>
        <w:rPr>
          <w:rFonts w:asciiTheme="minorHAnsi" w:hAnsiTheme="minorHAnsi" w:cstheme="minorHAnsi"/>
        </w:rPr>
      </w:pPr>
      <w:r w:rsidRPr="00CB6572">
        <w:rPr>
          <w:rFonts w:asciiTheme="minorHAnsi" w:hAnsiTheme="minorHAnsi" w:cstheme="minorHAnsi"/>
        </w:rPr>
        <w:t>Auto, Home, and Renters Insurance</w:t>
      </w:r>
    </w:p>
    <w:p w:rsidR="004E7B07" w:rsidRPr="00CB6572" w:rsidRDefault="004E7B07" w:rsidP="002B5E2B">
      <w:pPr>
        <w:pStyle w:val="ListParagraph"/>
        <w:numPr>
          <w:ilvl w:val="0"/>
          <w:numId w:val="59"/>
        </w:numPr>
        <w:rPr>
          <w:rFonts w:asciiTheme="minorHAnsi" w:hAnsiTheme="minorHAnsi" w:cstheme="minorHAnsi"/>
        </w:rPr>
      </w:pPr>
      <w:r w:rsidRPr="00CB6572">
        <w:rPr>
          <w:rFonts w:asciiTheme="minorHAnsi" w:hAnsiTheme="minorHAnsi" w:cstheme="minorHAnsi"/>
        </w:rPr>
        <w:t>Pet Insurance</w:t>
      </w:r>
    </w:p>
    <w:p w:rsidR="004E7B07" w:rsidRDefault="004E7B07" w:rsidP="004E7B07"/>
    <w:p w:rsidR="004E7B07" w:rsidRPr="00CB6572" w:rsidRDefault="004E7B07" w:rsidP="004E7B07">
      <w:pPr>
        <w:rPr>
          <w:rFonts w:asciiTheme="minorHAnsi" w:hAnsiTheme="minorHAnsi" w:cstheme="minorHAnsi"/>
          <w:b/>
        </w:rPr>
      </w:pPr>
      <w:r w:rsidRPr="00CB6572">
        <w:rPr>
          <w:rFonts w:asciiTheme="minorHAnsi" w:hAnsiTheme="minorHAnsi" w:cstheme="minorHAnsi"/>
          <w:b/>
        </w:rPr>
        <w:t>Aflac Voluntary Benefits</w:t>
      </w:r>
    </w:p>
    <w:p w:rsidR="004E7B07" w:rsidRDefault="004E7B07" w:rsidP="002B5E2B">
      <w:pPr>
        <w:pStyle w:val="ListParagraph"/>
        <w:numPr>
          <w:ilvl w:val="0"/>
          <w:numId w:val="60"/>
        </w:numPr>
        <w:rPr>
          <w:rFonts w:asciiTheme="minorHAnsi" w:hAnsiTheme="minorHAnsi" w:cstheme="minorHAnsi"/>
        </w:rPr>
      </w:pPr>
      <w:r w:rsidRPr="00CB6572">
        <w:rPr>
          <w:rFonts w:asciiTheme="minorHAnsi" w:hAnsiTheme="minorHAnsi" w:cstheme="minorHAnsi"/>
        </w:rPr>
        <w:t>Accident Insurance</w:t>
      </w:r>
    </w:p>
    <w:p w:rsidR="004E7B07" w:rsidRPr="00CB6572" w:rsidRDefault="004E7B07" w:rsidP="002B5E2B">
      <w:pPr>
        <w:pStyle w:val="ListParagraph"/>
        <w:numPr>
          <w:ilvl w:val="0"/>
          <w:numId w:val="60"/>
        </w:numPr>
        <w:rPr>
          <w:rFonts w:asciiTheme="minorHAnsi" w:hAnsiTheme="minorHAnsi" w:cstheme="minorHAnsi"/>
        </w:rPr>
      </w:pPr>
      <w:r w:rsidRPr="00CB6572">
        <w:rPr>
          <w:rFonts w:asciiTheme="minorHAnsi" w:hAnsiTheme="minorHAnsi" w:cstheme="minorHAnsi"/>
        </w:rPr>
        <w:t>Hospital Indemnity Insurance</w:t>
      </w:r>
    </w:p>
    <w:p w:rsidR="004E7B07" w:rsidRPr="00CB6572" w:rsidRDefault="004E7B07" w:rsidP="002B5E2B">
      <w:pPr>
        <w:pStyle w:val="ListParagraph"/>
        <w:numPr>
          <w:ilvl w:val="0"/>
          <w:numId w:val="60"/>
        </w:numPr>
      </w:pPr>
      <w:r w:rsidRPr="00CB6572">
        <w:rPr>
          <w:rFonts w:asciiTheme="minorHAnsi" w:hAnsiTheme="minorHAnsi" w:cstheme="minorHAnsi"/>
        </w:rPr>
        <w:t>Critical Illness Insurance</w:t>
      </w:r>
    </w:p>
    <w:p w:rsidR="004E7B07" w:rsidRPr="00D167FE" w:rsidRDefault="004E7B07" w:rsidP="004E7B07">
      <w:pPr>
        <w:shd w:val="clear" w:color="auto" w:fill="FFFFFF"/>
        <w:spacing w:before="100" w:beforeAutospacing="1" w:after="100" w:afterAutospacing="1"/>
        <w:rPr>
          <w:rFonts w:asciiTheme="minorHAnsi" w:eastAsia="Times New Roman" w:hAnsiTheme="minorHAnsi" w:cstheme="minorHAnsi"/>
          <w:color w:val="242936"/>
        </w:rPr>
      </w:pPr>
      <w:r w:rsidRPr="00D167FE">
        <w:rPr>
          <w:rFonts w:asciiTheme="minorHAnsi" w:eastAsia="Times New Roman" w:hAnsiTheme="minorHAnsi" w:cstheme="minorHAnsi"/>
          <w:b/>
          <w:bCs/>
          <w:color w:val="242936"/>
        </w:rPr>
        <w:t>TriNet Marketplace</w:t>
      </w:r>
      <w:r w:rsidRPr="00D167FE">
        <w:rPr>
          <w:rFonts w:asciiTheme="minorHAnsi" w:eastAsia="Times New Roman" w:hAnsiTheme="minorHAnsi" w:cstheme="minorHAnsi"/>
          <w:color w:val="242936"/>
        </w:rPr>
        <w:br/>
        <w:t>Discounts are available for vacation destinations, hotels, food, restaurants, car rentals, retail, and much more on the Trinet website.</w:t>
      </w:r>
    </w:p>
    <w:p w:rsidR="004E7B07" w:rsidRPr="00D167FE" w:rsidRDefault="004E7B07" w:rsidP="004E7B07">
      <w:pPr>
        <w:shd w:val="clear" w:color="auto" w:fill="FFFFFF"/>
        <w:rPr>
          <w:rFonts w:asciiTheme="minorHAnsi" w:eastAsia="Times New Roman" w:hAnsiTheme="minorHAnsi" w:cstheme="minorHAnsi"/>
          <w:b/>
          <w:bCs/>
          <w:color w:val="242936"/>
        </w:rPr>
      </w:pPr>
      <w:r w:rsidRPr="00D167FE">
        <w:rPr>
          <w:rFonts w:asciiTheme="minorHAnsi" w:eastAsia="Times New Roman" w:hAnsiTheme="minorHAnsi" w:cstheme="minorHAnsi"/>
          <w:b/>
          <w:bCs/>
          <w:color w:val="242936"/>
        </w:rPr>
        <w:t xml:space="preserve">For questions on any of these optional employee paid for benefits, please contact Trinet at </w:t>
      </w:r>
    </w:p>
    <w:p w:rsidR="004E7B07" w:rsidRDefault="004E7B07" w:rsidP="004E7B07">
      <w:pPr>
        <w:shd w:val="clear" w:color="auto" w:fill="FFFFFF"/>
        <w:rPr>
          <w:rFonts w:asciiTheme="minorHAnsi" w:eastAsia="Times New Roman" w:hAnsiTheme="minorHAnsi" w:cstheme="minorHAnsi"/>
          <w:color w:val="242936"/>
        </w:rPr>
      </w:pPr>
      <w:r w:rsidRPr="00D167FE">
        <w:rPr>
          <w:rFonts w:asciiTheme="minorHAnsi" w:eastAsia="Times New Roman" w:hAnsiTheme="minorHAnsi" w:cstheme="minorHAnsi"/>
          <w:b/>
          <w:bCs/>
          <w:color w:val="242936"/>
        </w:rPr>
        <w:t>Phone: 800.638.0461 or Email: </w:t>
      </w:r>
      <w:hyperlink r:id="rId27" w:history="1">
        <w:r w:rsidRPr="00D167FE">
          <w:rPr>
            <w:rFonts w:asciiTheme="minorHAnsi" w:eastAsia="Times New Roman" w:hAnsiTheme="minorHAnsi" w:cstheme="minorHAnsi"/>
            <w:color w:val="0077BC"/>
            <w:u w:val="single"/>
          </w:rPr>
          <w:t>Employees@TriNet.com</w:t>
        </w:r>
      </w:hyperlink>
      <w:r w:rsidRPr="00D167FE">
        <w:rPr>
          <w:rFonts w:asciiTheme="minorHAnsi" w:eastAsia="Times New Roman" w:hAnsiTheme="minorHAnsi" w:cstheme="minorHAnsi"/>
          <w:color w:val="242936"/>
        </w:rPr>
        <w:t>.</w:t>
      </w:r>
    </w:p>
    <w:p w:rsidR="004E7B07" w:rsidRPr="00CB6572" w:rsidRDefault="004E7B07" w:rsidP="004E7B07">
      <w:pPr>
        <w:shd w:val="clear" w:color="auto" w:fill="FFFFFF"/>
        <w:rPr>
          <w:rFonts w:asciiTheme="minorHAnsi" w:eastAsia="Times New Roman" w:hAnsiTheme="minorHAnsi" w:cstheme="minorHAnsi"/>
          <w:b/>
          <w:bCs/>
          <w:color w:val="242936"/>
        </w:rPr>
      </w:pPr>
    </w:p>
    <w:p w:rsidR="004E7B07" w:rsidRPr="00A22E23" w:rsidRDefault="004E7B07" w:rsidP="004E7B07">
      <w:pPr>
        <w:pStyle w:val="OutlineL2"/>
        <w:rPr>
          <w:rFonts w:asciiTheme="minorHAnsi" w:hAnsiTheme="minorHAnsi" w:cstheme="minorHAnsi"/>
        </w:rPr>
      </w:pPr>
      <w:bookmarkStart w:id="16" w:name="_Toc207880877"/>
      <w:bookmarkStart w:id="17" w:name="_Toc209539276"/>
      <w:r w:rsidRPr="00A22E23">
        <w:rPr>
          <w:rFonts w:asciiTheme="minorHAnsi" w:hAnsiTheme="minorHAnsi" w:cstheme="minorHAnsi"/>
        </w:rPr>
        <w:t>Voluntary At Will Employment</w:t>
      </w:r>
      <w:bookmarkEnd w:id="16"/>
      <w:bookmarkEnd w:id="17"/>
      <w:r w:rsidRPr="00A22E23">
        <w:rPr>
          <w:rFonts w:asciiTheme="minorHAnsi" w:hAnsiTheme="minorHAnsi" w:cstheme="minorHAnsi"/>
        </w:rPr>
        <w:fldChar w:fldCharType="begin"/>
      </w:r>
      <w:r w:rsidRPr="00A22E23">
        <w:rPr>
          <w:rFonts w:asciiTheme="minorHAnsi" w:hAnsiTheme="minorHAnsi" w:cstheme="minorHAnsi"/>
        </w:rPr>
        <w:instrText xml:space="preserve"> TC "</w:instrText>
      </w:r>
      <w:bookmarkStart w:id="18" w:name="_Toc11656585"/>
      <w:r w:rsidRPr="00A22E23">
        <w:rPr>
          <w:rFonts w:asciiTheme="minorHAnsi" w:hAnsiTheme="minorHAnsi" w:cstheme="minorHAnsi"/>
        </w:rPr>
        <w:instrText>1.</w:instrText>
      </w:r>
      <w:r w:rsidRPr="00A22E23">
        <w:rPr>
          <w:rFonts w:asciiTheme="minorHAnsi" w:hAnsiTheme="minorHAnsi" w:cstheme="minorHAnsi"/>
        </w:rPr>
        <w:tab/>
        <w:instrText>Voluntary At Will Employment</w:instrText>
      </w:r>
      <w:bookmarkEnd w:id="18"/>
      <w:r w:rsidRPr="00A22E23">
        <w:rPr>
          <w:rFonts w:asciiTheme="minorHAnsi" w:hAnsiTheme="minorHAnsi" w:cstheme="minorHAnsi"/>
        </w:rPr>
        <w:instrText>" \l "2" \y</w:instrText>
      </w:r>
      <w:r w:rsidRPr="00A22E23">
        <w:rPr>
          <w:rFonts w:asciiTheme="minorHAnsi" w:hAnsiTheme="minorHAnsi" w:cstheme="minorHAnsi"/>
        </w:rPr>
        <w:fldChar w:fldCharType="end"/>
      </w:r>
    </w:p>
    <w:p w:rsidR="004E7B07" w:rsidRPr="00A22E23" w:rsidRDefault="004E7B07" w:rsidP="004E7B07">
      <w:pPr>
        <w:spacing w:after="240" w:line="276" w:lineRule="auto"/>
        <w:jc w:val="both"/>
        <w:rPr>
          <w:rFonts w:asciiTheme="minorHAnsi" w:hAnsiTheme="minorHAnsi" w:cstheme="minorHAnsi"/>
        </w:rPr>
      </w:pPr>
      <w:r w:rsidRPr="00A22E23">
        <w:rPr>
          <w:rFonts w:asciiTheme="minorHAnsi" w:hAnsiTheme="minorHAnsi" w:cstheme="minorHAnsi"/>
        </w:rPr>
        <w:t>This handbook is not nor is it intended to be an employment contract -- express or implied.  All Neighbors Link employees are employed “at will”, meaning that either the employee or Neighbors Link may end the employment relationship at any time, for any reason, without notice.  Only the Neighbors Link Board of Directors may enter into an employment relationship other than this “at will” employment arrangement.</w:t>
      </w:r>
    </w:p>
    <w:p w:rsidR="004E7B07" w:rsidRPr="00A22E23" w:rsidRDefault="004E7B07" w:rsidP="004E7B07">
      <w:pPr>
        <w:spacing w:after="240" w:line="276" w:lineRule="auto"/>
        <w:jc w:val="both"/>
        <w:rPr>
          <w:rFonts w:asciiTheme="minorHAnsi" w:hAnsiTheme="minorHAnsi" w:cstheme="minorHAnsi"/>
        </w:rPr>
      </w:pPr>
      <w:r w:rsidRPr="00A22E23">
        <w:rPr>
          <w:rFonts w:asciiTheme="minorHAnsi" w:hAnsiTheme="minorHAnsi" w:cstheme="minorHAnsi"/>
        </w:rPr>
        <w:lastRenderedPageBreak/>
        <w:t>No Neighbors Link manager or representative, other than the Executive Director as authorized by the Board of Directors, may enter into any agreement contrary to the “at will” employment relationship.  No such agreement, if made, shall be enforceable unless it is in writing and signed by both the employee and the Executive Director.  In the event that a valid and enforceable employment agreement has been entered into between an employee and Neighbors Link, the provisions contained in that agreement shall supersede any contained in this handbook.</w:t>
      </w:r>
    </w:p>
    <w:p w:rsidR="004E7B07" w:rsidRPr="00A22E23" w:rsidRDefault="004E7B07" w:rsidP="004E7B07">
      <w:pPr>
        <w:pStyle w:val="OutlineL2"/>
        <w:rPr>
          <w:rFonts w:asciiTheme="minorHAnsi" w:hAnsiTheme="minorHAnsi" w:cstheme="minorHAnsi"/>
          <w:bCs/>
        </w:rPr>
      </w:pPr>
      <w:bookmarkStart w:id="19" w:name="_Toc207880878"/>
      <w:bookmarkStart w:id="20" w:name="_Toc209539277"/>
      <w:r w:rsidRPr="00A22E23">
        <w:rPr>
          <w:rFonts w:asciiTheme="minorHAnsi" w:hAnsiTheme="minorHAnsi" w:cstheme="minorHAnsi"/>
        </w:rPr>
        <w:t xml:space="preserve">Equal Employment Opportunity and </w:t>
      </w:r>
      <w:r w:rsidRPr="00A22E23">
        <w:rPr>
          <w:rFonts w:asciiTheme="minorHAnsi" w:hAnsiTheme="minorHAnsi" w:cstheme="minorHAnsi"/>
          <w:bCs/>
        </w:rPr>
        <w:t>Affirmative Action Policy</w:t>
      </w:r>
      <w:bookmarkEnd w:id="19"/>
      <w:bookmarkEnd w:id="20"/>
      <w:r w:rsidRPr="00A22E23">
        <w:rPr>
          <w:rFonts w:asciiTheme="minorHAnsi" w:hAnsiTheme="minorHAnsi" w:cstheme="minorHAnsi"/>
        </w:rPr>
        <w:fldChar w:fldCharType="begin"/>
      </w:r>
      <w:r w:rsidRPr="00A22E23">
        <w:rPr>
          <w:rFonts w:asciiTheme="minorHAnsi" w:hAnsiTheme="minorHAnsi" w:cstheme="minorHAnsi"/>
        </w:rPr>
        <w:instrText xml:space="preserve"> TC "</w:instrText>
      </w:r>
      <w:bookmarkStart w:id="21" w:name="_Toc11656586"/>
      <w:r w:rsidRPr="00A22E23">
        <w:rPr>
          <w:rFonts w:asciiTheme="minorHAnsi" w:hAnsiTheme="minorHAnsi" w:cstheme="minorHAnsi"/>
        </w:rPr>
        <w:instrText>2.</w:instrText>
      </w:r>
      <w:r w:rsidRPr="00A22E23">
        <w:rPr>
          <w:rFonts w:asciiTheme="minorHAnsi" w:hAnsiTheme="minorHAnsi" w:cstheme="minorHAnsi"/>
        </w:rPr>
        <w:tab/>
        <w:instrText>Equal Employment Opportunity</w:instrText>
      </w:r>
      <w:bookmarkEnd w:id="21"/>
      <w:r w:rsidRPr="00A22E23">
        <w:rPr>
          <w:rFonts w:asciiTheme="minorHAnsi" w:hAnsiTheme="minorHAnsi" w:cstheme="minorHAnsi"/>
        </w:rPr>
        <w:instrText>" \l "2" \y</w:instrText>
      </w:r>
      <w:r w:rsidRPr="00A22E23">
        <w:rPr>
          <w:rFonts w:asciiTheme="minorHAnsi" w:hAnsiTheme="minorHAnsi" w:cstheme="minorHAnsi"/>
        </w:rPr>
        <w:fldChar w:fldCharType="end"/>
      </w:r>
    </w:p>
    <w:p w:rsidR="004E7B07" w:rsidRPr="00A22E23" w:rsidRDefault="004E7B07" w:rsidP="004E7B07">
      <w:pPr>
        <w:spacing w:after="240" w:line="276" w:lineRule="auto"/>
        <w:jc w:val="both"/>
        <w:rPr>
          <w:rFonts w:asciiTheme="minorHAnsi" w:hAnsiTheme="minorHAnsi" w:cstheme="minorHAnsi"/>
        </w:rPr>
      </w:pPr>
      <w:r w:rsidRPr="00A22E23">
        <w:rPr>
          <w:rFonts w:asciiTheme="minorHAnsi" w:hAnsiTheme="minorHAnsi" w:cstheme="minorHAnsi"/>
        </w:rPr>
        <w:t xml:space="preserve">Inherent in Neighbors Link’s policies and practices is a sincere commitment to the fair and equal treatment of all staff.  It is the policy of this organization to provide equal employment opportunity with regard to all terms and conditions of employment, including but not limited to the hiring, training, advancement, performance management, and compensation of all staff.  Accordingly, it is the policy of Neighbors Link to provide equal employment opportunities to all employees and applicants for employment without regard to ancestry, race, genetics, color, marital status, sex, religion, creed, age, disability, national origin, sexual orientation, gender identity, protected activity (i.e., opposition to prohibited discrimination or participation in proceedings covered by the anti-discrimination statutes) or any other classification protected by federal, state or local law or ordinance.  Our affirmative action includes recruitment activities designed to reach all segments of our society, fair selection procedures, and the development and advancement of all staff without unfair partiality.     </w:t>
      </w:r>
    </w:p>
    <w:p w:rsidR="004E7B07" w:rsidRPr="007940BB" w:rsidRDefault="004E7B07" w:rsidP="004E7B07">
      <w:pPr>
        <w:pStyle w:val="OutlineL2"/>
      </w:pPr>
      <w:bookmarkStart w:id="22" w:name="_Toc207880879"/>
      <w:bookmarkStart w:id="23" w:name="_Toc209539278"/>
      <w:r w:rsidRPr="007940BB">
        <w:t>Probationary Period</w:t>
      </w:r>
      <w:bookmarkEnd w:id="22"/>
      <w:bookmarkEnd w:id="23"/>
    </w:p>
    <w:p w:rsidR="004E7B07" w:rsidRPr="00965B05" w:rsidRDefault="004E7B07" w:rsidP="004E7B07">
      <w:pPr>
        <w:jc w:val="both"/>
        <w:rPr>
          <w:rFonts w:asciiTheme="minorHAnsi" w:hAnsiTheme="minorHAnsi"/>
        </w:rPr>
      </w:pPr>
      <w:r w:rsidRPr="00965B05">
        <w:rPr>
          <w:rFonts w:asciiTheme="minorHAnsi" w:hAnsiTheme="minorHAnsi"/>
        </w:rPr>
        <w:t>The probationary period for regular full-time and regular part-time employees lasts up to ninety (90) days from date of hire. During this time, employees have the opportunity to evaluate Neighbors Link as a place to work and management has an opportunity to evaluate the employee.  During this introductory period, both the employee and Neighbors Link have the right to terminate employment without advance notice or reason.  The probationary period may be extended at Neighbor Link’s discretion.</w:t>
      </w:r>
    </w:p>
    <w:p w:rsidR="004E7B07" w:rsidRPr="00A22E23" w:rsidRDefault="004E7B07" w:rsidP="004E7B07">
      <w:pPr>
        <w:pStyle w:val="OutlineL2"/>
        <w:rPr>
          <w:rFonts w:asciiTheme="minorHAnsi" w:hAnsiTheme="minorHAnsi" w:cstheme="minorHAnsi"/>
        </w:rPr>
      </w:pPr>
      <w:bookmarkStart w:id="24" w:name="_Toc207880880"/>
      <w:bookmarkStart w:id="25" w:name="_Toc209539279"/>
      <w:r w:rsidRPr="00A22E23">
        <w:rPr>
          <w:rFonts w:asciiTheme="minorHAnsi" w:hAnsiTheme="minorHAnsi" w:cstheme="minorHAnsi"/>
        </w:rPr>
        <w:t>Reasonable Accommodation Policy</w:t>
      </w:r>
      <w:bookmarkEnd w:id="24"/>
      <w:bookmarkEnd w:id="25"/>
      <w:r w:rsidRPr="00A22E23">
        <w:rPr>
          <w:rFonts w:asciiTheme="minorHAnsi" w:hAnsiTheme="minorHAnsi" w:cstheme="minorHAnsi"/>
        </w:rPr>
        <w:fldChar w:fldCharType="begin"/>
      </w:r>
      <w:r w:rsidRPr="00A22E23">
        <w:rPr>
          <w:rFonts w:asciiTheme="minorHAnsi" w:hAnsiTheme="minorHAnsi" w:cstheme="minorHAnsi"/>
        </w:rPr>
        <w:instrText xml:space="preserve"> TC "</w:instrText>
      </w:r>
      <w:bookmarkStart w:id="26" w:name="_Toc11656587"/>
      <w:r w:rsidRPr="00A22E23">
        <w:rPr>
          <w:rFonts w:asciiTheme="minorHAnsi" w:hAnsiTheme="minorHAnsi" w:cstheme="minorHAnsi"/>
        </w:rPr>
        <w:instrText>3.</w:instrText>
      </w:r>
      <w:r w:rsidRPr="00A22E23">
        <w:rPr>
          <w:rFonts w:asciiTheme="minorHAnsi" w:hAnsiTheme="minorHAnsi" w:cstheme="minorHAnsi"/>
        </w:rPr>
        <w:tab/>
        <w:instrText>Reasonable Accommodation Policy</w:instrText>
      </w:r>
      <w:bookmarkEnd w:id="26"/>
      <w:r w:rsidRPr="00A22E23">
        <w:rPr>
          <w:rFonts w:asciiTheme="minorHAnsi" w:hAnsiTheme="minorHAnsi" w:cstheme="minorHAnsi"/>
        </w:rPr>
        <w:instrText>" \l "2" \y</w:instrText>
      </w:r>
      <w:r w:rsidRPr="00A22E23">
        <w:rPr>
          <w:rFonts w:asciiTheme="minorHAnsi" w:hAnsiTheme="minorHAnsi" w:cstheme="minorHAnsi"/>
        </w:rPr>
        <w:fldChar w:fldCharType="end"/>
      </w:r>
    </w:p>
    <w:p w:rsidR="004E7B07" w:rsidRPr="00A22E23" w:rsidRDefault="004E7B07" w:rsidP="004E7B07">
      <w:pPr>
        <w:spacing w:after="240" w:line="276" w:lineRule="auto"/>
        <w:jc w:val="both"/>
        <w:rPr>
          <w:rFonts w:asciiTheme="minorHAnsi" w:hAnsiTheme="minorHAnsi" w:cstheme="minorHAnsi"/>
        </w:rPr>
      </w:pPr>
      <w:r w:rsidRPr="00A22E23">
        <w:rPr>
          <w:rFonts w:asciiTheme="minorHAnsi" w:hAnsiTheme="minorHAnsi" w:cstheme="minorHAnsi"/>
        </w:rPr>
        <w:t>Neighbors Link complies with the Americans with Disabilities Act (“ADA”) and the New York State Human Rights Law, which provide for nondiscrimination in employment against qualified individuals with disabilities.  Neighbors Link also provides reasonable accommodation for such individuals in accordance with these laws.  It is Neighbors Link’s policy to, without limitation:</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Ensure that qualified individuals with disabilities are treated in a nondiscriminatory manner in the pre-employment process and that employees with disabilities are treated in a nondiscriminatory manner in all terms, conditions and privileges of employment.</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lastRenderedPageBreak/>
        <w:t>Keep all medical-related information confidential in accordance with the requirements of the ADA and retain such information in separate confidential files.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Provide applicants and employees with disabilities with reasonable accommodations, except where such an accommodation would create an undue hardship on Neighbors Link.  Before making an offer, Neighbors Link may ask an applicant questions about ability to perform job-related functions.  Neighbors Link may also ask an applicant to describe or to demonstrate how, with or without reasonable accommodation; he or she will perform job-related functions.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Notify individuals with disabilities that Neighbors Link provides reasonable accommodation to qualified individuals with disabilities, by including this policy in the Neighbors Link employee handbook and in its corporate policies and procedures manual and by conspicuously displaying the Equal Employment Opportunity Commission’s poster on prohibiting discrimination against individuals with disabilities and other protected groups throughout Neighbors Link’s facilities.</w:t>
      </w:r>
    </w:p>
    <w:p w:rsidR="004E7B07" w:rsidRPr="0041780F" w:rsidRDefault="004E7B07" w:rsidP="004E7B07">
      <w:pPr>
        <w:spacing w:after="240" w:line="276" w:lineRule="auto"/>
        <w:jc w:val="both"/>
        <w:rPr>
          <w:rFonts w:asciiTheme="minorHAnsi" w:hAnsiTheme="minorHAnsi"/>
        </w:rPr>
      </w:pPr>
      <w:r w:rsidRPr="006B6248">
        <w:rPr>
          <w:rFonts w:asciiTheme="minorHAnsi" w:hAnsiTheme="minorHAnsi"/>
          <w:b/>
          <w:i/>
        </w:rPr>
        <w:t>Procedure for Requesting an Accommodation</w:t>
      </w:r>
      <w:r w:rsidRPr="0041780F">
        <w:rPr>
          <w:rFonts w:asciiTheme="minorHAnsi" w:hAnsiTheme="minorHAnsi"/>
        </w:rPr>
        <w:t>: Qualified individuals with disabilities may request reasonable accommodations to Neighbors Link’s Human Resources Department.</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On receipt of an accommodation request, a designated representative of Neighbors Link’s Human Resources Department will meet with the requesting individual to discuss and identify the precise limitations resulting from the disability and the potential accommodation that Neighbors Link might make to help overcome those limitations.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If the request for a reasonable accommodation involves a leave of absence, the employee is advised that he or she must also comply with Neighbors Link’s Leaves of Absence (paid and unpaid) policy.</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If an individual's disability or need for reasonable accommodation is not obvious, Neighbors Link may request that the individual have an appropriate health care or rehabilitation professional provide information concerning, for example, the individual’s impairment; the nature, severity, and duration of the impairment; the activity or activities that the impairment limits; and the extent to which the impairment limits the individual's ability to perform the activity or activities.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 xml:space="preserve">If the information provided by the individual is not sufficient (e.g., it does not include a description of individual’s physical limitations and expected duration of same) or if the form is not filled out by an appropriate health care or rehabilitation professional, Neighbors Link reserves the right to request that the individual supplement the documentation in a timely manner.  If the documentation continues to be insufficient for Neighbors Link to properly evaluate the individual’s request for a reasonable accommodation, Neighbors Link may request that the individual meet with an </w:t>
      </w:r>
      <w:r w:rsidRPr="0041780F">
        <w:rPr>
          <w:rFonts w:asciiTheme="minorHAnsi" w:hAnsiTheme="minorHAnsi"/>
        </w:rPr>
        <w:lastRenderedPageBreak/>
        <w:t>appropriate health professional of the employer's choice, at Neighbors Link’s expense.</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When necessary, Neighbors Link may require individuals to obtain updated information from an appropriate health care or rehabilitation professional so that Neighbors Link can evaluate a subsequent request for a reasonable accommodation or the continuing need for an ongoing accommodation.</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The designated human resources representative and, if necessary, appropriate management representatives identified as having a need to know (e.g., the individual’s supervisor/department head), will determine the feasibility of the requested accommodation, considering various factors, including, but not limited to, the nature and cost of the accommodation, the availability of tax credits and deductions, external funding, the facility’s overall financial resources and organization, and the accommodation’s impact on the operation of the programs, including its impact on the ability of other employees to perform their duties and on the agency’s ability to conduct business.</w:t>
      </w:r>
    </w:p>
    <w:p w:rsidR="004E7B07" w:rsidRDefault="004E7B07" w:rsidP="004E7B07">
      <w:pPr>
        <w:spacing w:after="240" w:line="276" w:lineRule="auto"/>
        <w:jc w:val="both"/>
        <w:rPr>
          <w:rFonts w:asciiTheme="minorHAnsi" w:hAnsiTheme="minorHAnsi"/>
        </w:rPr>
      </w:pPr>
      <w:r w:rsidRPr="0041780F">
        <w:rPr>
          <w:rFonts w:asciiTheme="minorHAnsi" w:hAnsiTheme="minorHAnsi"/>
        </w:rPr>
        <w:t>Neither the ADA nor New York law requires Neighbors Link to provide personal use items (i.e., eyeglasses, hearing aids, wheelchairs etc.) or to make the best possible accommodation, to help an employee to perform essential job functions.</w:t>
      </w:r>
    </w:p>
    <w:p w:rsidR="004E7B07" w:rsidRPr="0041780F" w:rsidRDefault="004E7B07" w:rsidP="004E7B07">
      <w:pPr>
        <w:spacing w:after="240" w:line="276" w:lineRule="auto"/>
        <w:jc w:val="both"/>
        <w:rPr>
          <w:rFonts w:asciiTheme="minorHAnsi" w:hAnsiTheme="minorHAnsi"/>
        </w:rPr>
      </w:pPr>
    </w:p>
    <w:p w:rsidR="004E7B07" w:rsidRPr="00965B05" w:rsidRDefault="004E7B07" w:rsidP="004E7B07">
      <w:pPr>
        <w:pStyle w:val="OutlineL2"/>
      </w:pPr>
      <w:bookmarkStart w:id="27" w:name="_Toc207880881"/>
      <w:bookmarkStart w:id="28" w:name="_Toc209539280"/>
      <w:r w:rsidRPr="00965B05">
        <w:t>Sexual Harassment</w:t>
      </w:r>
      <w:r>
        <w:t xml:space="preserve"> Policy</w:t>
      </w:r>
      <w:bookmarkEnd w:id="27"/>
      <w:bookmarkEnd w:id="28"/>
      <w:r w:rsidRPr="00965B05">
        <w:fldChar w:fldCharType="begin"/>
      </w:r>
      <w:r w:rsidRPr="00965B05">
        <w:instrText xml:space="preserve"> TC "</w:instrText>
      </w:r>
      <w:bookmarkStart w:id="29" w:name="_Toc11656588"/>
      <w:r w:rsidRPr="00965B05">
        <w:instrText>4.</w:instrText>
      </w:r>
      <w:r w:rsidRPr="00965B05">
        <w:tab/>
        <w:instrText>Sexual Harassment</w:instrText>
      </w:r>
      <w:bookmarkEnd w:id="29"/>
      <w:r w:rsidRPr="00965B05">
        <w:instrText>" \l "2" \y</w:instrText>
      </w:r>
      <w:r w:rsidRPr="00965B05">
        <w:fldChar w:fldCharType="end"/>
      </w:r>
    </w:p>
    <w:p w:rsidR="004E7B07" w:rsidRPr="00E0338F" w:rsidRDefault="004E7B07" w:rsidP="004E7B07">
      <w:pPr>
        <w:jc w:val="center"/>
        <w:rPr>
          <w:rFonts w:ascii="Arial" w:hAnsi="Arial" w:cs="Arial"/>
          <w:b/>
          <w:u w:val="single"/>
        </w:rPr>
      </w:pPr>
      <w:r>
        <w:rPr>
          <w:noProof/>
        </w:rPr>
        <mc:AlternateContent>
          <mc:Choice Requires="wps">
            <w:drawing>
              <wp:anchor distT="0" distB="0" distL="114300" distR="114300" simplePos="0" relativeHeight="251672576" behindDoc="0" locked="0" layoutInCell="1" allowOverlap="1" wp14:anchorId="3B12A93F" wp14:editId="55F3A4EF">
                <wp:simplePos x="0" y="0"/>
                <wp:positionH relativeFrom="margin">
                  <wp:posOffset>1501140</wp:posOffset>
                </wp:positionH>
                <wp:positionV relativeFrom="paragraph">
                  <wp:posOffset>10160</wp:posOffset>
                </wp:positionV>
                <wp:extent cx="3436620" cy="1981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36620" cy="198120"/>
                        </a:xfrm>
                        <a:prstGeom prst="rect">
                          <a:avLst/>
                        </a:prstGeom>
                        <a:noFill/>
                        <a:ln>
                          <a:noFill/>
                        </a:ln>
                        <a:effectLst/>
                        <a:extLst>
                          <a:ext uri="{C572A759-6A51-4108-AA02-DFA0A04FC94B}">
                            <ma14:wrappingTextBoxFlag xmlns:w16cex="http://schemas.microsoft.com/office/word/2018/wordml/cex" xmlns:w16="http://schemas.microsoft.com/office/word/2018/wordml" xmlns:w16sdtdh="http://schemas.microsoft.com/office/word/2020/wordml/sdtdatahash"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xmlns:oel="http://schemas.microsoft.com/office/2019/extlst"/>
                          </a:ext>
                        </a:extLst>
                      </wps:spPr>
                      <wps:txbx>
                        <w:txbxContent>
                          <w:p w:rsidR="00DB5C1E" w:rsidRPr="00295ABB" w:rsidRDefault="00DB5C1E" w:rsidP="004E7B07">
                            <w:pPr>
                              <w:rPr>
                                <w:rFonts w:ascii="Arial" w:hAnsi="Arial" w:cs="Arial"/>
                                <w:b/>
                                <w:color w:val="FFFFFF"/>
                                <w:sz w:val="44"/>
                                <w:szCs w:val="44"/>
                              </w:rPr>
                            </w:pPr>
                            <w:r w:rsidRPr="00295ABB">
                              <w:rPr>
                                <w:rFonts w:ascii="Arial" w:hAnsi="Arial" w:cs="Arial"/>
                                <w:b/>
                                <w:color w:val="FFFFFF"/>
                                <w:sz w:val="44"/>
                                <w:szCs w:val="44"/>
                              </w:rPr>
                              <w:t xml:space="preserve">Sexual Harassment Policy for </w:t>
                            </w:r>
                            <w:r w:rsidRPr="00295ABB">
                              <w:rPr>
                                <w:rFonts w:ascii="Arial" w:hAnsi="Arial" w:cs="Arial"/>
                                <w:b/>
                                <w:color w:val="FFFFFF"/>
                                <w:sz w:val="44"/>
                                <w:szCs w:val="44"/>
                              </w:rPr>
                              <w:br/>
                              <w:t>Neighbors Link Corp.</w:t>
                            </w:r>
                          </w:p>
                          <w:p w:rsidR="00DB5C1E" w:rsidRPr="00295ABB" w:rsidRDefault="00DB5C1E" w:rsidP="004E7B07">
                            <w:pPr>
                              <w:rPr>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2A93F" id="_x0000_s1028" type="#_x0000_t202" style="position:absolute;left:0;text-align:left;margin-left:118.2pt;margin-top:.8pt;width:270.6pt;height:15.6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" filled="f" stroked="f">
                <v:textbox>
                  <w:txbxContent>
                    <w:p w:rsidR="00DB5C1E" w:rsidRPr="00295ABB" w:rsidRDefault="00DB5C1E" w:rsidP="004E7B07">
                      <w:pPr>
                        <w:rPr>
                          <w:rFonts w:ascii="Arial" w:hAnsi="Arial" w:cs="Arial"/>
                          <w:b/>
                          <w:color w:val="FFFFFF"/>
                          <w:sz w:val="44"/>
                          <w:szCs w:val="44"/>
                        </w:rPr>
                      </w:pPr>
                      <w:r w:rsidRPr="00295ABB">
                        <w:rPr>
                          <w:rFonts w:ascii="Arial" w:hAnsi="Arial" w:cs="Arial"/>
                          <w:b/>
                          <w:color w:val="FFFFFF"/>
                          <w:sz w:val="44"/>
                          <w:szCs w:val="44"/>
                        </w:rPr>
                        <w:t xml:space="preserve">Sexual Harassment Policy for </w:t>
                      </w:r>
                      <w:r w:rsidRPr="00295ABB">
                        <w:rPr>
                          <w:rFonts w:ascii="Arial" w:hAnsi="Arial" w:cs="Arial"/>
                          <w:b/>
                          <w:color w:val="FFFFFF"/>
                          <w:sz w:val="44"/>
                          <w:szCs w:val="44"/>
                        </w:rPr>
                        <w:br/>
                        <w:t>Neighbors Link Corp.</w:t>
                      </w:r>
                    </w:p>
                    <w:p w:rsidR="00DB5C1E" w:rsidRPr="00295ABB" w:rsidRDefault="00DB5C1E" w:rsidP="004E7B07">
                      <w:pPr>
                        <w:rPr>
                          <w:sz w:val="44"/>
                          <w:szCs w:val="44"/>
                        </w:rPr>
                      </w:pPr>
                    </w:p>
                  </w:txbxContent>
                </v:textbox>
                <w10:wrap anchorx="margin"/>
              </v:shape>
            </w:pict>
          </mc:Fallback>
        </mc:AlternateContent>
      </w:r>
    </w:p>
    <w:p w:rsidR="004E7B07" w:rsidRPr="00DA0D73" w:rsidRDefault="004E7B07" w:rsidP="004E7B07">
      <w:pPr>
        <w:rPr>
          <w:rFonts w:ascii="Arial" w:hAnsi="Arial" w:cs="Arial"/>
          <w:sz w:val="23"/>
          <w:szCs w:val="23"/>
        </w:rPr>
      </w:pPr>
    </w:p>
    <w:p w:rsidR="004E7B07" w:rsidRPr="003E2394" w:rsidRDefault="004E7B07" w:rsidP="004E7B07">
      <w:pPr>
        <w:pStyle w:val="Default"/>
        <w:jc w:val="center"/>
        <w:rPr>
          <w:rFonts w:asciiTheme="minorHAnsi" w:hAnsiTheme="minorHAnsi" w:cstheme="minorHAnsi"/>
          <w:b/>
          <w:u w:val="single"/>
        </w:rPr>
      </w:pPr>
      <w:r w:rsidRPr="003E2394">
        <w:rPr>
          <w:rFonts w:asciiTheme="minorHAnsi" w:hAnsiTheme="minorHAnsi" w:cstheme="minorHAnsi"/>
          <w:b/>
          <w:u w:val="single"/>
        </w:rPr>
        <w:t xml:space="preserve"> Purpose and Goal</w:t>
      </w:r>
    </w:p>
    <w:p w:rsidR="004E7B07" w:rsidRPr="003E2394" w:rsidRDefault="004E7B07" w:rsidP="004E7B07">
      <w:pPr>
        <w:pStyle w:val="Default"/>
        <w:rPr>
          <w:rFonts w:asciiTheme="minorHAnsi" w:hAnsiTheme="minorHAnsi" w:cstheme="minorHAnsi"/>
          <w:b/>
          <w:u w:val="single"/>
        </w:rPr>
      </w:pPr>
      <w:r w:rsidRPr="003E2394">
        <w:rPr>
          <w:rFonts w:asciiTheme="minorHAnsi" w:hAnsiTheme="minorHAnsi" w:cstheme="minorHAnsi"/>
          <w:color w:val="auto"/>
        </w:rPr>
        <w:t xml:space="preserve">Neighbors Link Corp. is committed to maintaining a workplace free from harassment and discrimination. Sexual harassment is a form of workplace discrimination </w:t>
      </w:r>
      <w:r w:rsidRPr="003E2394">
        <w:rPr>
          <w:rFonts w:asciiTheme="minorHAnsi" w:hAnsiTheme="minorHAnsi" w:cstheme="minorHAnsi"/>
          <w:color w:val="auto"/>
          <w:shd w:val="clear" w:color="auto" w:fill="FFFFFF"/>
        </w:rPr>
        <w:t>that subjects an employee to inferior conditions of employment </w:t>
      </w:r>
      <w:r w:rsidRPr="003E2394">
        <w:rPr>
          <w:rFonts w:asciiTheme="minorHAnsi" w:hAnsiTheme="minorHAnsi" w:cstheme="minorHAnsi"/>
          <w:color w:val="auto"/>
          <w:bdr w:val="none" w:sz="0" w:space="0" w:color="auto" w:frame="1"/>
        </w:rPr>
        <w:t>due to their gender, gender identity, gender expression (perceived or actual), and/or sexual orientation</w:t>
      </w:r>
      <w:r w:rsidRPr="003E2394">
        <w:rPr>
          <w:rFonts w:asciiTheme="minorHAnsi" w:hAnsiTheme="minorHAnsi" w:cstheme="minorHAnsi"/>
          <w:color w:val="auto"/>
        </w:rPr>
        <w:t xml:space="preserve">. Sexual harassment is often viewed simply as a form of gender-based discrimination, but </w:t>
      </w:r>
      <w:r w:rsidRPr="003E2394">
        <w:rPr>
          <w:rFonts w:asciiTheme="minorHAnsi" w:hAnsiTheme="minorHAnsi" w:cstheme="minorHAnsi"/>
          <w:i/>
          <w:iCs/>
          <w:color w:val="auto"/>
        </w:rPr>
        <w:t>Neighbors Link Corp.</w:t>
      </w:r>
      <w:r w:rsidRPr="003E2394">
        <w:rPr>
          <w:rFonts w:asciiTheme="minorHAnsi" w:hAnsiTheme="minorHAnsi" w:cstheme="minorHAnsi"/>
          <w:color w:val="auto"/>
        </w:rPr>
        <w:t xml:space="preserve"> recognizes that discrimination can be related to or affected by other identities beyond gender. Under the New York State Human Rights Law, it is illegal to discriminate based on sex, sexual orientation, gender identity or expression, age, race, creed, color, national origin, military status, disability, pre-disposing genetic characteristics, familial status, marital status, criminal history, or status as a victim of domestic violence. Our different identities impact our understanding of the world and how others perceive us. For example, an individual’s race, ability, or immigration status may impact their experience with gender discrimination in the workplace. While this policy is focused on sexual harassment and gender discrimination, the methods for reporting and investigating discrimination based on other protected identities are the same. The purpose of this policy is to teach employees to recognize discrimination, including discrimination due to an individual’s intersecting identities, and provide the tools to take action when it occurs. All employees, managers, and </w:t>
      </w:r>
      <w:r w:rsidRPr="003E2394">
        <w:rPr>
          <w:rFonts w:asciiTheme="minorHAnsi" w:hAnsiTheme="minorHAnsi" w:cstheme="minorHAnsi"/>
          <w:color w:val="auto"/>
        </w:rPr>
        <w:lastRenderedPageBreak/>
        <w:t xml:space="preserve">supervisors are required to work in a manner designed to prevent sexual harassment and discrimination in the workplace. This policy is one component of Neighbors Link Corp. commitment to a discrimination-free work environment. </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color w:val="auto"/>
        </w:rPr>
      </w:pPr>
      <w:r w:rsidRPr="003E2394">
        <w:rPr>
          <w:rFonts w:asciiTheme="minorHAnsi" w:hAnsiTheme="minorHAnsi" w:cstheme="minorHAnsi"/>
          <w:color w:val="auto"/>
          <w:u w:val="single"/>
        </w:rPr>
        <w:t>Goals of this Policy</w:t>
      </w:r>
      <w:r w:rsidRPr="003E2394">
        <w:rPr>
          <w:rFonts w:asciiTheme="minorHAnsi" w:hAnsiTheme="minorHAnsi" w:cstheme="minorHAnsi"/>
          <w:color w:val="auto"/>
        </w:rPr>
        <w:t>:</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 xml:space="preserve">Sexual harassment and discrimination are against the law. After reading this policy, employees will understand their right to a workplace free from harassment. Employees will also learn what harassment and discrimination look like, what actions they can take to prevent and report harassment, and how they are protected from retaliation after taking action. The policy will also explain the investigation process into any claims of harassment. Employees are encouraged to report sexual harassment or discrimination by filing a complaint internally with Neighbors Link Corp. Employees can also file a complaint with a government agency or in court under federal, state, or local antidiscrimination laws. To file an employment complaint with the New York State Division of Human Rights, please visit </w:t>
      </w:r>
      <w:hyperlink r:id="rId28">
        <w:r w:rsidRPr="003E2394">
          <w:rPr>
            <w:rStyle w:val="Hyperlink"/>
            <w:rFonts w:asciiTheme="minorHAnsi" w:hAnsiTheme="minorHAnsi" w:cstheme="minorHAnsi"/>
          </w:rPr>
          <w:t>https://dhr.ny.gov/complaint</w:t>
        </w:r>
      </w:hyperlink>
      <w:r w:rsidRPr="003E2394">
        <w:rPr>
          <w:rFonts w:asciiTheme="minorHAnsi" w:hAnsiTheme="minorHAnsi" w:cstheme="minorHAnsi"/>
        </w:rPr>
        <w:t xml:space="preserve">. To file a complaint with the United States Equal Employment Opportunity Commission, please visit </w:t>
      </w:r>
      <w:hyperlink r:id="rId29">
        <w:r w:rsidRPr="003E2394">
          <w:rPr>
            <w:rStyle w:val="Hyperlink"/>
            <w:rFonts w:asciiTheme="minorHAnsi" w:hAnsiTheme="minorHAnsi" w:cstheme="minorHAnsi"/>
          </w:rPr>
          <w:t>https://www.eeoc.gov/filing-charge-discrimination</w:t>
        </w:r>
      </w:hyperlink>
      <w:r w:rsidRPr="003E2394">
        <w:rPr>
          <w:rFonts w:asciiTheme="minorHAnsi" w:hAnsiTheme="minorHAnsi" w:cstheme="minorHAnsi"/>
        </w:rPr>
        <w:t xml:space="preserve">. </w:t>
      </w:r>
    </w:p>
    <w:p w:rsidR="004E7B07" w:rsidRPr="003E2394" w:rsidRDefault="004E7B07" w:rsidP="004E7B07">
      <w:pPr>
        <w:rPr>
          <w:rFonts w:asciiTheme="minorHAnsi" w:hAnsiTheme="minorHAnsi" w:cstheme="minorHAnsi"/>
          <w:color w:val="000000"/>
        </w:rPr>
      </w:pPr>
      <w:r w:rsidRPr="003E2394">
        <w:rPr>
          <w:rFonts w:asciiTheme="minorHAnsi" w:hAnsiTheme="minorHAnsi" w:cstheme="minorHAnsi"/>
        </w:rPr>
        <w:br w:type="page"/>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jc w:val="center"/>
        <w:rPr>
          <w:rFonts w:asciiTheme="minorHAnsi" w:hAnsiTheme="minorHAnsi" w:cstheme="minorHAnsi"/>
          <w:b/>
          <w:u w:val="single"/>
        </w:rPr>
      </w:pPr>
      <w:r w:rsidRPr="003E2394">
        <w:rPr>
          <w:rFonts w:asciiTheme="minorHAnsi" w:hAnsiTheme="minorHAnsi" w:cstheme="minorHAnsi"/>
          <w:b/>
          <w:u w:val="single"/>
        </w:rPr>
        <w:t>Sexual Harassment and Discrimination Prevention Policy:</w:t>
      </w:r>
    </w:p>
    <w:p w:rsidR="004E7B07" w:rsidRPr="003E2394" w:rsidRDefault="004E7B07" w:rsidP="004E7B07">
      <w:pPr>
        <w:pStyle w:val="Default"/>
        <w:rPr>
          <w:rFonts w:asciiTheme="minorHAnsi" w:hAnsiTheme="minorHAnsi" w:cstheme="minorHAnsi"/>
          <w:b/>
        </w:rPr>
      </w:pPr>
    </w:p>
    <w:p w:rsidR="004E7B07" w:rsidRPr="003E2394" w:rsidRDefault="004E7B07" w:rsidP="002B5E2B">
      <w:pPr>
        <w:pStyle w:val="Default"/>
        <w:numPr>
          <w:ilvl w:val="0"/>
          <w:numId w:val="50"/>
        </w:numPr>
        <w:rPr>
          <w:rFonts w:asciiTheme="minorHAnsi" w:hAnsiTheme="minorHAnsi" w:cstheme="minorHAnsi"/>
          <w:color w:val="auto"/>
        </w:rPr>
      </w:pPr>
      <w:r w:rsidRPr="003E2394">
        <w:rPr>
          <w:rFonts w:asciiTheme="minorHAnsi" w:hAnsiTheme="minorHAnsi" w:cstheme="minorHAnsi"/>
        </w:rPr>
        <w:t>Neighbors Link Corp.</w:t>
      </w:r>
      <w:r w:rsidRPr="003E2394">
        <w:rPr>
          <w:rFonts w:asciiTheme="minorHAnsi" w:hAnsiTheme="minorHAnsi" w:cstheme="minorHAnsi"/>
          <w:color w:val="auto"/>
        </w:rPr>
        <w:t xml:space="preserve"> policy applies to all employees, applicants for employment, and interns, whether paid or unpaid. The policy also applies to additional covered individuals. It applies to anyone who is (or is employed by) a contractor, subcontractor, vendor, consultant, or anyone providing services in our workplace. These individuals include persons commonly referred to as independent contractors, gig workers, and temporary workers. Also included are persons providing equipment repair, cleaning services, or any other services through a contract with Neighbors Link Corp. For the remainder of this policy, we will use the term “covered individual” to refer to these individuals who are not direct employees of the company.</w:t>
      </w:r>
    </w:p>
    <w:p w:rsidR="004E7B07" w:rsidRPr="003E2394" w:rsidRDefault="004E7B07" w:rsidP="004E7B07">
      <w:pPr>
        <w:pStyle w:val="Default"/>
        <w:rPr>
          <w:rFonts w:asciiTheme="minorHAnsi" w:hAnsiTheme="minorHAnsi" w:cstheme="minorHAnsi"/>
        </w:rPr>
      </w:pPr>
    </w:p>
    <w:p w:rsidR="004E7B07" w:rsidRPr="003E2394" w:rsidRDefault="004E7B07" w:rsidP="002B5E2B">
      <w:pPr>
        <w:pStyle w:val="Default"/>
        <w:numPr>
          <w:ilvl w:val="0"/>
          <w:numId w:val="50"/>
        </w:numPr>
        <w:rPr>
          <w:rFonts w:asciiTheme="minorHAnsi" w:hAnsiTheme="minorHAnsi" w:cstheme="minorHAnsi"/>
        </w:rPr>
      </w:pPr>
      <w:r w:rsidRPr="003E2394">
        <w:rPr>
          <w:rFonts w:asciiTheme="minorHAnsi" w:hAnsiTheme="minorHAnsi" w:cstheme="minorHAnsi"/>
        </w:rPr>
        <w:t xml:space="preserve">Sexual harassment is unacceptable. Any employee or covered individual who engages in sexual harassment, discrimination, or retaliation will be subject to action, including appropriate discipline for employees. In New York, harassment does not need to be severe or pervasive to be illegal. Employees and covered individuals should not feel discouraged from reporting harassment because they do not believe it is bad enough, or conversely because they do not want to see a colleague fired over less severe behavior. Just as harassment can happen in different degrees, potential discipline for engaging in sexual harassment will depend on the degree of harassment and might include education and counseling. It may lead to suspension or termination when appropriate. </w:t>
      </w:r>
    </w:p>
    <w:p w:rsidR="004E7B07" w:rsidRPr="003E2394" w:rsidRDefault="004E7B07" w:rsidP="004E7B07">
      <w:pPr>
        <w:pStyle w:val="Default"/>
        <w:rPr>
          <w:rFonts w:asciiTheme="minorHAnsi" w:hAnsiTheme="minorHAnsi" w:cstheme="minorHAnsi"/>
        </w:rPr>
      </w:pPr>
    </w:p>
    <w:p w:rsidR="004E7B07" w:rsidRPr="003E2394" w:rsidRDefault="004E7B07" w:rsidP="002B5E2B">
      <w:pPr>
        <w:pStyle w:val="Default"/>
        <w:numPr>
          <w:ilvl w:val="0"/>
          <w:numId w:val="50"/>
        </w:numPr>
        <w:rPr>
          <w:rFonts w:asciiTheme="minorHAnsi" w:hAnsiTheme="minorHAnsi" w:cstheme="minorHAnsi"/>
        </w:rPr>
      </w:pPr>
      <w:r w:rsidRPr="003E2394">
        <w:rPr>
          <w:rFonts w:asciiTheme="minorHAnsi" w:hAnsiTheme="minorHAnsi" w:cstheme="minorHAnsi"/>
        </w:rPr>
        <w:t xml:space="preserve">Retaliation is prohibited. Any employee or covered individual that reports an incident of sexual harassment or discrimination, provides information, or otherwise assists in any investigation of a sexual harassment or discrimination complaint is protected from retaliation. No one should fear reporting sexual harassment if they believe it has occurred. So long as a person reasonably believes that they have witnessed or experienced such behavior, they are protected from retaliation. Any employee of </w:t>
      </w:r>
      <w:r w:rsidRPr="003E2394">
        <w:rPr>
          <w:rFonts w:asciiTheme="minorHAnsi" w:hAnsiTheme="minorHAnsi" w:cstheme="minorHAnsi"/>
          <w:i/>
          <w:iCs/>
        </w:rPr>
        <w:t>Neighbors Link Corp.</w:t>
      </w:r>
      <w:r w:rsidRPr="003E2394">
        <w:rPr>
          <w:rFonts w:asciiTheme="minorHAnsi" w:hAnsiTheme="minorHAnsi" w:cstheme="minorHAnsi"/>
        </w:rPr>
        <w:t xml:space="preserve"> who retaliates against anyone involved in a sexual harassment or discrimination investigation will face disciplinary action, up to and including termination. All employees and covered individuals working in the workplace who believe they have been subject to such retaliation should inform a supervisor, manager, or Human Resources. All employees and covered individuals who believe they have been a target of such retaliation may also seek relief from government agencies, as explained below in the section on </w:t>
      </w:r>
      <w:hyperlink w:anchor="LegalProtections" w:history="1">
        <w:r w:rsidRPr="003E2394">
          <w:rPr>
            <w:rStyle w:val="Hyperlink"/>
            <w:rFonts w:asciiTheme="minorHAnsi" w:hAnsiTheme="minorHAnsi" w:cstheme="minorHAnsi"/>
          </w:rPr>
          <w:t>Legal Protections</w:t>
        </w:r>
      </w:hyperlink>
      <w:r w:rsidRPr="003E2394">
        <w:rPr>
          <w:rFonts w:asciiTheme="minorHAnsi" w:hAnsiTheme="minorHAnsi" w:cstheme="minorHAnsi"/>
        </w:rPr>
        <w:t>.</w:t>
      </w:r>
    </w:p>
    <w:p w:rsidR="004E7B07" w:rsidRPr="003E2394" w:rsidRDefault="004E7B07" w:rsidP="004E7B07">
      <w:pPr>
        <w:pStyle w:val="Default"/>
        <w:rPr>
          <w:rFonts w:asciiTheme="minorHAnsi" w:hAnsiTheme="minorHAnsi" w:cstheme="minorHAnsi"/>
          <w:b/>
        </w:rPr>
      </w:pPr>
    </w:p>
    <w:p w:rsidR="004E7B07" w:rsidRPr="003E2394" w:rsidRDefault="004E7B07" w:rsidP="002B5E2B">
      <w:pPr>
        <w:pStyle w:val="Default"/>
        <w:numPr>
          <w:ilvl w:val="0"/>
          <w:numId w:val="51"/>
        </w:numPr>
        <w:rPr>
          <w:rFonts w:asciiTheme="minorHAnsi" w:hAnsiTheme="minorHAnsi" w:cstheme="minorHAnsi"/>
        </w:rPr>
      </w:pPr>
      <w:r w:rsidRPr="003E2394">
        <w:rPr>
          <w:rFonts w:asciiTheme="minorHAnsi" w:hAnsiTheme="minorHAnsi" w:cstheme="minorHAnsi"/>
        </w:rPr>
        <w:t>Discrimination of any kind, including sexual harassment, is a violation of our policies, is unlawful, and may subject Neighbors Link Corp. to liability for the harm experienced by targets of discrimination. Harassers may also be individually subject to liability and employers or supervisors who fail to report or act on harassment may be liable for aiding and abetting such behavior. Employees at every level who engage in harassment or discrimination, including managers and supervisors who engage in harassment or discrimination or who allow such behavior to continue, will be penalized for such misconduct.</w:t>
      </w:r>
    </w:p>
    <w:p w:rsidR="004E7B07" w:rsidRPr="003E2394" w:rsidRDefault="004E7B07" w:rsidP="004E7B07">
      <w:pPr>
        <w:pStyle w:val="Default"/>
        <w:ind w:left="720"/>
        <w:rPr>
          <w:rFonts w:asciiTheme="minorHAnsi" w:hAnsiTheme="minorHAnsi" w:cstheme="minorHAnsi"/>
        </w:rPr>
      </w:pPr>
    </w:p>
    <w:p w:rsidR="004E7B07" w:rsidRPr="003E2394" w:rsidRDefault="004E7B07" w:rsidP="002B5E2B">
      <w:pPr>
        <w:pStyle w:val="Default"/>
        <w:numPr>
          <w:ilvl w:val="0"/>
          <w:numId w:val="51"/>
        </w:numPr>
        <w:rPr>
          <w:rFonts w:asciiTheme="minorHAnsi" w:hAnsiTheme="minorHAnsi" w:cstheme="minorHAnsi"/>
        </w:rPr>
      </w:pPr>
      <w:r w:rsidRPr="003E2394">
        <w:rPr>
          <w:rFonts w:asciiTheme="minorHAnsi" w:hAnsiTheme="minorHAnsi" w:cstheme="minorHAnsi"/>
        </w:rPr>
        <w:t>Neighbors Link Corp. will conduct a prompt and thorough investigation that is fair to all parties. An investigation will happen whenever management receives a complaint about discrimination or sexual harassment, or when it otherwise knows of possible discrimination or sexual harassment occurring. Neighbors Link Corp. will keep the investigation confidential to the extent possible. If an investigation ends with the finding that discrimination or sexual harassment occurred, Neighbors Link Corp. will act as required. In addition to any required discipline, Neighbors Link Corp. will also take steps to ensure a safe work environment for the employee(s) who experienced the discrimination or harassment. All employees, including managers and supervisors, are required to cooperate with any internal investigation of discrimination or sexual harassment.</w:t>
      </w:r>
    </w:p>
    <w:p w:rsidR="004E7B07" w:rsidRPr="003E2394" w:rsidRDefault="004E7B07" w:rsidP="004E7B07">
      <w:pPr>
        <w:rPr>
          <w:rFonts w:asciiTheme="minorHAnsi" w:hAnsiTheme="minorHAnsi" w:cstheme="minorHAnsi"/>
        </w:rPr>
      </w:pPr>
    </w:p>
    <w:p w:rsidR="004E7B07" w:rsidRPr="003E2394" w:rsidRDefault="004E7B07" w:rsidP="002B5E2B">
      <w:pPr>
        <w:numPr>
          <w:ilvl w:val="0"/>
          <w:numId w:val="51"/>
        </w:numPr>
        <w:rPr>
          <w:rFonts w:asciiTheme="minorHAnsi" w:hAnsiTheme="minorHAnsi" w:cstheme="minorHAnsi"/>
        </w:rPr>
      </w:pPr>
      <w:r w:rsidRPr="003E2394">
        <w:rPr>
          <w:rFonts w:asciiTheme="minorHAnsi" w:hAnsiTheme="minorHAnsi" w:cstheme="minorHAnsi"/>
        </w:rPr>
        <w:t>All employees and covered individuals are encouraged to report any harassment or behaviors that violate this policy. All employees will have access to a complaint form to report harassment and file complaints. Use of this form is not required. For anyone who would rather make a complaint verbally, or by email, these complaints will be treated with equal priority. An employee or covered individual who prefers not to report harassment to their manager or employer may instead report harassment to the New York State Division of Human Rights and/or the United States Equal Employment Opportunity Commission. Complaints may be made to both the employer and a government agency.</w:t>
      </w:r>
    </w:p>
    <w:p w:rsidR="004E7B07" w:rsidRPr="003E2394" w:rsidRDefault="004E7B07" w:rsidP="004E7B07">
      <w:pPr>
        <w:ind w:left="720"/>
        <w:rPr>
          <w:rFonts w:asciiTheme="minorHAnsi" w:hAnsiTheme="minorHAnsi" w:cstheme="minorHAnsi"/>
        </w:rPr>
      </w:pPr>
    </w:p>
    <w:p w:rsidR="004E7B07" w:rsidRPr="003E2394" w:rsidRDefault="004E7B07" w:rsidP="004E7B07">
      <w:pPr>
        <w:pStyle w:val="Default"/>
        <w:ind w:left="720"/>
        <w:rPr>
          <w:rFonts w:asciiTheme="minorHAnsi" w:hAnsiTheme="minorHAnsi" w:cstheme="minorHAnsi"/>
        </w:rPr>
      </w:pPr>
      <w:r w:rsidRPr="003E2394">
        <w:rPr>
          <w:rFonts w:asciiTheme="minorHAnsi" w:hAnsiTheme="minorHAnsi" w:cstheme="minorHAnsi"/>
        </w:rPr>
        <w:t xml:space="preserve">Managers and supervisors are </w:t>
      </w:r>
      <w:r w:rsidRPr="003E2394">
        <w:rPr>
          <w:rFonts w:asciiTheme="minorHAnsi" w:hAnsiTheme="minorHAnsi" w:cstheme="minorHAnsi"/>
          <w:b/>
        </w:rPr>
        <w:t>required</w:t>
      </w:r>
      <w:r w:rsidRPr="003E2394">
        <w:rPr>
          <w:rFonts w:asciiTheme="minorHAnsi" w:hAnsiTheme="minorHAnsi" w:cstheme="minorHAnsi"/>
        </w:rPr>
        <w:t xml:space="preserve"> to report any complaint that they receive, or any harassment that they observe or become aware of, to Human Resources. </w:t>
      </w:r>
    </w:p>
    <w:p w:rsidR="004E7B07" w:rsidRPr="003E2394" w:rsidRDefault="004E7B07" w:rsidP="004E7B07">
      <w:pPr>
        <w:pStyle w:val="Default"/>
        <w:ind w:left="720"/>
        <w:rPr>
          <w:rFonts w:asciiTheme="minorHAnsi" w:hAnsiTheme="minorHAnsi" w:cstheme="minorHAnsi"/>
        </w:rPr>
      </w:pPr>
    </w:p>
    <w:p w:rsidR="004E7B07" w:rsidRPr="003E2394" w:rsidRDefault="004E7B07" w:rsidP="002B5E2B">
      <w:pPr>
        <w:pStyle w:val="Default"/>
        <w:numPr>
          <w:ilvl w:val="0"/>
          <w:numId w:val="51"/>
        </w:numPr>
        <w:rPr>
          <w:rFonts w:asciiTheme="minorHAnsi" w:hAnsiTheme="minorHAnsi" w:cstheme="minorHAnsi"/>
        </w:rPr>
      </w:pPr>
      <w:r w:rsidRPr="003E2394">
        <w:rPr>
          <w:rFonts w:asciiTheme="minorHAnsi" w:hAnsiTheme="minorHAnsi" w:cstheme="minorHAnsi"/>
        </w:rPr>
        <w:t>This policy applies to all employees and covered individuals, such as contractors, subcontractors, vendors, consultants, or anyone providing services in the workplace, and all must follow and uphold this policy. This policy must be provided to all employees in person or digitally through email upon hiring and will be posted prominently in all work locations. For those offices operating remotely, in addition to sending the policy through email, it will also be available on the organization’s shared network.</w:t>
      </w:r>
    </w:p>
    <w:p w:rsidR="004E7B07" w:rsidRPr="003E2394" w:rsidRDefault="004E7B07" w:rsidP="004E7B07">
      <w:pPr>
        <w:pStyle w:val="Default"/>
        <w:keepNext/>
        <w:rPr>
          <w:rFonts w:asciiTheme="minorHAnsi" w:hAnsiTheme="minorHAnsi" w:cstheme="minorHAnsi"/>
          <w:b/>
        </w:rPr>
      </w:pPr>
    </w:p>
    <w:p w:rsidR="004E7B07" w:rsidRPr="003E2394" w:rsidRDefault="004E7B07" w:rsidP="004E7B07">
      <w:pPr>
        <w:pStyle w:val="Default"/>
        <w:keepNext/>
        <w:rPr>
          <w:rFonts w:asciiTheme="minorHAnsi" w:hAnsiTheme="minorHAnsi" w:cstheme="minorHAnsi"/>
          <w:b/>
        </w:rPr>
      </w:pPr>
    </w:p>
    <w:p w:rsidR="004E7B07" w:rsidRPr="003E2394" w:rsidRDefault="004E7B07" w:rsidP="004E7B07">
      <w:pPr>
        <w:pStyle w:val="Default"/>
        <w:keepNext/>
        <w:jc w:val="center"/>
        <w:rPr>
          <w:rFonts w:asciiTheme="minorHAnsi" w:hAnsiTheme="minorHAnsi" w:cstheme="minorHAnsi"/>
          <w:b/>
          <w:bCs/>
          <w:u w:val="single"/>
        </w:rPr>
      </w:pPr>
      <w:r w:rsidRPr="003E2394">
        <w:rPr>
          <w:rFonts w:asciiTheme="minorHAnsi" w:hAnsiTheme="minorHAnsi" w:cstheme="minorHAnsi"/>
          <w:b/>
          <w:bCs/>
          <w:u w:val="single"/>
        </w:rPr>
        <w:t>What Is Sexual Harassment?</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color w:val="000000" w:themeColor="text1"/>
        </w:rPr>
      </w:pPr>
      <w:r w:rsidRPr="003E2394">
        <w:rPr>
          <w:rFonts w:asciiTheme="minorHAnsi" w:hAnsiTheme="minorHAnsi" w:cstheme="minorHAnsi"/>
        </w:rPr>
        <w:t xml:space="preserve">Sexual harassment is a form of gender-based discrimination that is unlawful under federal, state, and (where applicable) local law. Sexual harassment includes harassment on the basis of sex, sexual orientation, self-identified or </w:t>
      </w:r>
      <w:r w:rsidRPr="003E2394">
        <w:rPr>
          <w:rFonts w:asciiTheme="minorHAnsi" w:hAnsiTheme="minorHAnsi" w:cstheme="minorHAnsi"/>
          <w:color w:val="000000" w:themeColor="text1"/>
        </w:rPr>
        <w:t>perceived sex, gender expression, gender identity, and the status of being transgender. Sexual harassment is not limited to sexual contact, touching, or expressions of a sexually suggestive nature. Sexual harassment includes all forms of gender discrimination including gender role stereotyping and treating employees differently because of their gender.</w:t>
      </w:r>
    </w:p>
    <w:p w:rsidR="004E7B07" w:rsidRPr="003E2394" w:rsidRDefault="004E7B07" w:rsidP="004E7B07">
      <w:pPr>
        <w:pStyle w:val="Default"/>
        <w:rPr>
          <w:rFonts w:asciiTheme="minorHAnsi" w:hAnsiTheme="minorHAnsi" w:cstheme="minorHAnsi"/>
          <w:color w:val="000000" w:themeColor="text1"/>
        </w:rPr>
      </w:pPr>
    </w:p>
    <w:p w:rsidR="004E7B07" w:rsidRPr="003E2394" w:rsidRDefault="004E7B07" w:rsidP="004E7B07">
      <w:pPr>
        <w:pStyle w:val="Default"/>
        <w:rPr>
          <w:rFonts w:asciiTheme="minorHAnsi" w:hAnsiTheme="minorHAnsi" w:cstheme="minorHAnsi"/>
          <w:color w:val="000000" w:themeColor="text1"/>
        </w:rPr>
      </w:pPr>
      <w:r w:rsidRPr="003E2394">
        <w:rPr>
          <w:rFonts w:asciiTheme="minorHAnsi" w:hAnsiTheme="minorHAnsi" w:cstheme="minorHAnsi"/>
          <w:color w:val="000000" w:themeColor="text1"/>
        </w:rPr>
        <w:lastRenderedPageBreak/>
        <w:t xml:space="preserve">Understanding gender diversity is essential to recognizing sexual harassment because discrimination based on sex stereotypes, gender expression and perceived identity are all forms of sexual harassment. The gender spectrum is nuanced, but the three most common ways people identify are cisgender, transgender, and non-binary. A cisgender person is someone whose gender aligns with the sex they were assigned at birth. Generally, this gender will align with the binary of male or female. A transgender person is someone whose gender is different than the sex they were assigned at birth. A non-binary person does not identify exclusively as a man or a woman. They might identify as both, somewhere in between, or completely outside the gender binary. Some may identify as transgender, but not all do. Respecting an individual’s gender identity is a necessary first step in establishing a safe workplace. </w:t>
      </w:r>
    </w:p>
    <w:p w:rsidR="004E7B07" w:rsidRPr="003E2394" w:rsidRDefault="004E7B07" w:rsidP="004E7B07">
      <w:pPr>
        <w:pStyle w:val="Default"/>
        <w:rPr>
          <w:rFonts w:asciiTheme="minorHAnsi" w:hAnsiTheme="minorHAnsi" w:cstheme="minorHAnsi"/>
          <w:color w:val="000000" w:themeColor="text1"/>
        </w:rPr>
      </w:pPr>
    </w:p>
    <w:p w:rsidR="004E7B07" w:rsidRPr="003E2394" w:rsidRDefault="004E7B07" w:rsidP="004E7B07">
      <w:pPr>
        <w:pStyle w:val="Default"/>
        <w:rPr>
          <w:rFonts w:asciiTheme="minorHAnsi" w:hAnsiTheme="minorHAnsi" w:cstheme="minorHAnsi"/>
          <w:color w:val="000000" w:themeColor="text1"/>
        </w:rPr>
      </w:pPr>
      <w:r w:rsidRPr="003E2394">
        <w:rPr>
          <w:rFonts w:asciiTheme="minorHAnsi" w:hAnsiTheme="minorHAnsi" w:cstheme="minorHAnsi"/>
          <w:color w:val="000000" w:themeColor="text1"/>
        </w:rPr>
        <w:t>Sexual harassment is unlawful when it subjects an individual to inferior terms, conditions, or privileges of employment. Harassment does not need to be severe or pervasive to be illegal. It can be any harassing behavior that rises above petty slights or trivial inconveniences. Every instance of harassment is unique to those experiencing it, and there is no single boundary between petty slights and harassing behavior. However, the Human Rights Law specifies that whether harassing conduct is considered petty or trivial is to be viewed from the standpoint of a reasonable victim of discrimination with the same protected characteristics. Generally, any behavior in which an employee or covered individual is treated worse because of their gender (perceived or actual), sexual orientation, or gender expression is considered a violation of Neighbors Link Corp. policy</w:t>
      </w:r>
      <w:r w:rsidRPr="003E2394">
        <w:rPr>
          <w:rStyle w:val="CommentReference"/>
          <w:rFonts w:asciiTheme="minorHAnsi" w:hAnsiTheme="minorHAnsi" w:cstheme="minorHAnsi"/>
          <w:color w:val="auto"/>
          <w:szCs w:val="24"/>
        </w:rPr>
        <w:t>.</w:t>
      </w:r>
      <w:r w:rsidRPr="003E2394">
        <w:rPr>
          <w:rFonts w:asciiTheme="minorHAnsi" w:hAnsiTheme="minorHAnsi" w:cstheme="minorHAnsi"/>
          <w:color w:val="000000" w:themeColor="text1"/>
        </w:rPr>
        <w:t xml:space="preserve"> The intent of the behavior, for example, making a joke, does not neutralize a harassment claim. Not intending to harass is not a defense. The impact of the behavior on a person is what counts. Sexual harassment includes any unwelcome conduct which is either directed at an individual because of that individual’s gender identity or expression (perceived or actual), or is of a sexual nature when</w:t>
      </w:r>
      <w:r w:rsidRPr="003E2394">
        <w:rPr>
          <w:rFonts w:asciiTheme="minorHAnsi" w:hAnsiTheme="minorHAnsi" w:cstheme="minorHAnsi"/>
        </w:rPr>
        <w:t>:</w:t>
      </w:r>
    </w:p>
    <w:p w:rsidR="004E7B07" w:rsidRPr="003E2394" w:rsidRDefault="004E7B07" w:rsidP="004E7B07">
      <w:pPr>
        <w:pStyle w:val="Default"/>
        <w:rPr>
          <w:rFonts w:asciiTheme="minorHAnsi" w:hAnsiTheme="minorHAnsi" w:cstheme="minorHAnsi"/>
        </w:rPr>
      </w:pPr>
    </w:p>
    <w:p w:rsidR="004E7B07" w:rsidRPr="003E2394" w:rsidRDefault="004E7B07" w:rsidP="002B5E2B">
      <w:pPr>
        <w:pStyle w:val="Default"/>
        <w:numPr>
          <w:ilvl w:val="0"/>
          <w:numId w:val="49"/>
        </w:numPr>
        <w:rPr>
          <w:rFonts w:asciiTheme="minorHAnsi" w:hAnsiTheme="minorHAnsi" w:cstheme="minorHAnsi"/>
        </w:rPr>
      </w:pPr>
      <w:r w:rsidRPr="003E2394">
        <w:rPr>
          <w:rFonts w:asciiTheme="minorHAnsi" w:hAnsiTheme="minorHAnsi" w:cstheme="minorHAnsi"/>
        </w:rPr>
        <w:t>The purpose or effect of this behavior unreasonably interferes with an individual’s work performance or creates an intimidating, hostile or offensive work environment. The impacted person does not need to be the intended target of the sexual harassment;</w:t>
      </w:r>
    </w:p>
    <w:p w:rsidR="004E7B07" w:rsidRPr="003E2394" w:rsidRDefault="004E7B07" w:rsidP="004E7B07">
      <w:pPr>
        <w:pStyle w:val="Default"/>
        <w:ind w:left="720"/>
        <w:rPr>
          <w:rFonts w:asciiTheme="minorHAnsi" w:hAnsiTheme="minorHAnsi" w:cstheme="minorHAnsi"/>
        </w:rPr>
      </w:pPr>
    </w:p>
    <w:p w:rsidR="004E7B07" w:rsidRPr="003E2394" w:rsidRDefault="004E7B07" w:rsidP="002B5E2B">
      <w:pPr>
        <w:pStyle w:val="Default"/>
        <w:numPr>
          <w:ilvl w:val="0"/>
          <w:numId w:val="49"/>
        </w:numPr>
        <w:rPr>
          <w:rFonts w:asciiTheme="minorHAnsi" w:hAnsiTheme="minorHAnsi" w:cstheme="minorHAnsi"/>
        </w:rPr>
      </w:pPr>
      <w:r w:rsidRPr="003E2394">
        <w:rPr>
          <w:rFonts w:asciiTheme="minorHAnsi" w:hAnsiTheme="minorHAnsi" w:cstheme="minorHAnsi"/>
        </w:rPr>
        <w:t>Employment depends implicitly or explicitly on accepting such unwelcome behavior; or</w:t>
      </w:r>
    </w:p>
    <w:p w:rsidR="004E7B07" w:rsidRPr="003E2394" w:rsidRDefault="004E7B07" w:rsidP="004E7B07">
      <w:pPr>
        <w:pStyle w:val="Default"/>
        <w:ind w:left="720"/>
        <w:rPr>
          <w:rFonts w:asciiTheme="minorHAnsi" w:hAnsiTheme="minorHAnsi" w:cstheme="minorHAnsi"/>
        </w:rPr>
      </w:pPr>
    </w:p>
    <w:p w:rsidR="004E7B07" w:rsidRPr="003E2394" w:rsidRDefault="004E7B07" w:rsidP="002B5E2B">
      <w:pPr>
        <w:pStyle w:val="Default"/>
        <w:numPr>
          <w:ilvl w:val="0"/>
          <w:numId w:val="49"/>
        </w:numPr>
        <w:rPr>
          <w:rFonts w:asciiTheme="minorHAnsi" w:hAnsiTheme="minorHAnsi" w:cstheme="minorHAnsi"/>
        </w:rPr>
      </w:pPr>
      <w:r w:rsidRPr="003E2394">
        <w:rPr>
          <w:rFonts w:asciiTheme="minorHAnsi" w:hAnsiTheme="minorHAnsi" w:cstheme="minorHAnsi"/>
        </w:rPr>
        <w:t xml:space="preserve">Decisions regarding an individual’s employment are based on an individual’s acceptance to or rejection of such behavior. Such decisions can include what shifts and how many hours an employee might work, project assignments, as well as salary and promotion decisions. </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 xml:space="preserve">There are two main types of sexual harassment: </w:t>
      </w:r>
    </w:p>
    <w:p w:rsidR="004E7B07" w:rsidRPr="003E2394" w:rsidRDefault="004E7B07" w:rsidP="004E7B07">
      <w:pPr>
        <w:pStyle w:val="Default"/>
        <w:rPr>
          <w:rFonts w:asciiTheme="minorHAnsi" w:hAnsiTheme="minorHAnsi" w:cstheme="minorHAnsi"/>
        </w:rPr>
      </w:pPr>
    </w:p>
    <w:p w:rsidR="004E7B07" w:rsidRPr="003E2394" w:rsidRDefault="004E7B07" w:rsidP="002B5E2B">
      <w:pPr>
        <w:pStyle w:val="Default"/>
        <w:numPr>
          <w:ilvl w:val="0"/>
          <w:numId w:val="58"/>
        </w:numPr>
        <w:rPr>
          <w:rFonts w:asciiTheme="minorHAnsi" w:hAnsiTheme="minorHAnsi" w:cstheme="minorHAnsi"/>
        </w:rPr>
      </w:pPr>
      <w:r w:rsidRPr="003E2394">
        <w:rPr>
          <w:rFonts w:asciiTheme="minorHAnsi" w:hAnsiTheme="minorHAnsi" w:cstheme="minorHAnsi"/>
        </w:rPr>
        <w:t xml:space="preserve">Behaviors that contribute to a </w:t>
      </w:r>
      <w:r w:rsidRPr="003E2394">
        <w:rPr>
          <w:rFonts w:asciiTheme="minorHAnsi" w:hAnsiTheme="minorHAnsi" w:cstheme="minorHAnsi"/>
          <w:b/>
          <w:bCs/>
        </w:rPr>
        <w:t>hostile work environment</w:t>
      </w:r>
      <w:r w:rsidRPr="003E2394">
        <w:rPr>
          <w:rFonts w:asciiTheme="minorHAnsi" w:hAnsiTheme="minorHAnsi" w:cstheme="minorHAnsi"/>
        </w:rPr>
        <w:t xml:space="preserve"> include, but are not limited to, words, signs, jokes, pranks, intimidation, or physical violence which are of a sexual nature, or which are directed at an individual because of that individual’s sex, </w:t>
      </w:r>
      <w:r w:rsidRPr="003E2394">
        <w:rPr>
          <w:rFonts w:asciiTheme="minorHAnsi" w:hAnsiTheme="minorHAnsi" w:cstheme="minorHAnsi"/>
        </w:rPr>
        <w:lastRenderedPageBreak/>
        <w:t>gender identity, or gender expression. Sexual harassment also consists of any unwanted verbal or physical advances, sexually explicit derogatory, or discriminatory statements which an employee finds offensive or objectionable, causes an employee discomfort or humiliation, or interferes with the employee’s job performance.</w:t>
      </w:r>
    </w:p>
    <w:p w:rsidR="004E7B07" w:rsidRPr="003E2394" w:rsidRDefault="004E7B07" w:rsidP="004E7B07">
      <w:pPr>
        <w:pStyle w:val="Default"/>
        <w:rPr>
          <w:rFonts w:asciiTheme="minorHAnsi" w:hAnsiTheme="minorHAnsi" w:cstheme="minorHAnsi"/>
        </w:rPr>
      </w:pPr>
    </w:p>
    <w:p w:rsidR="004E7B07" w:rsidRPr="003E2394" w:rsidRDefault="004E7B07" w:rsidP="002B5E2B">
      <w:pPr>
        <w:pStyle w:val="Default"/>
        <w:numPr>
          <w:ilvl w:val="0"/>
          <w:numId w:val="58"/>
        </w:numPr>
        <w:rPr>
          <w:rFonts w:asciiTheme="minorHAnsi" w:hAnsiTheme="minorHAnsi" w:cstheme="minorHAnsi"/>
        </w:rPr>
      </w:pPr>
      <w:r w:rsidRPr="003E2394">
        <w:rPr>
          <w:rFonts w:asciiTheme="minorHAnsi" w:hAnsiTheme="minorHAnsi" w:cstheme="minorHAnsi"/>
        </w:rPr>
        <w:t xml:space="preserve">Sexual harassment also occurs when a person in authority tries to trade job benefits for sexual favors. This can include hiring, promotion, continued employment or any other terms, conditions, or privileges of employment. This is also called </w:t>
      </w:r>
      <w:r w:rsidRPr="003E2394">
        <w:rPr>
          <w:rFonts w:asciiTheme="minorHAnsi" w:hAnsiTheme="minorHAnsi" w:cstheme="minorHAnsi"/>
          <w:b/>
          <w:bCs/>
        </w:rPr>
        <w:t>quid pro quo</w:t>
      </w:r>
      <w:r w:rsidRPr="003E2394">
        <w:rPr>
          <w:rFonts w:asciiTheme="minorHAnsi" w:hAnsiTheme="minorHAnsi" w:cstheme="minorHAnsi"/>
        </w:rPr>
        <w:t xml:space="preserve"> harassment.</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Any employee or covered individual who feels harassed is encouraged to report the behavior so that any violation of this policy can be corrected promptly. Any harassing conduct, even a single incident, can be discrimination and is covered by this policy.</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keepNext/>
        <w:rPr>
          <w:rFonts w:asciiTheme="minorHAnsi" w:hAnsiTheme="minorHAnsi" w:cstheme="minorHAnsi"/>
          <w:b/>
          <w:bCs/>
          <w:u w:val="single"/>
        </w:rPr>
      </w:pPr>
      <w:r w:rsidRPr="003E2394">
        <w:rPr>
          <w:rFonts w:asciiTheme="minorHAnsi" w:hAnsiTheme="minorHAnsi" w:cstheme="minorHAnsi"/>
          <w:b/>
          <w:bCs/>
          <w:u w:val="single"/>
        </w:rPr>
        <w:t>Examples of Sexual Harassment</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 xml:space="preserve">The following describes some of the types of acts that may be unlawful sexual harassment and that are strictly prohibited. </w:t>
      </w:r>
      <w:r w:rsidRPr="003E2394">
        <w:rPr>
          <w:rFonts w:asciiTheme="minorHAnsi" w:hAnsiTheme="minorHAnsi" w:cstheme="minorHAnsi"/>
          <w:b/>
          <w:bCs/>
        </w:rPr>
        <w:t>This list is just a sample of behaviors and should not be considered exhaustive</w:t>
      </w:r>
      <w:r w:rsidRPr="003E2394">
        <w:rPr>
          <w:rFonts w:asciiTheme="minorHAnsi" w:hAnsiTheme="minorHAnsi" w:cstheme="minorHAnsi"/>
        </w:rPr>
        <w:t>. Any employee who believes they have experienced sexual harassment, even if it does not appear on this list, should feel encouraged to report it:</w:t>
      </w:r>
    </w:p>
    <w:p w:rsidR="004E7B07" w:rsidRPr="003E2394" w:rsidRDefault="004E7B07" w:rsidP="004E7B07">
      <w:pPr>
        <w:pStyle w:val="Default"/>
        <w:rPr>
          <w:rFonts w:asciiTheme="minorHAnsi" w:hAnsiTheme="minorHAnsi" w:cstheme="minorHAnsi"/>
        </w:rPr>
      </w:pPr>
    </w:p>
    <w:p w:rsidR="004E7B07" w:rsidRPr="003E2394" w:rsidRDefault="004E7B07" w:rsidP="002B5E2B">
      <w:pPr>
        <w:pStyle w:val="Default"/>
        <w:numPr>
          <w:ilvl w:val="0"/>
          <w:numId w:val="46"/>
        </w:numPr>
        <w:rPr>
          <w:rFonts w:asciiTheme="minorHAnsi" w:hAnsiTheme="minorHAnsi" w:cstheme="minorHAnsi"/>
        </w:rPr>
      </w:pPr>
      <w:r w:rsidRPr="003E2394">
        <w:rPr>
          <w:rFonts w:asciiTheme="minorHAnsi" w:hAnsiTheme="minorHAnsi" w:cstheme="minorHAnsi"/>
        </w:rPr>
        <w:t>Physical acts of a sexual nature, such as:</w:t>
      </w:r>
    </w:p>
    <w:p w:rsidR="004E7B07" w:rsidRPr="003E2394" w:rsidRDefault="004E7B07" w:rsidP="002B5E2B">
      <w:pPr>
        <w:pStyle w:val="Default"/>
        <w:numPr>
          <w:ilvl w:val="1"/>
          <w:numId w:val="46"/>
        </w:numPr>
        <w:rPr>
          <w:rFonts w:asciiTheme="minorHAnsi" w:hAnsiTheme="minorHAnsi" w:cstheme="minorHAnsi"/>
        </w:rPr>
      </w:pPr>
      <w:r w:rsidRPr="003E2394">
        <w:rPr>
          <w:rFonts w:asciiTheme="minorHAnsi" w:hAnsiTheme="minorHAnsi" w:cstheme="minorHAnsi"/>
        </w:rPr>
        <w:t>Touching, pinching, patting, kissing, hugging, grabbing, brushing against another employee’s body, or poking another employee’s body; or</w:t>
      </w:r>
    </w:p>
    <w:p w:rsidR="004E7B07" w:rsidRPr="003E2394" w:rsidRDefault="004E7B07" w:rsidP="002B5E2B">
      <w:pPr>
        <w:pStyle w:val="Default"/>
        <w:numPr>
          <w:ilvl w:val="1"/>
          <w:numId w:val="46"/>
        </w:numPr>
        <w:rPr>
          <w:rFonts w:asciiTheme="minorHAnsi" w:hAnsiTheme="minorHAnsi" w:cstheme="minorHAnsi"/>
        </w:rPr>
      </w:pPr>
      <w:r w:rsidRPr="003E2394">
        <w:rPr>
          <w:rFonts w:asciiTheme="minorHAnsi" w:hAnsiTheme="minorHAnsi" w:cstheme="minorHAnsi"/>
        </w:rPr>
        <w:t>Rape, sexual battery, molestation, or attempts to commit these assaults, which may be considered criminal conduct outside the scope of this policy (please contact local law enforcement if you wish to pursue criminal charges).</w:t>
      </w:r>
    </w:p>
    <w:p w:rsidR="004E7B07" w:rsidRPr="003E2394" w:rsidRDefault="004E7B07" w:rsidP="004E7B07">
      <w:pPr>
        <w:pStyle w:val="Default"/>
        <w:ind w:left="1440"/>
        <w:rPr>
          <w:rFonts w:asciiTheme="minorHAnsi" w:hAnsiTheme="minorHAnsi" w:cstheme="minorHAnsi"/>
        </w:rPr>
      </w:pPr>
    </w:p>
    <w:p w:rsidR="004E7B07" w:rsidRPr="003E2394" w:rsidRDefault="004E7B07" w:rsidP="002B5E2B">
      <w:pPr>
        <w:pStyle w:val="Default"/>
        <w:numPr>
          <w:ilvl w:val="0"/>
          <w:numId w:val="46"/>
        </w:numPr>
        <w:rPr>
          <w:rFonts w:asciiTheme="minorHAnsi" w:hAnsiTheme="minorHAnsi" w:cstheme="minorHAnsi"/>
        </w:rPr>
      </w:pPr>
      <w:r w:rsidRPr="003E2394">
        <w:rPr>
          <w:rFonts w:asciiTheme="minorHAnsi" w:hAnsiTheme="minorHAnsi" w:cstheme="minorHAnsi"/>
        </w:rPr>
        <w:t>Unwanted sexual comments, advances, or propositions, such as:</w:t>
      </w:r>
    </w:p>
    <w:p w:rsidR="004E7B07" w:rsidRPr="003E2394" w:rsidRDefault="004E7B07" w:rsidP="002B5E2B">
      <w:pPr>
        <w:pStyle w:val="Default"/>
        <w:numPr>
          <w:ilvl w:val="1"/>
          <w:numId w:val="46"/>
        </w:numPr>
        <w:rPr>
          <w:rFonts w:asciiTheme="minorHAnsi" w:hAnsiTheme="minorHAnsi" w:cstheme="minorHAnsi"/>
        </w:rPr>
      </w:pPr>
      <w:r w:rsidRPr="003E2394">
        <w:rPr>
          <w:rFonts w:asciiTheme="minorHAnsi" w:hAnsiTheme="minorHAnsi" w:cstheme="minorHAnsi"/>
        </w:rPr>
        <w:t>Requests for sexual favors accompanied by implied or overt threats concerning the target’s job performance evaluation, a promotion, or other job benefits;</w:t>
      </w:r>
    </w:p>
    <w:p w:rsidR="004E7B07" w:rsidRPr="003E2394" w:rsidRDefault="004E7B07" w:rsidP="002B5E2B">
      <w:pPr>
        <w:pStyle w:val="Default"/>
        <w:numPr>
          <w:ilvl w:val="2"/>
          <w:numId w:val="46"/>
        </w:numPr>
        <w:rPr>
          <w:rFonts w:asciiTheme="minorHAnsi" w:hAnsiTheme="minorHAnsi" w:cstheme="minorHAnsi"/>
        </w:rPr>
      </w:pPr>
      <w:r w:rsidRPr="003E2394">
        <w:rPr>
          <w:rFonts w:asciiTheme="minorHAnsi" w:hAnsiTheme="minorHAnsi" w:cstheme="minorHAnsi"/>
        </w:rPr>
        <w:t>This can include sexual advances/pressure placed on a service industry employee by customers or clients, especially those industries where hospitality and tips are essential to the customer/employee relationship;</w:t>
      </w:r>
    </w:p>
    <w:p w:rsidR="004E7B07" w:rsidRPr="003E2394" w:rsidRDefault="004E7B07" w:rsidP="002B5E2B">
      <w:pPr>
        <w:pStyle w:val="Default"/>
        <w:numPr>
          <w:ilvl w:val="1"/>
          <w:numId w:val="46"/>
        </w:numPr>
        <w:rPr>
          <w:rFonts w:asciiTheme="minorHAnsi" w:hAnsiTheme="minorHAnsi" w:cstheme="minorHAnsi"/>
        </w:rPr>
      </w:pPr>
      <w:r w:rsidRPr="003E2394">
        <w:rPr>
          <w:rFonts w:asciiTheme="minorHAnsi" w:hAnsiTheme="minorHAnsi" w:cstheme="minorHAnsi"/>
        </w:rPr>
        <w:t>Subtle or obvious pressure for unwelcome sexual activities; or</w:t>
      </w:r>
    </w:p>
    <w:p w:rsidR="004E7B07" w:rsidRPr="003E2394" w:rsidRDefault="004E7B07" w:rsidP="002B5E2B">
      <w:pPr>
        <w:pStyle w:val="Default"/>
        <w:numPr>
          <w:ilvl w:val="1"/>
          <w:numId w:val="46"/>
        </w:numPr>
        <w:rPr>
          <w:rFonts w:asciiTheme="minorHAnsi" w:hAnsiTheme="minorHAnsi" w:cstheme="minorHAnsi"/>
        </w:rPr>
      </w:pPr>
      <w:r w:rsidRPr="003E2394">
        <w:rPr>
          <w:rFonts w:asciiTheme="minorHAnsi" w:hAnsiTheme="minorHAnsi" w:cstheme="minorHAnsi"/>
        </w:rPr>
        <w:t>Repeated requests for dates or romantic gestures, including gift-giving.</w:t>
      </w:r>
    </w:p>
    <w:p w:rsidR="004E7B07" w:rsidRPr="003E2394" w:rsidRDefault="004E7B07" w:rsidP="004E7B07">
      <w:pPr>
        <w:pStyle w:val="Default"/>
        <w:ind w:left="1440"/>
        <w:rPr>
          <w:rFonts w:asciiTheme="minorHAnsi" w:hAnsiTheme="minorHAnsi" w:cstheme="minorHAnsi"/>
        </w:rPr>
      </w:pPr>
    </w:p>
    <w:p w:rsidR="004E7B07" w:rsidRPr="003E2394" w:rsidRDefault="004E7B07" w:rsidP="002B5E2B">
      <w:pPr>
        <w:pStyle w:val="Default"/>
        <w:numPr>
          <w:ilvl w:val="0"/>
          <w:numId w:val="46"/>
        </w:numPr>
        <w:rPr>
          <w:rFonts w:asciiTheme="minorHAnsi" w:hAnsiTheme="minorHAnsi" w:cstheme="minorHAnsi"/>
        </w:rPr>
      </w:pPr>
      <w:r w:rsidRPr="003E2394">
        <w:rPr>
          <w:rFonts w:asciiTheme="minorHAnsi" w:hAnsiTheme="minorHAnsi" w:cstheme="minorHAnsi"/>
        </w:rPr>
        <w:t>Sexually oriented gestures, noises, remarks or jokes, or questions and comments about a person’s sexuality, sexual experience, or romantic history which create a hostile work environment. This is not limited to interactions in person. Remarks made over virtual platforms and in messaging apps when employees are working remotely can create a similarly hostile work environment.</w:t>
      </w:r>
    </w:p>
    <w:p w:rsidR="004E7B07" w:rsidRPr="003E2394" w:rsidRDefault="004E7B07" w:rsidP="004E7B07">
      <w:pPr>
        <w:pStyle w:val="Default"/>
        <w:rPr>
          <w:rFonts w:asciiTheme="minorHAnsi" w:hAnsiTheme="minorHAnsi" w:cstheme="minorHAnsi"/>
        </w:rPr>
      </w:pPr>
    </w:p>
    <w:p w:rsidR="004E7B07" w:rsidRPr="003E2394" w:rsidRDefault="004E7B07" w:rsidP="002B5E2B">
      <w:pPr>
        <w:pStyle w:val="Default"/>
        <w:numPr>
          <w:ilvl w:val="0"/>
          <w:numId w:val="47"/>
        </w:numPr>
        <w:ind w:left="720"/>
        <w:rPr>
          <w:rFonts w:asciiTheme="minorHAnsi" w:hAnsiTheme="minorHAnsi" w:cstheme="minorHAnsi"/>
        </w:rPr>
      </w:pPr>
      <w:r w:rsidRPr="003E2394">
        <w:rPr>
          <w:rFonts w:asciiTheme="minorHAnsi" w:hAnsiTheme="minorHAnsi" w:cstheme="minorHAnsi"/>
        </w:rPr>
        <w:lastRenderedPageBreak/>
        <w:t>Sex stereotyping, which occurs when someone’s conduct or personality traits are judged based on other people's ideas or perceptions about how individuals of a particular sex should act or look:</w:t>
      </w:r>
    </w:p>
    <w:p w:rsidR="004E7B07" w:rsidRPr="003E2394" w:rsidRDefault="004E7B07" w:rsidP="002B5E2B">
      <w:pPr>
        <w:pStyle w:val="Default"/>
        <w:numPr>
          <w:ilvl w:val="1"/>
          <w:numId w:val="56"/>
        </w:numPr>
        <w:ind w:left="1530" w:hanging="450"/>
        <w:rPr>
          <w:rFonts w:asciiTheme="minorHAnsi" w:hAnsiTheme="minorHAnsi" w:cstheme="minorHAnsi"/>
        </w:rPr>
      </w:pPr>
      <w:r w:rsidRPr="003E2394">
        <w:rPr>
          <w:rFonts w:asciiTheme="minorHAnsi" w:hAnsiTheme="minorHAnsi" w:cstheme="minorHAnsi"/>
        </w:rPr>
        <w:t>Remarks regarding an employee’s gender expression, such as wearing a garment typically associated with a different gender identity; or</w:t>
      </w:r>
    </w:p>
    <w:p w:rsidR="004E7B07" w:rsidRPr="003E2394" w:rsidRDefault="004E7B07" w:rsidP="002B5E2B">
      <w:pPr>
        <w:pStyle w:val="Default"/>
        <w:numPr>
          <w:ilvl w:val="1"/>
          <w:numId w:val="56"/>
        </w:numPr>
        <w:ind w:left="1530" w:hanging="450"/>
        <w:rPr>
          <w:rFonts w:asciiTheme="minorHAnsi" w:hAnsiTheme="minorHAnsi" w:cstheme="minorHAnsi"/>
        </w:rPr>
      </w:pPr>
      <w:r w:rsidRPr="003E2394">
        <w:rPr>
          <w:rFonts w:asciiTheme="minorHAnsi" w:hAnsiTheme="minorHAnsi" w:cstheme="minorHAnsi"/>
        </w:rPr>
        <w:t>Asking employees to take on traditionally gendered roles, such as asking a woman to serve meeting refreshments when it is not part of, or appropriate to, her job duties.</w:t>
      </w:r>
    </w:p>
    <w:p w:rsidR="004E7B07" w:rsidRPr="003E2394" w:rsidRDefault="004E7B07" w:rsidP="004E7B07">
      <w:pPr>
        <w:pStyle w:val="Default"/>
        <w:ind w:left="720"/>
        <w:rPr>
          <w:rFonts w:asciiTheme="minorHAnsi" w:hAnsiTheme="minorHAnsi" w:cstheme="minorHAnsi"/>
        </w:rPr>
      </w:pPr>
    </w:p>
    <w:p w:rsidR="004E7B07" w:rsidRPr="003E2394" w:rsidRDefault="004E7B07" w:rsidP="002B5E2B">
      <w:pPr>
        <w:pStyle w:val="Default"/>
        <w:numPr>
          <w:ilvl w:val="0"/>
          <w:numId w:val="47"/>
        </w:numPr>
        <w:ind w:left="810" w:hanging="450"/>
        <w:rPr>
          <w:rFonts w:asciiTheme="minorHAnsi" w:hAnsiTheme="minorHAnsi" w:cstheme="minorHAnsi"/>
        </w:rPr>
      </w:pPr>
      <w:r w:rsidRPr="003E2394">
        <w:rPr>
          <w:rFonts w:asciiTheme="minorHAnsi" w:hAnsiTheme="minorHAnsi" w:cstheme="minorHAnsi"/>
        </w:rPr>
        <w:t>Sexual or discriminatory displays or publications anywhere in the workplace, such as:</w:t>
      </w:r>
    </w:p>
    <w:p w:rsidR="004E7B07" w:rsidRPr="003E2394" w:rsidRDefault="004E7B07" w:rsidP="002B5E2B">
      <w:pPr>
        <w:pStyle w:val="Default"/>
        <w:numPr>
          <w:ilvl w:val="1"/>
          <w:numId w:val="53"/>
        </w:numPr>
        <w:rPr>
          <w:rFonts w:asciiTheme="minorHAnsi" w:hAnsiTheme="minorHAnsi" w:cstheme="minorHAnsi"/>
        </w:rPr>
      </w:pPr>
      <w:r w:rsidRPr="003E2394">
        <w:rPr>
          <w:rFonts w:asciiTheme="minorHAnsi" w:hAnsiTheme="minorHAnsi" w:cstheme="minorHAnsi"/>
        </w:rPr>
        <w:t xml:space="preserve">Displaying pictures, posters, calendars, graffiti, objects, promotional material, reading materials, or other materials that are sexually demeaning or pornographic. This includes such sexual displays on workplace computers or cell phones and sharing such displays while in the workplace; </w:t>
      </w:r>
    </w:p>
    <w:p w:rsidR="004E7B07" w:rsidRPr="003E2394" w:rsidRDefault="004E7B07" w:rsidP="002B5E2B">
      <w:pPr>
        <w:pStyle w:val="Default"/>
        <w:numPr>
          <w:ilvl w:val="1"/>
          <w:numId w:val="53"/>
        </w:numPr>
        <w:rPr>
          <w:rFonts w:asciiTheme="minorHAnsi" w:hAnsiTheme="minorHAnsi" w:cstheme="minorHAnsi"/>
        </w:rPr>
      </w:pPr>
      <w:r w:rsidRPr="003E2394">
        <w:rPr>
          <w:rFonts w:asciiTheme="minorHAnsi" w:hAnsiTheme="minorHAnsi" w:cstheme="minorHAnsi"/>
        </w:rPr>
        <w:t xml:space="preserve">This also extends to the virtual or remote workspace and can include having such materials visible in the background of one’s home during a virtual meeting. </w:t>
      </w:r>
    </w:p>
    <w:p w:rsidR="004E7B07" w:rsidRPr="003E2394" w:rsidRDefault="004E7B07" w:rsidP="004E7B07">
      <w:pPr>
        <w:pStyle w:val="Default"/>
        <w:ind w:left="720"/>
        <w:rPr>
          <w:rFonts w:asciiTheme="minorHAnsi" w:hAnsiTheme="minorHAnsi" w:cstheme="minorHAnsi"/>
        </w:rPr>
      </w:pPr>
    </w:p>
    <w:p w:rsidR="004E7B07" w:rsidRPr="003E2394" w:rsidRDefault="004E7B07" w:rsidP="002B5E2B">
      <w:pPr>
        <w:pStyle w:val="Default"/>
        <w:numPr>
          <w:ilvl w:val="0"/>
          <w:numId w:val="47"/>
        </w:numPr>
        <w:ind w:left="900" w:hanging="540"/>
        <w:rPr>
          <w:rFonts w:asciiTheme="minorHAnsi" w:hAnsiTheme="minorHAnsi" w:cstheme="minorHAnsi"/>
        </w:rPr>
      </w:pPr>
      <w:r w:rsidRPr="003E2394">
        <w:rPr>
          <w:rFonts w:asciiTheme="minorHAnsi" w:hAnsiTheme="minorHAnsi" w:cstheme="minorHAnsi"/>
        </w:rPr>
        <w:t>Hostile actions taken against an individual because of that individual’s sex, sexual orientation, gender identity, or gender expression, such as:</w:t>
      </w:r>
    </w:p>
    <w:p w:rsidR="004E7B07" w:rsidRPr="003E2394" w:rsidRDefault="004E7B07" w:rsidP="002B5E2B">
      <w:pPr>
        <w:pStyle w:val="Default"/>
        <w:numPr>
          <w:ilvl w:val="1"/>
          <w:numId w:val="52"/>
        </w:numPr>
        <w:rPr>
          <w:rFonts w:asciiTheme="minorHAnsi" w:hAnsiTheme="minorHAnsi" w:cstheme="minorHAnsi"/>
        </w:rPr>
      </w:pPr>
      <w:r w:rsidRPr="003E2394">
        <w:rPr>
          <w:rFonts w:asciiTheme="minorHAnsi" w:hAnsiTheme="minorHAnsi" w:cstheme="minorHAnsi"/>
        </w:rPr>
        <w:t>Interfering with, destroying, or damaging a person’s workstation, tools or equipment, or otherwise interfering with the individual’s ability to perform the job;</w:t>
      </w:r>
    </w:p>
    <w:p w:rsidR="004E7B07" w:rsidRPr="003E2394" w:rsidRDefault="004E7B07" w:rsidP="002B5E2B">
      <w:pPr>
        <w:pStyle w:val="Default"/>
        <w:numPr>
          <w:ilvl w:val="1"/>
          <w:numId w:val="52"/>
        </w:numPr>
        <w:rPr>
          <w:rFonts w:asciiTheme="minorHAnsi" w:hAnsiTheme="minorHAnsi" w:cstheme="minorHAnsi"/>
        </w:rPr>
      </w:pPr>
      <w:r w:rsidRPr="003E2394">
        <w:rPr>
          <w:rFonts w:asciiTheme="minorHAnsi" w:hAnsiTheme="minorHAnsi" w:cstheme="minorHAnsi"/>
        </w:rPr>
        <w:t>Sabotaging an individual’s work;</w:t>
      </w:r>
    </w:p>
    <w:p w:rsidR="004E7B07" w:rsidRPr="003E2394" w:rsidRDefault="004E7B07" w:rsidP="002B5E2B">
      <w:pPr>
        <w:pStyle w:val="Default"/>
        <w:numPr>
          <w:ilvl w:val="1"/>
          <w:numId w:val="52"/>
        </w:numPr>
        <w:rPr>
          <w:rFonts w:asciiTheme="minorHAnsi" w:hAnsiTheme="minorHAnsi" w:cstheme="minorHAnsi"/>
        </w:rPr>
      </w:pPr>
      <w:r w:rsidRPr="003E2394">
        <w:rPr>
          <w:rFonts w:asciiTheme="minorHAnsi" w:hAnsiTheme="minorHAnsi" w:cstheme="minorHAnsi"/>
        </w:rPr>
        <w:t>Bullying, yelling, or name-calling;</w:t>
      </w:r>
    </w:p>
    <w:p w:rsidR="004E7B07" w:rsidRPr="003E2394" w:rsidRDefault="004E7B07" w:rsidP="002B5E2B">
      <w:pPr>
        <w:pStyle w:val="Default"/>
        <w:numPr>
          <w:ilvl w:val="1"/>
          <w:numId w:val="52"/>
        </w:numPr>
        <w:rPr>
          <w:rFonts w:asciiTheme="minorHAnsi" w:hAnsiTheme="minorHAnsi" w:cstheme="minorHAnsi"/>
        </w:rPr>
      </w:pPr>
      <w:r w:rsidRPr="003E2394">
        <w:rPr>
          <w:rFonts w:asciiTheme="minorHAnsi" w:hAnsiTheme="minorHAnsi" w:cstheme="minorHAnsi"/>
        </w:rPr>
        <w:t>Intentional misuse of an individual’s preferred pronouns; or</w:t>
      </w:r>
    </w:p>
    <w:p w:rsidR="004E7B07" w:rsidRPr="003E2394" w:rsidRDefault="004E7B07" w:rsidP="002B5E2B">
      <w:pPr>
        <w:pStyle w:val="Default"/>
        <w:numPr>
          <w:ilvl w:val="1"/>
          <w:numId w:val="52"/>
        </w:numPr>
        <w:rPr>
          <w:rFonts w:asciiTheme="minorHAnsi" w:hAnsiTheme="minorHAnsi" w:cstheme="minorHAnsi"/>
        </w:rPr>
      </w:pPr>
      <w:r w:rsidRPr="003E2394">
        <w:rPr>
          <w:rFonts w:asciiTheme="minorHAnsi" w:hAnsiTheme="minorHAnsi" w:cstheme="minorHAnsi"/>
        </w:rPr>
        <w:t>Creating different expectations for individuals based on their perceived identities:</w:t>
      </w:r>
    </w:p>
    <w:p w:rsidR="004E7B07" w:rsidRPr="003E2394" w:rsidRDefault="004E7B07" w:rsidP="002B5E2B">
      <w:pPr>
        <w:pStyle w:val="Default"/>
        <w:numPr>
          <w:ilvl w:val="2"/>
          <w:numId w:val="52"/>
        </w:numPr>
        <w:rPr>
          <w:rFonts w:asciiTheme="minorHAnsi" w:hAnsiTheme="minorHAnsi" w:cstheme="minorHAnsi"/>
        </w:rPr>
      </w:pPr>
      <w:r w:rsidRPr="003E2394">
        <w:rPr>
          <w:rFonts w:asciiTheme="minorHAnsi" w:hAnsiTheme="minorHAnsi" w:cstheme="minorHAnsi"/>
        </w:rPr>
        <w:t>Dress codes that place more emphasis on women’s attire;</w:t>
      </w:r>
    </w:p>
    <w:p w:rsidR="004E7B07" w:rsidRPr="003E2394" w:rsidRDefault="004E7B07" w:rsidP="002B5E2B">
      <w:pPr>
        <w:pStyle w:val="Default"/>
        <w:numPr>
          <w:ilvl w:val="2"/>
          <w:numId w:val="52"/>
        </w:numPr>
        <w:rPr>
          <w:rFonts w:asciiTheme="minorHAnsi" w:hAnsiTheme="minorHAnsi" w:cstheme="minorHAnsi"/>
        </w:rPr>
      </w:pPr>
      <w:r w:rsidRPr="003E2394">
        <w:rPr>
          <w:rFonts w:asciiTheme="minorHAnsi" w:hAnsiTheme="minorHAnsi" w:cstheme="minorHAnsi"/>
        </w:rPr>
        <w:t xml:space="preserve">Leaving parents/caregivers out of meetings. </w:t>
      </w:r>
    </w:p>
    <w:p w:rsidR="004E7B07" w:rsidRPr="003E2394" w:rsidRDefault="004E7B07" w:rsidP="004E7B07">
      <w:pPr>
        <w:pStyle w:val="Default"/>
        <w:ind w:left="720"/>
        <w:rPr>
          <w:rFonts w:asciiTheme="minorHAnsi" w:hAnsiTheme="minorHAnsi" w:cstheme="minorHAnsi"/>
        </w:rPr>
      </w:pP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keepNext/>
        <w:rPr>
          <w:rFonts w:asciiTheme="minorHAnsi" w:hAnsiTheme="minorHAnsi" w:cstheme="minorHAnsi"/>
          <w:b/>
          <w:bCs/>
          <w:u w:val="single"/>
        </w:rPr>
      </w:pPr>
      <w:r w:rsidRPr="003E2394">
        <w:rPr>
          <w:rFonts w:asciiTheme="minorHAnsi" w:hAnsiTheme="minorHAnsi" w:cstheme="minorHAnsi"/>
          <w:b/>
          <w:bCs/>
          <w:u w:val="single"/>
        </w:rPr>
        <w:t>Who Can be a Target of Sexual Harassment?</w:t>
      </w:r>
    </w:p>
    <w:p w:rsidR="004E7B07" w:rsidRPr="003E2394" w:rsidRDefault="004E7B07" w:rsidP="004E7B07">
      <w:pPr>
        <w:pStyle w:val="Default"/>
        <w:keepNex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 xml:space="preserve">Sexual harassment can occur between any individuals, regardless of their sex or gender. Harassment does not have to be between members of the opposite sex or gender. New York Law protects employees and all covered individuals described earlier in the policy. </w:t>
      </w:r>
      <w:r w:rsidRPr="003E2394">
        <w:rPr>
          <w:rFonts w:asciiTheme="minorHAnsi" w:hAnsiTheme="minorHAnsi" w:cstheme="minorHAnsi"/>
          <w:b/>
          <w:bCs/>
        </w:rPr>
        <w:t>Harassers can be anyone in the workplace</w:t>
      </w:r>
      <w:r w:rsidRPr="003E2394">
        <w:rPr>
          <w:rFonts w:asciiTheme="minorHAnsi" w:hAnsiTheme="minorHAnsi" w:cstheme="minorHAnsi"/>
        </w:rPr>
        <w:t>. A supervisor, a supervisee, or a coworker can all be harassers. Anyone else in the workplace can also be harassers including an independent contractor, contract worker, vendor, client, customer, patient, constituent, or visitor.</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Sexual harassment does not happen in a vacuum and discrimination experienced by an employee can be impacted by biases and identities beyond an individual’s gender. For example:</w:t>
      </w:r>
    </w:p>
    <w:p w:rsidR="004E7B07" w:rsidRPr="003E2394" w:rsidRDefault="004E7B07" w:rsidP="002B5E2B">
      <w:pPr>
        <w:pStyle w:val="Default"/>
        <w:numPr>
          <w:ilvl w:val="0"/>
          <w:numId w:val="52"/>
        </w:numPr>
        <w:rPr>
          <w:rFonts w:asciiTheme="minorHAnsi" w:hAnsiTheme="minorHAnsi" w:cstheme="minorHAnsi"/>
        </w:rPr>
      </w:pPr>
      <w:r w:rsidRPr="003E2394">
        <w:rPr>
          <w:rFonts w:asciiTheme="minorHAnsi" w:hAnsiTheme="minorHAnsi" w:cstheme="minorHAnsi"/>
        </w:rPr>
        <w:lastRenderedPageBreak/>
        <w:t>Placing different demands or expectations on black women employees than white women employees can be both racial and gender discrimination;</w:t>
      </w:r>
    </w:p>
    <w:p w:rsidR="004E7B07" w:rsidRPr="003E2394" w:rsidRDefault="004E7B07" w:rsidP="002B5E2B">
      <w:pPr>
        <w:pStyle w:val="Default"/>
        <w:numPr>
          <w:ilvl w:val="0"/>
          <w:numId w:val="52"/>
        </w:numPr>
        <w:rPr>
          <w:rFonts w:asciiTheme="minorHAnsi" w:hAnsiTheme="minorHAnsi" w:cstheme="minorHAnsi"/>
        </w:rPr>
      </w:pPr>
      <w:r w:rsidRPr="003E2394">
        <w:rPr>
          <w:rFonts w:asciiTheme="minorHAnsi" w:hAnsiTheme="minorHAnsi" w:cstheme="minorHAnsi"/>
        </w:rPr>
        <w:t xml:space="preserve">An individual’s immigration status may lead to perceptions of vulnerability and increased concerns around illegal retaliation for reporting sexual harassment; or </w:t>
      </w:r>
    </w:p>
    <w:p w:rsidR="004E7B07" w:rsidRPr="003E2394" w:rsidRDefault="004E7B07" w:rsidP="002B5E2B">
      <w:pPr>
        <w:pStyle w:val="Default"/>
        <w:numPr>
          <w:ilvl w:val="0"/>
          <w:numId w:val="52"/>
        </w:numPr>
        <w:rPr>
          <w:rFonts w:asciiTheme="minorHAnsi" w:hAnsiTheme="minorHAnsi" w:cstheme="minorHAnsi"/>
        </w:rPr>
      </w:pPr>
      <w:r w:rsidRPr="003E2394">
        <w:rPr>
          <w:rFonts w:asciiTheme="minorHAnsi" w:hAnsiTheme="minorHAnsi" w:cstheme="minorHAnsi"/>
        </w:rPr>
        <w:t>Past experiences as a survivor of domestic or sexual violence may lead an individual to feel re-traumatized by someone’s behaviors in the workplace.</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Individuals bring personal history with them to the workplace that might impact how they interact with certain behavior. It is especially important for all employees to be aware of how words or actions might impact someone with a different experience than their own in the interest of creating a safe and equitable workplace.</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b/>
          <w:bCs/>
          <w:u w:val="single"/>
        </w:rPr>
      </w:pPr>
      <w:r w:rsidRPr="003E2394">
        <w:rPr>
          <w:rFonts w:asciiTheme="minorHAnsi" w:hAnsiTheme="minorHAnsi" w:cstheme="minorHAnsi"/>
          <w:b/>
          <w:bCs/>
          <w:u w:val="single"/>
        </w:rPr>
        <w:t>Where Can Sexual Harassment Occur?</w:t>
      </w:r>
    </w:p>
    <w:p w:rsidR="004E7B07" w:rsidRPr="003E2394" w:rsidRDefault="004E7B07" w:rsidP="004E7B07">
      <w:pPr>
        <w:pStyle w:val="Default"/>
        <w:rPr>
          <w:rFonts w:asciiTheme="minorHAnsi" w:hAnsiTheme="minorHAnsi" w:cstheme="minorHAnsi"/>
          <w:b/>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 xml:space="preserve">Unlawful sexual harassment is not limited to the physical workplace itself. It can occur while employees are traveling for business or at employer or industry sponsored events or parties. Calls, texts, emails, and social media usage by employees or covered individuals can constitute unlawful workplace harassment, even if they occur away from the workplace premises, on personal devices, or during non-work hours. </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 xml:space="preserve">Sexual harassment can occur when employees are working remotely from home as well. Any behaviors outlined above that leave an employee feeling uncomfortable, humiliated, or unable to meet their job requirements constitute harassment even if the employee or covered individual is at home when the harassment occurs. Harassment can happen on virtual meeting platforms, in messaging apps, and after working hours between personal cell phones. </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jc w:val="center"/>
        <w:rPr>
          <w:rFonts w:asciiTheme="minorHAnsi" w:hAnsiTheme="minorHAnsi" w:cstheme="minorHAnsi"/>
          <w:b/>
        </w:rPr>
      </w:pPr>
    </w:p>
    <w:p w:rsidR="004E7B07" w:rsidRPr="003E2394" w:rsidRDefault="004E7B07" w:rsidP="004E7B07">
      <w:pPr>
        <w:pStyle w:val="Default"/>
        <w:jc w:val="center"/>
        <w:rPr>
          <w:rFonts w:asciiTheme="minorHAnsi" w:hAnsiTheme="minorHAnsi" w:cstheme="minorHAnsi"/>
          <w:b/>
          <w:u w:val="single"/>
        </w:rPr>
      </w:pPr>
      <w:r w:rsidRPr="003E2394">
        <w:rPr>
          <w:rFonts w:asciiTheme="minorHAnsi" w:hAnsiTheme="minorHAnsi" w:cstheme="minorHAnsi"/>
          <w:b/>
          <w:u w:val="single"/>
        </w:rPr>
        <w:t>Retaliation</w:t>
      </w:r>
    </w:p>
    <w:p w:rsidR="004E7B07" w:rsidRPr="003E2394" w:rsidRDefault="004E7B07" w:rsidP="004E7B07">
      <w:pPr>
        <w:pStyle w:val="Default"/>
        <w:rPr>
          <w:rFonts w:asciiTheme="minorHAnsi" w:hAnsiTheme="minorHAnsi" w:cstheme="minorHAnsi"/>
          <w:b/>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 xml:space="preserve">Retaliation is unlawful and is any action by an employer or supervisor that punishes an individual upon learning of a harassment claim, that seeks to discourage a worker or covered individual from making a formal complaint or supporting a sexual harassment or discrimination claim, or that punishes those who have come forward. These actions need not be job-related or occur in the workplace to constitute unlawful retaliation. For example, threats of physical violence outside of work hours or disparaging someone on social media would be covered as retaliation under this policy. </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Examples of retaliation may include, but are not limited to:</w:t>
      </w:r>
    </w:p>
    <w:p w:rsidR="004E7B07" w:rsidRPr="003E2394" w:rsidRDefault="004E7B07" w:rsidP="002B5E2B">
      <w:pPr>
        <w:pStyle w:val="Default"/>
        <w:numPr>
          <w:ilvl w:val="0"/>
          <w:numId w:val="54"/>
        </w:numPr>
        <w:rPr>
          <w:rFonts w:asciiTheme="minorHAnsi" w:hAnsiTheme="minorHAnsi" w:cstheme="minorHAnsi"/>
        </w:rPr>
      </w:pPr>
      <w:r w:rsidRPr="003E2394">
        <w:rPr>
          <w:rFonts w:asciiTheme="minorHAnsi" w:hAnsiTheme="minorHAnsi" w:cstheme="minorHAnsi"/>
        </w:rPr>
        <w:t>Demotion, termination, denying accommodations, reduced hours, or the assignment of less desirable shifts;</w:t>
      </w:r>
    </w:p>
    <w:p w:rsidR="004E7B07" w:rsidRPr="003E2394" w:rsidRDefault="004E7B07" w:rsidP="002B5E2B">
      <w:pPr>
        <w:pStyle w:val="Default"/>
        <w:numPr>
          <w:ilvl w:val="0"/>
          <w:numId w:val="54"/>
        </w:numPr>
        <w:rPr>
          <w:rFonts w:asciiTheme="minorHAnsi" w:hAnsiTheme="minorHAnsi" w:cstheme="minorHAnsi"/>
        </w:rPr>
      </w:pPr>
      <w:r w:rsidRPr="003E2394">
        <w:rPr>
          <w:rFonts w:asciiTheme="minorHAnsi" w:hAnsiTheme="minorHAnsi" w:cstheme="minorHAnsi"/>
        </w:rPr>
        <w:t xml:space="preserve">Publicly releasing personnel files; </w:t>
      </w:r>
    </w:p>
    <w:p w:rsidR="004E7B07" w:rsidRPr="003E2394" w:rsidRDefault="004E7B07" w:rsidP="002B5E2B">
      <w:pPr>
        <w:pStyle w:val="Default"/>
        <w:numPr>
          <w:ilvl w:val="0"/>
          <w:numId w:val="54"/>
        </w:numPr>
        <w:rPr>
          <w:rFonts w:asciiTheme="minorHAnsi" w:hAnsiTheme="minorHAnsi" w:cstheme="minorHAnsi"/>
        </w:rPr>
      </w:pPr>
      <w:r w:rsidRPr="003E2394">
        <w:rPr>
          <w:rFonts w:asciiTheme="minorHAnsi" w:hAnsiTheme="minorHAnsi" w:cstheme="minorHAnsi"/>
        </w:rPr>
        <w:t>Refusing to provide a reference or providing an unwarranted negative reference;</w:t>
      </w:r>
    </w:p>
    <w:p w:rsidR="004E7B07" w:rsidRPr="003E2394" w:rsidRDefault="004E7B07" w:rsidP="002B5E2B">
      <w:pPr>
        <w:pStyle w:val="Default"/>
        <w:numPr>
          <w:ilvl w:val="0"/>
          <w:numId w:val="54"/>
        </w:numPr>
        <w:rPr>
          <w:rFonts w:asciiTheme="minorHAnsi" w:hAnsiTheme="minorHAnsi" w:cstheme="minorHAnsi"/>
        </w:rPr>
      </w:pPr>
      <w:r w:rsidRPr="003E2394">
        <w:rPr>
          <w:rFonts w:asciiTheme="minorHAnsi" w:hAnsiTheme="minorHAnsi" w:cstheme="minorHAnsi"/>
        </w:rPr>
        <w:t>Labeling an employee as “difficult” and excluding them from projects to avoid “drama”;</w:t>
      </w:r>
    </w:p>
    <w:p w:rsidR="004E7B07" w:rsidRPr="003E2394" w:rsidRDefault="004E7B07" w:rsidP="002B5E2B">
      <w:pPr>
        <w:pStyle w:val="Default"/>
        <w:numPr>
          <w:ilvl w:val="0"/>
          <w:numId w:val="54"/>
        </w:numPr>
        <w:rPr>
          <w:rFonts w:asciiTheme="minorHAnsi" w:hAnsiTheme="minorHAnsi" w:cstheme="minorHAnsi"/>
        </w:rPr>
      </w:pPr>
      <w:r w:rsidRPr="003E2394">
        <w:rPr>
          <w:rFonts w:asciiTheme="minorHAnsi" w:hAnsiTheme="minorHAnsi" w:cstheme="minorHAnsi"/>
        </w:rPr>
        <w:lastRenderedPageBreak/>
        <w:t xml:space="preserve">Undermining an individual’s immigration status; or </w:t>
      </w:r>
    </w:p>
    <w:p w:rsidR="004E7B07" w:rsidRPr="003E2394" w:rsidRDefault="004E7B07" w:rsidP="002B5E2B">
      <w:pPr>
        <w:pStyle w:val="Default"/>
        <w:numPr>
          <w:ilvl w:val="0"/>
          <w:numId w:val="54"/>
        </w:numPr>
        <w:rPr>
          <w:rFonts w:asciiTheme="minorHAnsi" w:hAnsiTheme="minorHAnsi" w:cstheme="minorHAnsi"/>
        </w:rPr>
      </w:pPr>
      <w:r w:rsidRPr="003E2394">
        <w:rPr>
          <w:rFonts w:asciiTheme="minorHAnsi" w:hAnsiTheme="minorHAnsi" w:cstheme="minorHAnsi"/>
        </w:rPr>
        <w:t xml:space="preserve">Reducing work responsibilities, passing over for a promotion, or moving an individual’s desk to a less desirable office location.  </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Such retaliation is unlawful under federal, state, and (where applicable) local law. The New York State Human Rights Law protects any individual who has engaged in “protected activity.” Protected activity occurs when a person has:</w:t>
      </w:r>
    </w:p>
    <w:p w:rsidR="004E7B07" w:rsidRPr="003E2394" w:rsidRDefault="004E7B07" w:rsidP="004E7B07">
      <w:pPr>
        <w:pStyle w:val="Default"/>
        <w:rPr>
          <w:rFonts w:asciiTheme="minorHAnsi" w:hAnsiTheme="minorHAnsi" w:cstheme="minorHAnsi"/>
        </w:rPr>
      </w:pPr>
    </w:p>
    <w:p w:rsidR="004E7B07" w:rsidRPr="003E2394" w:rsidRDefault="004E7B07" w:rsidP="002B5E2B">
      <w:pPr>
        <w:pStyle w:val="Default"/>
        <w:numPr>
          <w:ilvl w:val="0"/>
          <w:numId w:val="48"/>
        </w:numPr>
        <w:rPr>
          <w:rFonts w:asciiTheme="minorHAnsi" w:hAnsiTheme="minorHAnsi" w:cstheme="minorHAnsi"/>
        </w:rPr>
      </w:pPr>
      <w:r w:rsidRPr="003E2394">
        <w:rPr>
          <w:rFonts w:asciiTheme="minorHAnsi" w:hAnsiTheme="minorHAnsi" w:cstheme="minorHAnsi"/>
        </w:rPr>
        <w:t>Made a complaint of sexual harassment or discrimination, either internally or with any government agency;</w:t>
      </w:r>
    </w:p>
    <w:p w:rsidR="004E7B07" w:rsidRPr="003E2394" w:rsidRDefault="004E7B07" w:rsidP="002B5E2B">
      <w:pPr>
        <w:pStyle w:val="Default"/>
        <w:numPr>
          <w:ilvl w:val="0"/>
          <w:numId w:val="48"/>
        </w:numPr>
        <w:rPr>
          <w:rFonts w:asciiTheme="minorHAnsi" w:hAnsiTheme="minorHAnsi" w:cstheme="minorHAnsi"/>
        </w:rPr>
      </w:pPr>
      <w:r w:rsidRPr="003E2394">
        <w:rPr>
          <w:rFonts w:asciiTheme="minorHAnsi" w:hAnsiTheme="minorHAnsi" w:cstheme="minorHAnsi"/>
        </w:rPr>
        <w:t xml:space="preserve">Testified or assisted in a proceeding involving sexual harassment or discrimination under the Human Rights Law or any other anti-discrimination law; </w:t>
      </w:r>
    </w:p>
    <w:p w:rsidR="004E7B07" w:rsidRPr="003E2394" w:rsidRDefault="004E7B07" w:rsidP="002B5E2B">
      <w:pPr>
        <w:pStyle w:val="Default"/>
        <w:numPr>
          <w:ilvl w:val="0"/>
          <w:numId w:val="48"/>
        </w:numPr>
        <w:rPr>
          <w:rFonts w:asciiTheme="minorHAnsi" w:hAnsiTheme="minorHAnsi" w:cstheme="minorHAnsi"/>
        </w:rPr>
      </w:pPr>
      <w:r w:rsidRPr="003E2394">
        <w:rPr>
          <w:rFonts w:asciiTheme="minorHAnsi" w:hAnsiTheme="minorHAnsi" w:cstheme="minorHAnsi"/>
        </w:rPr>
        <w:t xml:space="preserve">Opposed sexual harassment or discrimination by making a verbal or informal complaint to management, or by simply informing a supervisor or manager of suspected harassment; </w:t>
      </w:r>
    </w:p>
    <w:p w:rsidR="004E7B07" w:rsidRPr="003E2394" w:rsidRDefault="004E7B07" w:rsidP="002B5E2B">
      <w:pPr>
        <w:pStyle w:val="Default"/>
        <w:numPr>
          <w:ilvl w:val="0"/>
          <w:numId w:val="48"/>
        </w:numPr>
        <w:rPr>
          <w:rFonts w:asciiTheme="minorHAnsi" w:hAnsiTheme="minorHAnsi" w:cstheme="minorHAnsi"/>
        </w:rPr>
      </w:pPr>
      <w:r w:rsidRPr="003E2394">
        <w:rPr>
          <w:rFonts w:asciiTheme="minorHAnsi" w:hAnsiTheme="minorHAnsi" w:cstheme="minorHAnsi"/>
        </w:rPr>
        <w:t xml:space="preserve">Reported that another employee has been sexually harassed or discriminated against; or </w:t>
      </w:r>
    </w:p>
    <w:p w:rsidR="004E7B07" w:rsidRPr="003E2394" w:rsidRDefault="004E7B07" w:rsidP="002B5E2B">
      <w:pPr>
        <w:pStyle w:val="Default"/>
        <w:numPr>
          <w:ilvl w:val="0"/>
          <w:numId w:val="48"/>
        </w:numPr>
        <w:rPr>
          <w:rFonts w:asciiTheme="minorHAnsi" w:hAnsiTheme="minorHAnsi" w:cstheme="minorHAnsi"/>
        </w:rPr>
      </w:pPr>
      <w:r w:rsidRPr="003E2394">
        <w:rPr>
          <w:rFonts w:asciiTheme="minorHAnsi" w:hAnsiTheme="minorHAnsi" w:cstheme="minorHAnsi"/>
        </w:rPr>
        <w:t>Encouraged a fellow employee to report harassment.</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Even if the alleged harassment does not turn out to rise to the level of a violation of law, the individual is protected from retaliation if the person had a good faith belief that the practices were unlawful. However, the retaliation provision is not intended to protect persons making intentionally false charges of harassment.</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jc w:val="center"/>
        <w:rPr>
          <w:rFonts w:asciiTheme="minorHAnsi" w:hAnsiTheme="minorHAnsi" w:cstheme="minorHAnsi"/>
          <w:b/>
          <w:u w:val="single"/>
        </w:rPr>
      </w:pPr>
      <w:r w:rsidRPr="003E2394">
        <w:rPr>
          <w:rFonts w:asciiTheme="minorHAnsi" w:hAnsiTheme="minorHAnsi" w:cstheme="minorHAnsi"/>
          <w:b/>
          <w:u w:val="single"/>
        </w:rPr>
        <w:t>Reporting Sexual Harassment</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b/>
          <w:bCs/>
        </w:rPr>
        <w:t>Everyone must work toward preventing sexual harassment, but leadership matters. Supervisors and managers have a special responsibility to make sure employees feel safe at work and that workplaces are free from harassment and discrimination</w:t>
      </w:r>
      <w:r w:rsidRPr="003E2394">
        <w:rPr>
          <w:rFonts w:asciiTheme="minorHAnsi" w:hAnsiTheme="minorHAnsi" w:cstheme="minorHAnsi"/>
        </w:rPr>
        <w:t>. Any employee or covered individual is encouraged to report harassing or discriminatory behavior to a supervisor, manager or Human Resources. Anyone who witnesses or becomes aware of potential instances of sexual harassment should report such behavior to a supervisor, manager, or Human Resources.</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Reports of sexual harassment may be made verbally or in writing. A written complaint form is attached to this policy if an employee would like to use it, but the complaint form is not required. Employees who are reporting sexual harassment on behalf of other employees may use the complaint form and should note that it is on another employee’s behalf. A verbal or otherwise written complaint (such as an email) on behalf of oneself or another employee is also acceptable.</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 xml:space="preserve">Employees and covered individuals who believe they have been a target of sexual harassment may at any time seek assistance in additional available forums, as explained below in the section on </w:t>
      </w:r>
      <w:hyperlink w:anchor="LegalProtections" w:history="1">
        <w:r w:rsidRPr="003E2394">
          <w:rPr>
            <w:rStyle w:val="Hyperlink"/>
            <w:rFonts w:asciiTheme="minorHAnsi" w:hAnsiTheme="minorHAnsi" w:cstheme="minorHAnsi"/>
          </w:rPr>
          <w:t>Legal Protections</w:t>
        </w:r>
      </w:hyperlink>
      <w:r w:rsidRPr="003E2394">
        <w:rPr>
          <w:rFonts w:asciiTheme="minorHAnsi" w:hAnsiTheme="minorHAnsi" w:cstheme="minorHAnsi"/>
        </w:rPr>
        <w:t>.</w:t>
      </w:r>
    </w:p>
    <w:p w:rsidR="004E7B07" w:rsidRPr="003E2394" w:rsidRDefault="004E7B07" w:rsidP="004E7B07">
      <w:pPr>
        <w:pStyle w:val="Default"/>
        <w:rPr>
          <w:rFonts w:asciiTheme="minorHAnsi" w:hAnsiTheme="minorHAnsi" w:cstheme="minorHAnsi"/>
          <w:b/>
        </w:rPr>
      </w:pPr>
    </w:p>
    <w:p w:rsidR="004E7B07" w:rsidRPr="003E2394" w:rsidRDefault="004E7B07" w:rsidP="004E7B07">
      <w:pPr>
        <w:pStyle w:val="Default"/>
        <w:rPr>
          <w:rFonts w:asciiTheme="minorHAnsi" w:hAnsiTheme="minorHAnsi" w:cstheme="minorHAnsi"/>
          <w:b/>
        </w:rPr>
      </w:pPr>
    </w:p>
    <w:p w:rsidR="004E7B07" w:rsidRPr="003E2394" w:rsidRDefault="004E7B07" w:rsidP="004E7B07">
      <w:pPr>
        <w:pStyle w:val="Default"/>
        <w:jc w:val="center"/>
        <w:rPr>
          <w:rFonts w:asciiTheme="minorHAnsi" w:hAnsiTheme="minorHAnsi" w:cstheme="minorHAnsi"/>
          <w:b/>
          <w:u w:val="single"/>
        </w:rPr>
      </w:pPr>
      <w:r w:rsidRPr="003E2394">
        <w:rPr>
          <w:rFonts w:asciiTheme="minorHAnsi" w:hAnsiTheme="minorHAnsi" w:cstheme="minorHAnsi"/>
          <w:b/>
          <w:u w:val="single"/>
        </w:rPr>
        <w:t>Supervisory Responsibilities</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 xml:space="preserve">Supervisors and managers have a responsibility to prevent sexual harassment and discrimination. All supervisors and managers who receive a complaint or information about suspected sexual harassment, observe what may be sexually harassing or discriminatory behavior, or for any reason suspect that sexual harassment or discrimination is occurring, </w:t>
      </w:r>
      <w:r w:rsidRPr="003E2394">
        <w:rPr>
          <w:rFonts w:asciiTheme="minorHAnsi" w:hAnsiTheme="minorHAnsi" w:cstheme="minorHAnsi"/>
          <w:bCs/>
        </w:rPr>
        <w:t>are required</w:t>
      </w:r>
      <w:r w:rsidRPr="003E2394">
        <w:rPr>
          <w:rFonts w:asciiTheme="minorHAnsi" w:hAnsiTheme="minorHAnsi" w:cstheme="minorHAnsi"/>
          <w:b/>
        </w:rPr>
        <w:t xml:space="preserve"> </w:t>
      </w:r>
      <w:r w:rsidRPr="003E2394">
        <w:rPr>
          <w:rFonts w:asciiTheme="minorHAnsi" w:hAnsiTheme="minorHAnsi" w:cstheme="minorHAnsi"/>
        </w:rPr>
        <w:t xml:space="preserve">to report such suspected sexual harassment to Human Resources. Managers and supervisors should not be passive and wait for an employee to make a claim of harassment. If they observe such behavior, they must act. </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 xml:space="preserve">Supervisors and managers can be disciplined if they engage in sexually harassing or discriminatory behavior themselves. Supervisors and managers can also be disciplined for failing to report suspected sexual harassment or allowing sexual harassment to continue after they know about it. </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Supervisors and managers will also be subject to discipline for engaging in any retaliation.</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 xml:space="preserve">While supervisors and managers have a responsibility to report harassment and discrimination, supervisors and managers must be mindful of the impact that harassment and a subsequent investigation has on victims. Being identified as a possible victim of harassment and questioned about harassment and discrimination can be intimidating, uncomfortable and re-traumatizing for individuals. Supervisors and managers must accommodate the needs of individuals who have experienced harassment to ensure the workplace is safe, supportive, and free from retaliation for them during and after any investigation.  </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jc w:val="center"/>
        <w:rPr>
          <w:rFonts w:asciiTheme="minorHAnsi" w:hAnsiTheme="minorHAnsi" w:cstheme="minorHAnsi"/>
        </w:rPr>
      </w:pPr>
      <w:r w:rsidRPr="003E2394">
        <w:rPr>
          <w:rFonts w:asciiTheme="minorHAnsi" w:hAnsiTheme="minorHAnsi" w:cstheme="minorHAnsi"/>
          <w:b/>
          <w:bCs/>
          <w:u w:val="single"/>
        </w:rPr>
        <w:t>Bystander Intervention</w:t>
      </w:r>
    </w:p>
    <w:p w:rsidR="004E7B07" w:rsidRPr="003E2394" w:rsidRDefault="004E7B07" w:rsidP="004E7B07">
      <w:pPr>
        <w:pStyle w:val="Default"/>
        <w:jc w:val="center"/>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 xml:space="preserve">Any employee witnessing harassment as a bystander is encouraged to report it. A supervisor or manager that is a bystander to harassment is </w:t>
      </w:r>
      <w:r w:rsidRPr="003E2394">
        <w:rPr>
          <w:rFonts w:asciiTheme="minorHAnsi" w:hAnsiTheme="minorHAnsi" w:cstheme="minorHAnsi"/>
          <w:b/>
          <w:bCs/>
        </w:rPr>
        <w:t>required</w:t>
      </w:r>
      <w:r w:rsidRPr="003E2394">
        <w:rPr>
          <w:rFonts w:asciiTheme="minorHAnsi" w:hAnsiTheme="minorHAnsi" w:cstheme="minorHAnsi"/>
        </w:rPr>
        <w:t xml:space="preserve"> to report it. There are five standard methods of bystander intervention that can be used when anyone witnesses harassment or discrimination and wants to help. </w:t>
      </w:r>
    </w:p>
    <w:p w:rsidR="004E7B07" w:rsidRPr="003E2394" w:rsidRDefault="004E7B07" w:rsidP="004E7B07">
      <w:pPr>
        <w:pStyle w:val="Default"/>
        <w:rPr>
          <w:rFonts w:asciiTheme="minorHAnsi" w:hAnsiTheme="minorHAnsi" w:cstheme="minorHAnsi"/>
        </w:rPr>
      </w:pPr>
    </w:p>
    <w:p w:rsidR="004E7B07" w:rsidRPr="003E2394" w:rsidRDefault="004E7B07" w:rsidP="002B5E2B">
      <w:pPr>
        <w:pStyle w:val="Default"/>
        <w:numPr>
          <w:ilvl w:val="0"/>
          <w:numId w:val="55"/>
        </w:numPr>
        <w:rPr>
          <w:rFonts w:asciiTheme="minorHAnsi" w:hAnsiTheme="minorHAnsi" w:cstheme="minorHAnsi"/>
        </w:rPr>
      </w:pPr>
      <w:r w:rsidRPr="003E2394">
        <w:rPr>
          <w:rFonts w:asciiTheme="minorHAnsi" w:hAnsiTheme="minorHAnsi" w:cstheme="minorHAnsi"/>
        </w:rPr>
        <w:t>A bystander can interrupt the harassment by engaging with the individual being harassed and distracting them from the harassing behavior;</w:t>
      </w:r>
    </w:p>
    <w:p w:rsidR="004E7B07" w:rsidRPr="003E2394" w:rsidRDefault="004E7B07" w:rsidP="002B5E2B">
      <w:pPr>
        <w:pStyle w:val="Default"/>
        <w:numPr>
          <w:ilvl w:val="0"/>
          <w:numId w:val="55"/>
        </w:numPr>
        <w:rPr>
          <w:rFonts w:asciiTheme="minorHAnsi" w:hAnsiTheme="minorHAnsi" w:cstheme="minorHAnsi"/>
        </w:rPr>
      </w:pPr>
      <w:r w:rsidRPr="003E2394">
        <w:rPr>
          <w:rFonts w:asciiTheme="minorHAnsi" w:hAnsiTheme="minorHAnsi" w:cstheme="minorHAnsi"/>
        </w:rPr>
        <w:t>A bystander who feels unsafe interrupting on their own can ask a third party to help intervene in the harassment;</w:t>
      </w:r>
    </w:p>
    <w:p w:rsidR="004E7B07" w:rsidRPr="003E2394" w:rsidRDefault="004E7B07" w:rsidP="002B5E2B">
      <w:pPr>
        <w:pStyle w:val="Default"/>
        <w:numPr>
          <w:ilvl w:val="0"/>
          <w:numId w:val="55"/>
        </w:numPr>
        <w:rPr>
          <w:rFonts w:asciiTheme="minorHAnsi" w:hAnsiTheme="minorHAnsi" w:cstheme="minorHAnsi"/>
        </w:rPr>
      </w:pPr>
      <w:r w:rsidRPr="003E2394">
        <w:rPr>
          <w:rFonts w:asciiTheme="minorHAnsi" w:hAnsiTheme="minorHAnsi" w:cstheme="minorHAnsi"/>
        </w:rPr>
        <w:t>A bystander can record or take notes on the harassment incident to benefit a future investigation;</w:t>
      </w:r>
    </w:p>
    <w:p w:rsidR="004E7B07" w:rsidRPr="003E2394" w:rsidRDefault="004E7B07" w:rsidP="002B5E2B">
      <w:pPr>
        <w:pStyle w:val="Default"/>
        <w:numPr>
          <w:ilvl w:val="0"/>
          <w:numId w:val="55"/>
        </w:numPr>
        <w:rPr>
          <w:rFonts w:asciiTheme="minorHAnsi" w:hAnsiTheme="minorHAnsi" w:cstheme="minorHAnsi"/>
        </w:rPr>
      </w:pPr>
      <w:r w:rsidRPr="003E2394">
        <w:rPr>
          <w:rFonts w:asciiTheme="minorHAnsi" w:hAnsiTheme="minorHAnsi" w:cstheme="minorHAnsi"/>
        </w:rPr>
        <w:t>A bystander might check in with the person who has been harassed after the incident, see how they are feeling and let them know the behavior was not ok; and</w:t>
      </w:r>
    </w:p>
    <w:p w:rsidR="004E7B07" w:rsidRPr="003E2394" w:rsidRDefault="004E7B07" w:rsidP="002B5E2B">
      <w:pPr>
        <w:pStyle w:val="Default"/>
        <w:numPr>
          <w:ilvl w:val="0"/>
          <w:numId w:val="55"/>
        </w:numPr>
        <w:rPr>
          <w:rFonts w:asciiTheme="minorHAnsi" w:hAnsiTheme="minorHAnsi" w:cstheme="minorHAnsi"/>
        </w:rPr>
      </w:pPr>
      <w:r w:rsidRPr="003E2394">
        <w:rPr>
          <w:rFonts w:asciiTheme="minorHAnsi" w:hAnsiTheme="minorHAnsi" w:cstheme="minorHAnsi"/>
        </w:rPr>
        <w:t>If a bystander feels safe, they can confront the harassers and name the behavior as inappropriate. When confronting harassment, physically assaulting an individual is never an appropriate response.</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Though not exhaustive, and dependent on the circumstances, the guidelines above can serve as a brief guide of how to react when witnessing harassment in the workplace. Any employee witnessing harassment as a bystander is encouraged to report it. A supervisor or manager that is a bystander to harassment is required to report it.</w:t>
      </w:r>
    </w:p>
    <w:p w:rsidR="004E7B07" w:rsidRPr="003E2394" w:rsidRDefault="004E7B07" w:rsidP="004E7B07">
      <w:pPr>
        <w:pStyle w:val="Default"/>
        <w:keepNext/>
        <w:jc w:val="center"/>
        <w:rPr>
          <w:rFonts w:asciiTheme="minorHAnsi" w:hAnsiTheme="minorHAnsi" w:cstheme="minorHAnsi"/>
          <w:b/>
          <w:u w:val="single"/>
        </w:rPr>
      </w:pPr>
    </w:p>
    <w:p w:rsidR="004E7B07" w:rsidRPr="003E2394" w:rsidRDefault="004E7B07" w:rsidP="004E7B07">
      <w:pPr>
        <w:pStyle w:val="Default"/>
        <w:keepNext/>
        <w:jc w:val="center"/>
        <w:rPr>
          <w:rFonts w:asciiTheme="minorHAnsi" w:hAnsiTheme="minorHAnsi" w:cstheme="minorHAnsi"/>
          <w:b/>
          <w:u w:val="single"/>
        </w:rPr>
      </w:pPr>
    </w:p>
    <w:p w:rsidR="004E7B07" w:rsidRPr="003E2394" w:rsidRDefault="004E7B07" w:rsidP="004E7B07">
      <w:pPr>
        <w:pStyle w:val="Default"/>
        <w:keepNext/>
        <w:jc w:val="center"/>
        <w:rPr>
          <w:rFonts w:asciiTheme="minorHAnsi" w:hAnsiTheme="minorHAnsi" w:cstheme="minorHAnsi"/>
          <w:b/>
          <w:u w:val="single"/>
        </w:rPr>
      </w:pPr>
      <w:r w:rsidRPr="003E2394">
        <w:rPr>
          <w:rFonts w:asciiTheme="minorHAnsi" w:hAnsiTheme="minorHAnsi" w:cstheme="minorHAnsi"/>
          <w:b/>
          <w:u w:val="single"/>
        </w:rPr>
        <w:t>Complaints and Investigations of Sexual Harassment</w:t>
      </w:r>
    </w:p>
    <w:p w:rsidR="004E7B07" w:rsidRPr="003E2394" w:rsidRDefault="004E7B07" w:rsidP="004E7B07">
      <w:pPr>
        <w:pStyle w:val="Default"/>
        <w:keepNex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bCs/>
          <w:iCs/>
        </w:rPr>
        <w:t>All</w:t>
      </w:r>
      <w:r w:rsidRPr="003E2394">
        <w:rPr>
          <w:rFonts w:asciiTheme="minorHAnsi" w:hAnsiTheme="minorHAnsi" w:cstheme="minorHAnsi"/>
        </w:rPr>
        <w:t xml:space="preserve"> complaints or information about sexual harassment will be investigated, whether that information was reported in verbal or written form. An investigation of any complaint, information, or knowledge of suspected sexual harassment will be prompt, thorough, and started and completed as soon as possible. The investigation will be kept confidential to the extent possible. All individuals involved, including those making a harassment claim, witnesses, and alleged harassers deserve a fair and impartial investigation. </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Any employee may be required to cooperate as needed in an investigation of suspected sexual harassment. Neighbors Link Corp. will take disciplinary action against anyone engaging in retaliation against employees who file complaints, support another’s complaint, or participate in harassment investigations.</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contextualSpacing/>
        <w:rPr>
          <w:rFonts w:asciiTheme="minorHAnsi" w:hAnsiTheme="minorHAnsi" w:cstheme="minorHAnsi"/>
        </w:rPr>
      </w:pPr>
      <w:r w:rsidRPr="003E2394">
        <w:rPr>
          <w:rFonts w:asciiTheme="minorHAnsi" w:hAnsiTheme="minorHAnsi" w:cstheme="minorHAnsi"/>
        </w:rPr>
        <w:t xml:space="preserve">Neighbors Link Corp. recognizes that participating in a harassment investigation can be uncomfortable and has the potential to retraumatize an employee. Those receiving claims and leading investigations will handle complaints and questions with sensitivity toward those participating.  </w:t>
      </w:r>
    </w:p>
    <w:p w:rsidR="004E7B07" w:rsidRPr="003E2394" w:rsidRDefault="004E7B07" w:rsidP="004E7B07">
      <w:pPr>
        <w:pStyle w:val="Default"/>
        <w:contextualSpacing/>
        <w:rPr>
          <w:rFonts w:asciiTheme="minorHAnsi" w:hAnsiTheme="minorHAnsi" w:cstheme="minorHAnsi"/>
        </w:rPr>
      </w:pPr>
    </w:p>
    <w:p w:rsidR="004E7B07" w:rsidRPr="003E2394" w:rsidRDefault="004E7B07" w:rsidP="004E7B07">
      <w:pPr>
        <w:pStyle w:val="Default"/>
        <w:keepNext/>
        <w:contextualSpacing/>
        <w:rPr>
          <w:rFonts w:asciiTheme="minorHAnsi" w:hAnsiTheme="minorHAnsi" w:cstheme="minorHAnsi"/>
        </w:rPr>
      </w:pPr>
      <w:r w:rsidRPr="003E2394">
        <w:rPr>
          <w:rFonts w:asciiTheme="minorHAnsi" w:hAnsiTheme="minorHAnsi" w:cstheme="minorHAnsi"/>
        </w:rPr>
        <w:t>While the process may vary from case to case, investigations will be done in accordance with the following steps. Upon receipt of a complaint, Human Resources:</w:t>
      </w:r>
    </w:p>
    <w:p w:rsidR="004E7B07" w:rsidRPr="003E2394" w:rsidRDefault="004E7B07" w:rsidP="004E7B07">
      <w:pPr>
        <w:pStyle w:val="Default"/>
        <w:keepNext/>
        <w:contextualSpacing/>
        <w:rPr>
          <w:rFonts w:asciiTheme="minorHAnsi" w:hAnsiTheme="minorHAnsi" w:cstheme="minorHAnsi"/>
        </w:rPr>
      </w:pPr>
    </w:p>
    <w:p w:rsidR="004E7B07" w:rsidRPr="003E2394" w:rsidRDefault="004E7B07" w:rsidP="002B5E2B">
      <w:pPr>
        <w:pStyle w:val="Default"/>
        <w:numPr>
          <w:ilvl w:val="0"/>
          <w:numId w:val="57"/>
        </w:numPr>
        <w:contextualSpacing/>
        <w:rPr>
          <w:rFonts w:asciiTheme="minorHAnsi" w:hAnsiTheme="minorHAnsi" w:cstheme="minorHAnsi"/>
        </w:rPr>
      </w:pPr>
      <w:r w:rsidRPr="003E2394">
        <w:rPr>
          <w:rFonts w:asciiTheme="minorHAnsi" w:hAnsiTheme="minorHAnsi" w:cstheme="minorHAnsi"/>
        </w:rPr>
        <w:t>Will conduct a prompt review of the allegations, assess the appropriate scope of the investigation, and take any interim actions (for example, instructing the individual(s) about whom the complaint was made</w:t>
      </w:r>
      <w:r w:rsidRPr="003E2394" w:rsidDel="00070D58">
        <w:rPr>
          <w:rFonts w:asciiTheme="minorHAnsi" w:hAnsiTheme="minorHAnsi" w:cstheme="minorHAnsi"/>
        </w:rPr>
        <w:t xml:space="preserve"> </w:t>
      </w:r>
      <w:r w:rsidRPr="003E2394">
        <w:rPr>
          <w:rFonts w:asciiTheme="minorHAnsi" w:hAnsiTheme="minorHAnsi" w:cstheme="minorHAnsi"/>
        </w:rPr>
        <w:t>to refrain from communications with the individual(s) who reported the harassment), as appropriate. If complaint is verbal, request that the individual completes the complaint form in writing. If the person reporting prefers not to fill out the form, Human Resources will prepare a complaint form or equivalent documentation based on the verbal reporting;</w:t>
      </w:r>
    </w:p>
    <w:p w:rsidR="004E7B07" w:rsidRPr="003E2394" w:rsidRDefault="004E7B07" w:rsidP="004E7B07">
      <w:pPr>
        <w:pStyle w:val="Default"/>
        <w:ind w:left="720"/>
        <w:rPr>
          <w:rFonts w:asciiTheme="minorHAnsi" w:hAnsiTheme="minorHAnsi" w:cstheme="minorHAnsi"/>
        </w:rPr>
      </w:pPr>
    </w:p>
    <w:p w:rsidR="004E7B07" w:rsidRPr="003E2394" w:rsidRDefault="004E7B07" w:rsidP="002B5E2B">
      <w:pPr>
        <w:pStyle w:val="Default"/>
        <w:numPr>
          <w:ilvl w:val="0"/>
          <w:numId w:val="57"/>
        </w:numPr>
        <w:rPr>
          <w:rFonts w:asciiTheme="minorHAnsi" w:hAnsiTheme="minorHAnsi" w:cstheme="minorHAnsi"/>
        </w:rPr>
      </w:pPr>
      <w:r w:rsidRPr="003E2394">
        <w:rPr>
          <w:rFonts w:asciiTheme="minorHAnsi" w:hAnsiTheme="minorHAnsi" w:cstheme="minorHAnsi"/>
        </w:rPr>
        <w:t>Will take steps to obtain, review, and preserve documents sufficient to assess the allegations, including documents, emails or phone records that may be relevant to the investigation. Human Resources will consider and implement appropriate document request, review, and preservation measures, including for electronic communications;</w:t>
      </w:r>
    </w:p>
    <w:p w:rsidR="004E7B07" w:rsidRPr="003E2394" w:rsidRDefault="004E7B07" w:rsidP="004E7B07">
      <w:pPr>
        <w:pStyle w:val="Default"/>
        <w:ind w:left="720"/>
        <w:rPr>
          <w:rFonts w:asciiTheme="minorHAnsi" w:hAnsiTheme="minorHAnsi" w:cstheme="minorHAnsi"/>
        </w:rPr>
      </w:pPr>
    </w:p>
    <w:p w:rsidR="004E7B07" w:rsidRPr="003E2394" w:rsidRDefault="004E7B07" w:rsidP="002B5E2B">
      <w:pPr>
        <w:pStyle w:val="Default"/>
        <w:numPr>
          <w:ilvl w:val="0"/>
          <w:numId w:val="57"/>
        </w:numPr>
        <w:rPr>
          <w:rFonts w:asciiTheme="minorHAnsi" w:hAnsiTheme="minorHAnsi" w:cstheme="minorHAnsi"/>
        </w:rPr>
      </w:pPr>
      <w:r w:rsidRPr="003E2394">
        <w:rPr>
          <w:rFonts w:asciiTheme="minorHAnsi" w:hAnsiTheme="minorHAnsi" w:cstheme="minorHAnsi"/>
        </w:rPr>
        <w:t>Will seek to interview all parties involved, including any relevant witnesses;</w:t>
      </w:r>
    </w:p>
    <w:p w:rsidR="004E7B07" w:rsidRPr="003E2394" w:rsidRDefault="004E7B07" w:rsidP="004E7B07">
      <w:pPr>
        <w:pStyle w:val="Default"/>
        <w:ind w:left="720"/>
        <w:rPr>
          <w:rFonts w:asciiTheme="minorHAnsi" w:hAnsiTheme="minorHAnsi" w:cstheme="minorHAnsi"/>
        </w:rPr>
      </w:pPr>
    </w:p>
    <w:p w:rsidR="004E7B07" w:rsidRPr="003E2394" w:rsidRDefault="004E7B07" w:rsidP="002B5E2B">
      <w:pPr>
        <w:pStyle w:val="Default"/>
        <w:numPr>
          <w:ilvl w:val="0"/>
          <w:numId w:val="57"/>
        </w:numPr>
        <w:rPr>
          <w:rFonts w:asciiTheme="minorHAnsi" w:hAnsiTheme="minorHAnsi" w:cstheme="minorHAnsi"/>
        </w:rPr>
      </w:pPr>
      <w:r w:rsidRPr="003E2394">
        <w:rPr>
          <w:rFonts w:asciiTheme="minorHAnsi" w:hAnsiTheme="minorHAnsi" w:cstheme="minorHAnsi"/>
        </w:rPr>
        <w:lastRenderedPageBreak/>
        <w:t>Will create a written documentation of the investigation (such as a letter, memo or email), which contains the following:</w:t>
      </w:r>
    </w:p>
    <w:p w:rsidR="004E7B07" w:rsidRPr="003E2394" w:rsidRDefault="004E7B07" w:rsidP="002B5E2B">
      <w:pPr>
        <w:pStyle w:val="Default"/>
        <w:numPr>
          <w:ilvl w:val="1"/>
          <w:numId w:val="57"/>
        </w:numPr>
        <w:rPr>
          <w:rFonts w:asciiTheme="minorHAnsi" w:hAnsiTheme="minorHAnsi" w:cstheme="minorHAnsi"/>
        </w:rPr>
      </w:pPr>
      <w:r w:rsidRPr="003E2394">
        <w:rPr>
          <w:rFonts w:asciiTheme="minorHAnsi" w:hAnsiTheme="minorHAnsi" w:cstheme="minorHAnsi"/>
        </w:rPr>
        <w:t>A list of all documents reviewed, along with a detailed summary of relevant documents;</w:t>
      </w:r>
    </w:p>
    <w:p w:rsidR="004E7B07" w:rsidRPr="003E2394" w:rsidRDefault="004E7B07" w:rsidP="002B5E2B">
      <w:pPr>
        <w:pStyle w:val="Default"/>
        <w:numPr>
          <w:ilvl w:val="1"/>
          <w:numId w:val="57"/>
        </w:numPr>
        <w:rPr>
          <w:rFonts w:asciiTheme="minorHAnsi" w:hAnsiTheme="minorHAnsi" w:cstheme="minorHAnsi"/>
        </w:rPr>
      </w:pPr>
      <w:r w:rsidRPr="003E2394">
        <w:rPr>
          <w:rFonts w:asciiTheme="minorHAnsi" w:hAnsiTheme="minorHAnsi" w:cstheme="minorHAnsi"/>
        </w:rPr>
        <w:t>A list of names of those interviewed, along with a detailed summary of their statements;</w:t>
      </w:r>
    </w:p>
    <w:p w:rsidR="004E7B07" w:rsidRPr="003E2394" w:rsidRDefault="004E7B07" w:rsidP="002B5E2B">
      <w:pPr>
        <w:pStyle w:val="Default"/>
        <w:numPr>
          <w:ilvl w:val="1"/>
          <w:numId w:val="57"/>
        </w:numPr>
        <w:rPr>
          <w:rFonts w:asciiTheme="minorHAnsi" w:hAnsiTheme="minorHAnsi" w:cstheme="minorHAnsi"/>
        </w:rPr>
      </w:pPr>
      <w:r w:rsidRPr="003E2394">
        <w:rPr>
          <w:rFonts w:asciiTheme="minorHAnsi" w:hAnsiTheme="minorHAnsi" w:cstheme="minorHAnsi"/>
        </w:rPr>
        <w:t>A timeline of events;</w:t>
      </w:r>
    </w:p>
    <w:p w:rsidR="004E7B07" w:rsidRPr="003E2394" w:rsidRDefault="004E7B07" w:rsidP="002B5E2B">
      <w:pPr>
        <w:pStyle w:val="Default"/>
        <w:numPr>
          <w:ilvl w:val="1"/>
          <w:numId w:val="57"/>
        </w:numPr>
        <w:rPr>
          <w:rFonts w:asciiTheme="minorHAnsi" w:hAnsiTheme="minorHAnsi" w:cstheme="minorHAnsi"/>
        </w:rPr>
      </w:pPr>
      <w:r w:rsidRPr="003E2394">
        <w:rPr>
          <w:rFonts w:asciiTheme="minorHAnsi" w:hAnsiTheme="minorHAnsi" w:cstheme="minorHAnsi"/>
        </w:rPr>
        <w:t>A summary of any prior relevant incidents disclosed in the investigation, reported or unreported; and</w:t>
      </w:r>
    </w:p>
    <w:p w:rsidR="004E7B07" w:rsidRPr="003E2394" w:rsidRDefault="004E7B07" w:rsidP="002B5E2B">
      <w:pPr>
        <w:pStyle w:val="Default"/>
        <w:numPr>
          <w:ilvl w:val="1"/>
          <w:numId w:val="57"/>
        </w:numPr>
        <w:rPr>
          <w:rFonts w:asciiTheme="minorHAnsi" w:hAnsiTheme="minorHAnsi" w:cstheme="minorHAnsi"/>
        </w:rPr>
      </w:pPr>
      <w:r w:rsidRPr="003E2394">
        <w:rPr>
          <w:rFonts w:asciiTheme="minorHAnsi" w:hAnsiTheme="minorHAnsi" w:cstheme="minorHAnsi"/>
        </w:rPr>
        <w:t>The basis for the decision and final resolution of the complaint, together with any corrective action(s).</w:t>
      </w:r>
    </w:p>
    <w:p w:rsidR="004E7B07" w:rsidRPr="003E2394" w:rsidRDefault="004E7B07" w:rsidP="004E7B07">
      <w:pPr>
        <w:pStyle w:val="Default"/>
        <w:ind w:left="720"/>
        <w:rPr>
          <w:rFonts w:asciiTheme="minorHAnsi" w:hAnsiTheme="minorHAnsi" w:cstheme="minorHAnsi"/>
        </w:rPr>
      </w:pPr>
    </w:p>
    <w:p w:rsidR="004E7B07" w:rsidRPr="003E2394" w:rsidRDefault="004E7B07" w:rsidP="002B5E2B">
      <w:pPr>
        <w:pStyle w:val="Default"/>
        <w:numPr>
          <w:ilvl w:val="0"/>
          <w:numId w:val="57"/>
        </w:numPr>
        <w:rPr>
          <w:rFonts w:asciiTheme="minorHAnsi" w:hAnsiTheme="minorHAnsi" w:cstheme="minorHAnsi"/>
        </w:rPr>
      </w:pPr>
      <w:r w:rsidRPr="003E2394">
        <w:rPr>
          <w:rFonts w:asciiTheme="minorHAnsi" w:hAnsiTheme="minorHAnsi" w:cstheme="minorHAnsi"/>
        </w:rPr>
        <w:t>Will keep the written documentation and associated documents in a secure and confidential location;</w:t>
      </w:r>
    </w:p>
    <w:p w:rsidR="004E7B07" w:rsidRPr="003E2394" w:rsidRDefault="004E7B07" w:rsidP="004E7B07">
      <w:pPr>
        <w:pStyle w:val="Default"/>
        <w:ind w:left="720"/>
        <w:rPr>
          <w:rFonts w:asciiTheme="minorHAnsi" w:hAnsiTheme="minorHAnsi" w:cstheme="minorHAnsi"/>
        </w:rPr>
      </w:pPr>
    </w:p>
    <w:p w:rsidR="004E7B07" w:rsidRPr="003E2394" w:rsidRDefault="004E7B07" w:rsidP="002B5E2B">
      <w:pPr>
        <w:pStyle w:val="Default"/>
        <w:numPr>
          <w:ilvl w:val="0"/>
          <w:numId w:val="57"/>
        </w:numPr>
        <w:rPr>
          <w:rFonts w:asciiTheme="minorHAnsi" w:hAnsiTheme="minorHAnsi" w:cstheme="minorHAnsi"/>
        </w:rPr>
      </w:pPr>
      <w:r w:rsidRPr="003E2394">
        <w:rPr>
          <w:rFonts w:asciiTheme="minorHAnsi" w:hAnsiTheme="minorHAnsi" w:cstheme="minorHAnsi"/>
        </w:rPr>
        <w:t>Will promptly notify the individual(s) who reported the harassment and the individual(s) about whom the complaint was made that the investigation has been completed and implement any corrective actions identified in the written document; and</w:t>
      </w:r>
    </w:p>
    <w:p w:rsidR="004E7B07" w:rsidRPr="003E2394" w:rsidRDefault="004E7B07" w:rsidP="004E7B07">
      <w:pPr>
        <w:pStyle w:val="Default"/>
        <w:rPr>
          <w:rFonts w:asciiTheme="minorHAnsi" w:hAnsiTheme="minorHAnsi" w:cstheme="minorHAnsi"/>
        </w:rPr>
      </w:pPr>
    </w:p>
    <w:p w:rsidR="004E7B07" w:rsidRPr="003E2394" w:rsidRDefault="004E7B07" w:rsidP="002B5E2B">
      <w:pPr>
        <w:pStyle w:val="Default"/>
        <w:numPr>
          <w:ilvl w:val="0"/>
          <w:numId w:val="57"/>
        </w:numPr>
        <w:rPr>
          <w:rFonts w:asciiTheme="minorHAnsi" w:hAnsiTheme="minorHAnsi" w:cstheme="minorHAnsi"/>
        </w:rPr>
      </w:pPr>
      <w:r w:rsidRPr="003E2394">
        <w:rPr>
          <w:rFonts w:asciiTheme="minorHAnsi" w:hAnsiTheme="minorHAnsi" w:cstheme="minorHAnsi"/>
        </w:rPr>
        <w:t>Will inform the individual(s) who reported of the right to file a complaint or charge externally as outlined in the next section.</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keepNext/>
        <w:jc w:val="center"/>
        <w:rPr>
          <w:rFonts w:asciiTheme="minorHAnsi" w:hAnsiTheme="minorHAnsi" w:cstheme="minorHAnsi"/>
          <w:b/>
          <w:u w:val="single"/>
        </w:rPr>
      </w:pPr>
      <w:bookmarkStart w:id="30" w:name="LegalProtections"/>
      <w:r w:rsidRPr="003E2394">
        <w:rPr>
          <w:rFonts w:asciiTheme="minorHAnsi" w:hAnsiTheme="minorHAnsi" w:cstheme="minorHAnsi"/>
          <w:b/>
          <w:u w:val="single"/>
        </w:rPr>
        <w:t>Legal Protections and External Remedies</w:t>
      </w:r>
    </w:p>
    <w:p w:rsidR="004E7B07" w:rsidRPr="003E2394" w:rsidRDefault="004E7B07" w:rsidP="004E7B07">
      <w:pPr>
        <w:pStyle w:val="Default"/>
        <w:keepNext/>
        <w:rPr>
          <w:rFonts w:asciiTheme="minorHAnsi" w:hAnsiTheme="minorHAnsi" w:cstheme="minorHAnsi"/>
        </w:rPr>
      </w:pPr>
    </w:p>
    <w:p w:rsidR="004E7B07" w:rsidRPr="003E2394" w:rsidRDefault="004E7B07" w:rsidP="004E7B07">
      <w:pPr>
        <w:pStyle w:val="Default"/>
        <w:keepNext/>
        <w:rPr>
          <w:rFonts w:asciiTheme="minorHAnsi" w:hAnsiTheme="minorHAnsi" w:cstheme="minorHAnsi"/>
        </w:rPr>
      </w:pPr>
      <w:r w:rsidRPr="003E2394">
        <w:rPr>
          <w:rFonts w:asciiTheme="minorHAnsi" w:hAnsiTheme="minorHAnsi" w:cstheme="minorHAnsi"/>
        </w:rPr>
        <w:t>Sexual harassment is not only prohibited by Neighbors Link Corp. but it is also prohibited by state, federal, and, where applicable, local law.</w:t>
      </w:r>
    </w:p>
    <w:p w:rsidR="004E7B07" w:rsidRPr="003E2394" w:rsidRDefault="004E7B07" w:rsidP="004E7B07">
      <w:pPr>
        <w:pStyle w:val="Default"/>
        <w:keepNext/>
        <w:rPr>
          <w:rFonts w:asciiTheme="minorHAnsi" w:hAnsiTheme="minorHAnsi" w:cstheme="minorHAnsi"/>
        </w:rPr>
      </w:pPr>
      <w:r w:rsidRPr="003E2394">
        <w:rPr>
          <w:rFonts w:asciiTheme="minorHAnsi" w:hAnsiTheme="minorHAnsi" w:cstheme="minorHAnsi"/>
        </w:rPr>
        <w:t xml:space="preserve"> </w:t>
      </w:r>
    </w:p>
    <w:p w:rsidR="004E7B07" w:rsidRPr="003E2394" w:rsidRDefault="004E7B07" w:rsidP="004E7B07">
      <w:pPr>
        <w:pStyle w:val="Default"/>
        <w:rPr>
          <w:rFonts w:asciiTheme="minorHAnsi" w:hAnsiTheme="minorHAnsi" w:cstheme="minorHAnsi"/>
        </w:rPr>
      </w:pPr>
      <w:r w:rsidRPr="003E2394">
        <w:rPr>
          <w:rFonts w:asciiTheme="minorHAnsi" w:hAnsiTheme="minorHAnsi" w:cstheme="minorHAnsi"/>
        </w:rPr>
        <w:t xml:space="preserve">The internal process outlined in the policy above is one way for employees to report sexual harassment. Employees and covered individuals may also choose to pursue legal remedies with the following governmental entities. While a private attorney is not required to file a complaint with a governmental agency, you may also seek the legal advice of an attorney. </w:t>
      </w:r>
    </w:p>
    <w:p w:rsidR="004E7B07" w:rsidRPr="003E2394" w:rsidRDefault="004E7B07" w:rsidP="004E7B07">
      <w:pPr>
        <w:pStyle w:val="Default"/>
        <w:rPr>
          <w:rFonts w:asciiTheme="minorHAnsi" w:hAnsiTheme="minorHAnsi" w:cstheme="minorHAnsi"/>
        </w:rPr>
      </w:pPr>
    </w:p>
    <w:p w:rsidR="004E7B07" w:rsidRPr="003E2394" w:rsidRDefault="004E7B07" w:rsidP="004E7B07">
      <w:pPr>
        <w:pStyle w:val="Default"/>
        <w:rPr>
          <w:rFonts w:asciiTheme="minorHAnsi" w:hAnsiTheme="minorHAnsi" w:cstheme="minorHAnsi"/>
        </w:rPr>
      </w:pPr>
    </w:p>
    <w:bookmarkEnd w:id="30"/>
    <w:p w:rsidR="004E7B07" w:rsidRPr="003E2394" w:rsidRDefault="004E7B07" w:rsidP="004E7B07">
      <w:pPr>
        <w:contextualSpacing/>
        <w:rPr>
          <w:rFonts w:asciiTheme="minorHAnsi" w:hAnsiTheme="minorHAnsi" w:cstheme="minorHAnsi"/>
          <w:b/>
          <w:bCs/>
          <w:u w:val="single"/>
        </w:rPr>
      </w:pPr>
    </w:p>
    <w:p w:rsidR="004E7B07" w:rsidRPr="003E2394" w:rsidRDefault="004E7B07" w:rsidP="004E7B07">
      <w:pPr>
        <w:contextualSpacing/>
        <w:rPr>
          <w:rFonts w:asciiTheme="minorHAnsi" w:hAnsiTheme="minorHAnsi" w:cstheme="minorHAnsi"/>
          <w:b/>
          <w:bCs/>
          <w:u w:val="single"/>
        </w:rPr>
      </w:pPr>
    </w:p>
    <w:p w:rsidR="004E7B07" w:rsidRPr="003E2394" w:rsidRDefault="004E7B07" w:rsidP="004E7B07">
      <w:pPr>
        <w:contextualSpacing/>
        <w:rPr>
          <w:rFonts w:asciiTheme="minorHAnsi" w:hAnsiTheme="minorHAnsi" w:cstheme="minorHAnsi"/>
          <w:b/>
          <w:bCs/>
          <w:u w:val="single"/>
        </w:rPr>
      </w:pPr>
      <w:r w:rsidRPr="003E2394">
        <w:rPr>
          <w:rFonts w:asciiTheme="minorHAnsi" w:hAnsiTheme="minorHAnsi" w:cstheme="minorHAnsi"/>
          <w:b/>
          <w:bCs/>
          <w:u w:val="single"/>
        </w:rPr>
        <w:t xml:space="preserve">New York State Division of Human Rights: </w:t>
      </w:r>
    </w:p>
    <w:p w:rsidR="004E7B07" w:rsidRPr="003E2394" w:rsidRDefault="004E7B07" w:rsidP="004E7B07">
      <w:pPr>
        <w:contextualSpacing/>
        <w:rPr>
          <w:rFonts w:asciiTheme="minorHAnsi" w:hAnsiTheme="minorHAnsi" w:cstheme="minorHAnsi"/>
        </w:rPr>
      </w:pPr>
    </w:p>
    <w:p w:rsidR="004E7B07" w:rsidRPr="003E2394" w:rsidRDefault="004E7B07" w:rsidP="004E7B07">
      <w:pPr>
        <w:contextualSpacing/>
        <w:rPr>
          <w:rFonts w:asciiTheme="minorHAnsi" w:hAnsiTheme="minorHAnsi" w:cstheme="minorHAnsi"/>
        </w:rPr>
      </w:pPr>
      <w:r w:rsidRPr="003E2394">
        <w:rPr>
          <w:rFonts w:asciiTheme="minorHAnsi" w:hAnsiTheme="minorHAnsi" w:cstheme="minorHAnsi"/>
        </w:rPr>
        <w:t xml:space="preserve">The New York State Human Rights Law (HRL), N.Y. Executive Law, art. 15, § 290 </w:t>
      </w:r>
      <w:r w:rsidRPr="003E2394">
        <w:rPr>
          <w:rFonts w:asciiTheme="minorHAnsi" w:hAnsiTheme="minorHAnsi" w:cstheme="minorHAnsi"/>
          <w:i/>
          <w:iCs/>
        </w:rPr>
        <w:t>et seq.</w:t>
      </w:r>
      <w:r w:rsidRPr="003E2394">
        <w:rPr>
          <w:rFonts w:asciiTheme="minorHAnsi" w:hAnsiTheme="minorHAnsi" w:cstheme="minorHAnsi"/>
        </w:rPr>
        <w:t xml:space="preserve">, applies to all employers in New York </w:t>
      </w:r>
      <w:r w:rsidRPr="003E2394">
        <w:rPr>
          <w:rFonts w:asciiTheme="minorHAnsi" w:hAnsiTheme="minorHAnsi" w:cstheme="minorHAnsi"/>
          <w:color w:val="000000" w:themeColor="text1"/>
        </w:rPr>
        <w:t>State</w:t>
      </w:r>
      <w:r w:rsidRPr="003E2394">
        <w:rPr>
          <w:rFonts w:asciiTheme="minorHAnsi" w:hAnsiTheme="minorHAnsi" w:cstheme="minorHAnsi"/>
        </w:rPr>
        <w:t xml:space="preserve"> and protects employees and covered individuals, regardless of immigration status. A complaint alleging violation of the Human Rights Law may be filed either with the New York State Division of Human Rights (DHR) or in New York State Supreme Court.</w:t>
      </w:r>
    </w:p>
    <w:p w:rsidR="004E7B07" w:rsidRPr="003E2394" w:rsidRDefault="004E7B07" w:rsidP="004E7B07">
      <w:pPr>
        <w:contextualSpacing/>
        <w:rPr>
          <w:rFonts w:asciiTheme="minorHAnsi" w:hAnsiTheme="minorHAnsi" w:cstheme="minorHAnsi"/>
        </w:rPr>
      </w:pPr>
    </w:p>
    <w:p w:rsidR="004E7B07" w:rsidRPr="003E2394" w:rsidRDefault="004E7B07" w:rsidP="004E7B07">
      <w:pPr>
        <w:tabs>
          <w:tab w:val="left" w:pos="2880"/>
        </w:tabs>
        <w:contextualSpacing/>
        <w:rPr>
          <w:rFonts w:asciiTheme="minorHAnsi" w:hAnsiTheme="minorHAnsi" w:cstheme="minorHAnsi"/>
        </w:rPr>
      </w:pPr>
      <w:r w:rsidRPr="003E2394">
        <w:rPr>
          <w:rFonts w:asciiTheme="minorHAnsi" w:hAnsiTheme="minorHAnsi" w:cstheme="minorHAnsi"/>
        </w:rPr>
        <w:lastRenderedPageBreak/>
        <w:t xml:space="preserve">Complaints of sexual harassment filed with DHR may be submitted any time </w:t>
      </w:r>
      <w:r w:rsidRPr="003E2394">
        <w:rPr>
          <w:rFonts w:asciiTheme="minorHAnsi" w:hAnsiTheme="minorHAnsi" w:cstheme="minorHAnsi"/>
          <w:b/>
          <w:color w:val="000000" w:themeColor="text1"/>
        </w:rPr>
        <w:t xml:space="preserve">within three years </w:t>
      </w:r>
      <w:r w:rsidRPr="003E2394">
        <w:rPr>
          <w:rFonts w:asciiTheme="minorHAnsi" w:hAnsiTheme="minorHAnsi" w:cstheme="minorHAnsi"/>
          <w:color w:val="000000" w:themeColor="text1"/>
        </w:rPr>
        <w:t>of the harassment. If an individual does not file a complaint with DHR, they can bring a lawsuit directly in</w:t>
      </w:r>
      <w:r w:rsidRPr="003E2394">
        <w:rPr>
          <w:rFonts w:asciiTheme="minorHAnsi" w:hAnsiTheme="minorHAnsi" w:cstheme="minorHAnsi"/>
        </w:rPr>
        <w:t xml:space="preserve"> state court under the Human Rights Law, </w:t>
      </w:r>
      <w:r w:rsidRPr="003E2394">
        <w:rPr>
          <w:rFonts w:asciiTheme="minorHAnsi" w:hAnsiTheme="minorHAnsi" w:cstheme="minorHAnsi"/>
          <w:b/>
        </w:rPr>
        <w:t>within three years</w:t>
      </w:r>
      <w:r w:rsidRPr="003E2394">
        <w:rPr>
          <w:rFonts w:asciiTheme="minorHAnsi" w:hAnsiTheme="minorHAnsi" w:cstheme="minorHAnsi"/>
        </w:rPr>
        <w:t xml:space="preserve"> of the alleged sexual harassment. An individual may not file with DHR if they have already filed a HRL complaint in state court.</w:t>
      </w:r>
    </w:p>
    <w:p w:rsidR="004E7B07" w:rsidRPr="003E2394" w:rsidRDefault="004E7B07" w:rsidP="004E7B07">
      <w:pPr>
        <w:tabs>
          <w:tab w:val="left" w:pos="2880"/>
        </w:tabs>
        <w:contextualSpacing/>
        <w:rPr>
          <w:rFonts w:asciiTheme="minorHAnsi" w:hAnsiTheme="minorHAnsi" w:cstheme="minorHAnsi"/>
        </w:rPr>
      </w:pPr>
    </w:p>
    <w:p w:rsidR="004E7B07" w:rsidRPr="003E2394" w:rsidRDefault="004E7B07" w:rsidP="004E7B07">
      <w:pPr>
        <w:tabs>
          <w:tab w:val="left" w:pos="2880"/>
        </w:tabs>
        <w:contextualSpacing/>
        <w:rPr>
          <w:rFonts w:asciiTheme="minorHAnsi" w:hAnsiTheme="minorHAnsi" w:cstheme="minorHAnsi"/>
        </w:rPr>
      </w:pPr>
      <w:r w:rsidRPr="003E2394">
        <w:rPr>
          <w:rFonts w:asciiTheme="minorHAnsi" w:hAnsiTheme="minorHAnsi" w:cstheme="minorHAnsi"/>
        </w:rPr>
        <w:t>Complaining internally to Neighbors Link Corp. does not extend your time to file with DHR or in court. The three years are counted from the date of the most recent incident of harassment.</w:t>
      </w:r>
    </w:p>
    <w:p w:rsidR="004E7B07" w:rsidRPr="003E2394" w:rsidRDefault="004E7B07" w:rsidP="004E7B07">
      <w:pPr>
        <w:tabs>
          <w:tab w:val="left" w:pos="2880"/>
        </w:tabs>
        <w:contextualSpacing/>
        <w:rPr>
          <w:rFonts w:asciiTheme="minorHAnsi" w:hAnsiTheme="minorHAnsi" w:cstheme="minorHAnsi"/>
        </w:rPr>
      </w:pPr>
    </w:p>
    <w:p w:rsidR="004E7B07" w:rsidRPr="003E2394" w:rsidRDefault="004E7B07" w:rsidP="004E7B07">
      <w:pPr>
        <w:tabs>
          <w:tab w:val="left" w:pos="2880"/>
        </w:tabs>
        <w:contextualSpacing/>
        <w:rPr>
          <w:rFonts w:asciiTheme="minorHAnsi" w:hAnsiTheme="minorHAnsi" w:cstheme="minorHAnsi"/>
        </w:rPr>
      </w:pPr>
      <w:r w:rsidRPr="003E2394">
        <w:rPr>
          <w:rFonts w:asciiTheme="minorHAnsi" w:hAnsiTheme="minorHAnsi" w:cstheme="minorHAnsi"/>
        </w:rPr>
        <w:t>You do not need an attorney to file a complaint with DHR, and there is no cost to file with DHR.</w:t>
      </w:r>
    </w:p>
    <w:p w:rsidR="004E7B07" w:rsidRPr="003E2394" w:rsidRDefault="004E7B07" w:rsidP="004E7B07">
      <w:pPr>
        <w:tabs>
          <w:tab w:val="left" w:pos="2880"/>
        </w:tabs>
        <w:contextualSpacing/>
        <w:rPr>
          <w:rFonts w:asciiTheme="minorHAnsi" w:hAnsiTheme="minorHAnsi" w:cstheme="minorHAnsi"/>
        </w:rPr>
      </w:pPr>
    </w:p>
    <w:p w:rsidR="004E7B07" w:rsidRPr="003E2394" w:rsidRDefault="004E7B07" w:rsidP="004E7B07">
      <w:pPr>
        <w:spacing w:after="160"/>
        <w:contextualSpacing/>
        <w:rPr>
          <w:rFonts w:asciiTheme="minorHAnsi" w:hAnsiTheme="minorHAnsi" w:cstheme="minorHAnsi"/>
        </w:rPr>
      </w:pPr>
      <w:r w:rsidRPr="003E2394">
        <w:rPr>
          <w:rFonts w:asciiTheme="minorHAnsi" w:hAnsiTheme="minorHAnsi" w:cstheme="minorHAnsi"/>
        </w:rPr>
        <w:t>DHR will investigate your complaint and determine whether there is probable cause to believe that sexual harassment has occurred. Probable cause cases receive a public hearing before an administrative law judge. If sexual harassment is found at the hearing, DHR has the power to award relief. Relief varies but it may include requiring your employer to take action to stop the harassment, or repair the damage caused by the harassment, including paying of monetary damages, punitive damages, attorney’s fees, and civil fines.</w:t>
      </w:r>
    </w:p>
    <w:p w:rsidR="004E7B07" w:rsidRPr="003E2394" w:rsidRDefault="004E7B07" w:rsidP="004E7B07">
      <w:pPr>
        <w:contextualSpacing/>
        <w:rPr>
          <w:rFonts w:asciiTheme="minorHAnsi" w:hAnsiTheme="minorHAnsi" w:cstheme="minorHAnsi"/>
        </w:rPr>
      </w:pPr>
    </w:p>
    <w:p w:rsidR="004E7B07" w:rsidRPr="003E2394" w:rsidRDefault="004E7B07" w:rsidP="004E7B07">
      <w:pPr>
        <w:contextualSpacing/>
        <w:rPr>
          <w:rFonts w:asciiTheme="minorHAnsi" w:hAnsiTheme="minorHAnsi" w:cstheme="minorHAnsi"/>
          <w:color w:val="000000"/>
        </w:rPr>
      </w:pPr>
      <w:r w:rsidRPr="003E2394">
        <w:rPr>
          <w:rFonts w:asciiTheme="minorHAnsi" w:hAnsiTheme="minorHAnsi" w:cstheme="minorHAnsi"/>
        </w:rPr>
        <w:t xml:space="preserve">DHR’s main office contact information is: NYS Division of Human Rights, One Fordham Plaza, Fourth Floor, Bronx, New York 10458. You may call (718) 741-8400 </w:t>
      </w:r>
      <w:r w:rsidRPr="003E2394">
        <w:rPr>
          <w:rFonts w:asciiTheme="minorHAnsi" w:hAnsiTheme="minorHAnsi" w:cstheme="minorHAnsi"/>
          <w:color w:val="000000"/>
        </w:rPr>
        <w:t xml:space="preserve">or visit: </w:t>
      </w:r>
      <w:hyperlink r:id="rId30" w:history="1">
        <w:r w:rsidRPr="003E2394">
          <w:rPr>
            <w:rFonts w:asciiTheme="minorHAnsi" w:hAnsiTheme="minorHAnsi" w:cstheme="minorHAnsi"/>
            <w:color w:val="000000"/>
            <w:u w:val="single"/>
          </w:rPr>
          <w:t>www.dhr.ny.gov</w:t>
        </w:r>
      </w:hyperlink>
      <w:r w:rsidRPr="003E2394">
        <w:rPr>
          <w:rFonts w:asciiTheme="minorHAnsi" w:hAnsiTheme="minorHAnsi" w:cstheme="minorHAnsi"/>
          <w:color w:val="000000"/>
        </w:rPr>
        <w:t>.</w:t>
      </w:r>
    </w:p>
    <w:p w:rsidR="004E7B07" w:rsidRPr="003E2394" w:rsidRDefault="004E7B07" w:rsidP="004E7B07">
      <w:pPr>
        <w:contextualSpacing/>
        <w:rPr>
          <w:rFonts w:asciiTheme="minorHAnsi" w:hAnsiTheme="minorHAnsi" w:cstheme="minorHAnsi"/>
        </w:rPr>
      </w:pPr>
    </w:p>
    <w:p w:rsidR="004E7B07" w:rsidRPr="003E2394" w:rsidRDefault="004E7B07" w:rsidP="004E7B07">
      <w:pPr>
        <w:contextualSpacing/>
        <w:rPr>
          <w:rFonts w:asciiTheme="minorHAnsi" w:hAnsiTheme="minorHAnsi" w:cstheme="minorHAnsi"/>
        </w:rPr>
      </w:pPr>
      <w:r w:rsidRPr="003E2394">
        <w:rPr>
          <w:rFonts w:asciiTheme="minorHAnsi" w:hAnsiTheme="minorHAnsi" w:cstheme="minorHAnsi"/>
          <w:color w:val="000000"/>
        </w:rPr>
        <w:t xml:space="preserve">Go to </w:t>
      </w:r>
      <w:hyperlink r:id="rId31" w:history="1">
        <w:r w:rsidRPr="003E2394">
          <w:rPr>
            <w:rStyle w:val="Hyperlink"/>
            <w:rFonts w:asciiTheme="minorHAnsi" w:hAnsiTheme="minorHAnsi" w:cstheme="minorHAnsi"/>
            <w:color w:val="000000"/>
          </w:rPr>
          <w:t>dhr.ny.gov/complaint</w:t>
        </w:r>
      </w:hyperlink>
      <w:r w:rsidRPr="003E2394">
        <w:rPr>
          <w:rFonts w:asciiTheme="minorHAnsi" w:hAnsiTheme="minorHAnsi" w:cstheme="minorHAnsi"/>
          <w:color w:val="000000"/>
        </w:rPr>
        <w:t xml:space="preserve"> for more information about filing a complaint with DHR. The website has a digital complaint process that can be completed on your computer or mobile device from start to finish. The website has a complaint form that can be downloaded, filled</w:t>
      </w:r>
      <w:r w:rsidRPr="003E2394">
        <w:rPr>
          <w:rFonts w:asciiTheme="minorHAnsi" w:hAnsiTheme="minorHAnsi" w:cstheme="minorHAnsi"/>
        </w:rPr>
        <w:t xml:space="preserve"> out, and mailed to DHR as well as a form that can be submitted online. The website also contains contact information for DHR’s regional offices across New York State. </w:t>
      </w:r>
    </w:p>
    <w:p w:rsidR="004E7B07" w:rsidRPr="003E2394" w:rsidRDefault="004E7B07" w:rsidP="004E7B07">
      <w:pPr>
        <w:contextualSpacing/>
        <w:rPr>
          <w:rFonts w:asciiTheme="minorHAnsi" w:hAnsiTheme="minorHAnsi" w:cstheme="minorHAnsi"/>
        </w:rPr>
      </w:pPr>
    </w:p>
    <w:p w:rsidR="004E7B07" w:rsidRPr="003E2394" w:rsidRDefault="004E7B07" w:rsidP="004E7B07">
      <w:pPr>
        <w:contextualSpacing/>
        <w:rPr>
          <w:rFonts w:asciiTheme="minorHAnsi" w:hAnsiTheme="minorHAnsi" w:cstheme="minorHAnsi"/>
        </w:rPr>
      </w:pPr>
      <w:r w:rsidRPr="003E2394">
        <w:rPr>
          <w:rFonts w:asciiTheme="minorHAnsi" w:hAnsiTheme="minorHAnsi" w:cstheme="minorHAnsi"/>
        </w:rPr>
        <w:t xml:space="preserve">Call the DHR sexual harassment hotline at </w:t>
      </w:r>
      <w:r w:rsidRPr="003E2394">
        <w:rPr>
          <w:rFonts w:asciiTheme="minorHAnsi" w:hAnsiTheme="minorHAnsi" w:cstheme="minorHAnsi"/>
          <w:b/>
          <w:bCs/>
        </w:rPr>
        <w:t>1(800) HARASS3</w:t>
      </w:r>
      <w:r w:rsidRPr="003E2394">
        <w:rPr>
          <w:rFonts w:asciiTheme="minorHAnsi" w:hAnsiTheme="minorHAnsi" w:cstheme="minorHAnsi"/>
        </w:rPr>
        <w:t xml:space="preserve"> for more information about filing a sexual harassment complaint.  This hotline can also provide you with a referral to a volunteer attorney experienced in sexual harassment matters who can provide you with limited free assistance and counsel over the phone.</w:t>
      </w:r>
    </w:p>
    <w:p w:rsidR="004E7B07" w:rsidRPr="003E2394" w:rsidRDefault="004E7B07" w:rsidP="004E7B07">
      <w:pPr>
        <w:contextualSpacing/>
        <w:rPr>
          <w:rFonts w:asciiTheme="minorHAnsi" w:hAnsiTheme="minorHAnsi" w:cstheme="minorHAnsi"/>
        </w:rPr>
      </w:pPr>
    </w:p>
    <w:p w:rsidR="004E7B07" w:rsidRPr="003E2394" w:rsidRDefault="004E7B07" w:rsidP="004E7B07">
      <w:pPr>
        <w:contextualSpacing/>
        <w:rPr>
          <w:rFonts w:asciiTheme="minorHAnsi" w:hAnsiTheme="minorHAnsi" w:cstheme="minorHAnsi"/>
        </w:rPr>
      </w:pPr>
    </w:p>
    <w:p w:rsidR="004E7B07" w:rsidRPr="003E2394" w:rsidRDefault="004E7B07" w:rsidP="004E7B07">
      <w:pPr>
        <w:keepNext/>
        <w:contextualSpacing/>
        <w:rPr>
          <w:rFonts w:asciiTheme="minorHAnsi" w:hAnsiTheme="minorHAnsi" w:cstheme="minorHAnsi"/>
          <w:b/>
          <w:u w:val="single"/>
        </w:rPr>
      </w:pPr>
      <w:r w:rsidRPr="003E2394">
        <w:rPr>
          <w:rFonts w:asciiTheme="minorHAnsi" w:hAnsiTheme="minorHAnsi" w:cstheme="minorHAnsi"/>
          <w:b/>
          <w:u w:val="single"/>
        </w:rPr>
        <w:t xml:space="preserve">The United States Equal Employment Opportunity Commission: </w:t>
      </w:r>
    </w:p>
    <w:p w:rsidR="004E7B07" w:rsidRPr="003E2394" w:rsidRDefault="004E7B07" w:rsidP="004E7B07">
      <w:pPr>
        <w:keepNext/>
        <w:contextualSpacing/>
        <w:rPr>
          <w:rFonts w:asciiTheme="minorHAnsi" w:hAnsiTheme="minorHAnsi" w:cstheme="minorHAnsi"/>
          <w:u w:val="single"/>
        </w:rPr>
      </w:pPr>
    </w:p>
    <w:p w:rsidR="004E7B07" w:rsidRPr="003E2394" w:rsidRDefault="004E7B07" w:rsidP="004E7B07">
      <w:pPr>
        <w:contextualSpacing/>
        <w:rPr>
          <w:rFonts w:asciiTheme="minorHAnsi" w:hAnsiTheme="minorHAnsi" w:cstheme="minorHAnsi"/>
          <w:color w:val="000000"/>
        </w:rPr>
      </w:pPr>
      <w:r w:rsidRPr="003E2394">
        <w:rPr>
          <w:rFonts w:asciiTheme="minorHAnsi" w:hAnsiTheme="minorHAnsi" w:cstheme="minorHAnsi"/>
        </w:rPr>
        <w:t xml:space="preserve">The United States Equal Employment Opportunity Commission (EEOC) enforces federal anti-discrimination laws, including Title VII of the 1964 federal Civil Rights Act, 42 U.S.C. § 2000e </w:t>
      </w:r>
      <w:r w:rsidRPr="003E2394">
        <w:rPr>
          <w:rFonts w:asciiTheme="minorHAnsi" w:hAnsiTheme="minorHAnsi" w:cstheme="minorHAnsi"/>
          <w:i/>
          <w:iCs/>
        </w:rPr>
        <w:t>et seq.</w:t>
      </w:r>
      <w:r w:rsidRPr="003E2394">
        <w:rPr>
          <w:rFonts w:asciiTheme="minorHAnsi" w:hAnsiTheme="minorHAnsi" w:cstheme="minorHAnsi"/>
        </w:rPr>
        <w:t xml:space="preserve"> An individual can file a complaint with the EEOC anytime within 300 days from the most recent incident of harassment. There is no cost to file a complaint with the EEOC. The EEOC will investigate the complaint and </w:t>
      </w:r>
      <w:r w:rsidRPr="003E2394">
        <w:rPr>
          <w:rFonts w:asciiTheme="minorHAnsi" w:hAnsiTheme="minorHAnsi" w:cstheme="minorHAnsi"/>
          <w:color w:val="000000"/>
        </w:rPr>
        <w:t xml:space="preserve">determine whether there is reasonable cause to believe that discrimination has occurred. If the EEOC determines that the law may have been violated, the EEOC will try to reach a voluntary settlement with the employer. If the EEOC cannot reach a settlement, the EEOC (or the Department of Justice in certain cases) will </w:t>
      </w:r>
      <w:r w:rsidRPr="003E2394">
        <w:rPr>
          <w:rFonts w:asciiTheme="minorHAnsi" w:hAnsiTheme="minorHAnsi" w:cstheme="minorHAnsi"/>
          <w:color w:val="000000"/>
        </w:rPr>
        <w:lastRenderedPageBreak/>
        <w:t>decide whether to file a lawsuit. The EEOC will issue a Notice of Right to Sue permitting workers to file a lawsuit in federal court if the EEOC closes the charge, is unable to determine if federal employment discrimination laws may have been violated, or believes that unlawful discrimination occurred by does not file a lawsuit.</w:t>
      </w:r>
    </w:p>
    <w:p w:rsidR="004E7B07" w:rsidRPr="003E2394" w:rsidRDefault="004E7B07" w:rsidP="004E7B07">
      <w:pPr>
        <w:contextualSpacing/>
        <w:rPr>
          <w:rFonts w:asciiTheme="minorHAnsi" w:hAnsiTheme="minorHAnsi" w:cstheme="minorHAnsi"/>
          <w:color w:val="000000"/>
        </w:rPr>
      </w:pPr>
    </w:p>
    <w:p w:rsidR="004E7B07" w:rsidRPr="003E2394" w:rsidRDefault="004E7B07" w:rsidP="004E7B07">
      <w:pPr>
        <w:contextualSpacing/>
        <w:rPr>
          <w:rFonts w:asciiTheme="minorHAnsi" w:hAnsiTheme="minorHAnsi" w:cstheme="minorHAnsi"/>
          <w:color w:val="000000"/>
        </w:rPr>
      </w:pPr>
      <w:r w:rsidRPr="003E2394">
        <w:rPr>
          <w:rFonts w:asciiTheme="minorHAnsi" w:hAnsiTheme="minorHAnsi" w:cstheme="minorHAnsi"/>
          <w:color w:val="000000"/>
        </w:rPr>
        <w:t>Individuals may obtain relief in mediation, settlement or conciliation. In addition, federal courts may award remedies if discrimination is found to have occurred. In general, private employers must have at least 15 employees to come within the jurisdiction of the EEOC.</w:t>
      </w:r>
    </w:p>
    <w:p w:rsidR="004E7B07" w:rsidRPr="003E2394" w:rsidRDefault="004E7B07" w:rsidP="004E7B07">
      <w:pPr>
        <w:contextualSpacing/>
        <w:rPr>
          <w:rFonts w:asciiTheme="minorHAnsi" w:hAnsiTheme="minorHAnsi" w:cstheme="minorHAnsi"/>
          <w:color w:val="000000"/>
        </w:rPr>
      </w:pPr>
    </w:p>
    <w:p w:rsidR="004E7B07" w:rsidRPr="003E2394" w:rsidRDefault="004E7B07" w:rsidP="004E7B07">
      <w:pPr>
        <w:contextualSpacing/>
        <w:rPr>
          <w:rFonts w:asciiTheme="minorHAnsi" w:hAnsiTheme="minorHAnsi" w:cstheme="minorHAnsi"/>
          <w:color w:val="000000"/>
        </w:rPr>
      </w:pPr>
      <w:r w:rsidRPr="003E2394">
        <w:rPr>
          <w:rFonts w:asciiTheme="minorHAnsi" w:hAnsiTheme="minorHAnsi" w:cstheme="minorHAnsi"/>
        </w:rPr>
        <w:t xml:space="preserve">An employee alleging discrimination at work can file a “Charge of Discrimination.” The </w:t>
      </w:r>
      <w:r w:rsidRPr="003E2394">
        <w:rPr>
          <w:rFonts w:asciiTheme="minorHAnsi" w:hAnsiTheme="minorHAnsi" w:cstheme="minorHAnsi"/>
          <w:color w:val="000000"/>
        </w:rPr>
        <w:t xml:space="preserve">EEOC has district, area, and field offices where complaints can be filed. Contact the EEOC by calling 1-800-669-4000 (TTY: 1-800-669-6820), visiting their website at </w:t>
      </w:r>
      <w:hyperlink r:id="rId32" w:history="1">
        <w:r w:rsidRPr="003E2394">
          <w:rPr>
            <w:rFonts w:asciiTheme="minorHAnsi" w:hAnsiTheme="minorHAnsi" w:cstheme="minorHAnsi"/>
            <w:color w:val="000000"/>
            <w:u w:val="single"/>
          </w:rPr>
          <w:t>www.eeoc.gov</w:t>
        </w:r>
      </w:hyperlink>
      <w:r w:rsidRPr="003E2394">
        <w:rPr>
          <w:rFonts w:asciiTheme="minorHAnsi" w:hAnsiTheme="minorHAnsi" w:cstheme="minorHAnsi"/>
          <w:color w:val="000000"/>
        </w:rPr>
        <w:t xml:space="preserve"> or via email at </w:t>
      </w:r>
      <w:hyperlink r:id="rId33" w:history="1">
        <w:r w:rsidRPr="003E2394">
          <w:rPr>
            <w:rFonts w:asciiTheme="minorHAnsi" w:hAnsiTheme="minorHAnsi" w:cstheme="minorHAnsi"/>
            <w:color w:val="000000"/>
            <w:u w:val="single"/>
          </w:rPr>
          <w:t>info@eeoc.gov</w:t>
        </w:r>
      </w:hyperlink>
      <w:r w:rsidRPr="003E2394">
        <w:rPr>
          <w:rFonts w:asciiTheme="minorHAnsi" w:hAnsiTheme="minorHAnsi" w:cstheme="minorHAnsi"/>
          <w:color w:val="000000"/>
        </w:rPr>
        <w:t>.</w:t>
      </w:r>
    </w:p>
    <w:p w:rsidR="004E7B07" w:rsidRPr="003E2394" w:rsidRDefault="004E7B07" w:rsidP="004E7B07">
      <w:pPr>
        <w:contextualSpacing/>
        <w:rPr>
          <w:rFonts w:asciiTheme="minorHAnsi" w:hAnsiTheme="minorHAnsi" w:cstheme="minorHAnsi"/>
          <w:b/>
        </w:rPr>
      </w:pPr>
    </w:p>
    <w:p w:rsidR="004E7B07" w:rsidRPr="003E2394" w:rsidRDefault="004E7B07" w:rsidP="004E7B07">
      <w:pPr>
        <w:contextualSpacing/>
        <w:rPr>
          <w:rFonts w:asciiTheme="minorHAnsi" w:hAnsiTheme="minorHAnsi" w:cstheme="minorHAnsi"/>
        </w:rPr>
      </w:pPr>
      <w:r w:rsidRPr="003E2394">
        <w:rPr>
          <w:rFonts w:asciiTheme="minorHAnsi" w:hAnsiTheme="minorHAnsi" w:cstheme="minorHAnsi"/>
        </w:rPr>
        <w:t>If an individual filed an administrative complaint with the New York State Division of Human Rights, DHR will automatically file the complaint with the EEOC to preserve the right to proceed in federal court.</w:t>
      </w:r>
    </w:p>
    <w:p w:rsidR="004E7B07" w:rsidRPr="003E2394" w:rsidRDefault="004E7B07" w:rsidP="004E7B07">
      <w:pPr>
        <w:contextualSpacing/>
        <w:rPr>
          <w:rFonts w:asciiTheme="minorHAnsi" w:hAnsiTheme="minorHAnsi" w:cstheme="minorHAnsi"/>
        </w:rPr>
      </w:pPr>
    </w:p>
    <w:p w:rsidR="004E7B07" w:rsidRPr="003E2394" w:rsidRDefault="004E7B07" w:rsidP="004E7B07">
      <w:pPr>
        <w:contextualSpacing/>
        <w:rPr>
          <w:rFonts w:asciiTheme="minorHAnsi" w:hAnsiTheme="minorHAnsi" w:cstheme="minorHAnsi"/>
          <w:b/>
        </w:rPr>
      </w:pPr>
    </w:p>
    <w:p w:rsidR="004E7B07" w:rsidRPr="003E2394" w:rsidRDefault="004E7B07" w:rsidP="004E7B07">
      <w:pPr>
        <w:keepNext/>
        <w:contextualSpacing/>
        <w:rPr>
          <w:rFonts w:asciiTheme="minorHAnsi" w:hAnsiTheme="minorHAnsi" w:cstheme="minorHAnsi"/>
          <w:b/>
          <w:u w:val="single"/>
        </w:rPr>
      </w:pPr>
      <w:r w:rsidRPr="003E2394">
        <w:rPr>
          <w:rFonts w:asciiTheme="minorHAnsi" w:hAnsiTheme="minorHAnsi" w:cstheme="minorHAnsi"/>
          <w:b/>
          <w:u w:val="single"/>
        </w:rPr>
        <w:t xml:space="preserve">Local Protections </w:t>
      </w:r>
    </w:p>
    <w:p w:rsidR="004E7B07" w:rsidRPr="003E2394" w:rsidRDefault="004E7B07" w:rsidP="004E7B07">
      <w:pPr>
        <w:keepNext/>
        <w:contextualSpacing/>
        <w:rPr>
          <w:rFonts w:asciiTheme="minorHAnsi" w:hAnsiTheme="minorHAnsi" w:cstheme="minorHAnsi"/>
          <w:b/>
          <w:u w:val="single"/>
        </w:rPr>
      </w:pPr>
    </w:p>
    <w:p w:rsidR="004E7B07" w:rsidRPr="003E2394" w:rsidRDefault="004E7B07" w:rsidP="004E7B07">
      <w:pPr>
        <w:contextualSpacing/>
        <w:rPr>
          <w:rFonts w:asciiTheme="minorHAnsi" w:hAnsiTheme="minorHAnsi" w:cstheme="minorHAnsi"/>
        </w:rPr>
      </w:pPr>
      <w:r w:rsidRPr="003E2394">
        <w:rPr>
          <w:rFonts w:asciiTheme="minorHAnsi" w:hAnsiTheme="minorHAnsi" w:cstheme="minorHAnsi"/>
        </w:rPr>
        <w:t xml:space="preserve">Many localities enforce laws protecting individuals from sexual harassment and discrimination. An individual should contact the county, city or town in which they live to find out if such a law exists. For example, employees who </w:t>
      </w:r>
      <w:r w:rsidRPr="003E2394">
        <w:rPr>
          <w:rFonts w:asciiTheme="minorHAnsi" w:hAnsiTheme="minorHAnsi" w:cstheme="minorHAnsi"/>
          <w:color w:val="000000"/>
        </w:rPr>
        <w:t xml:space="preserve">work in New York City may file complaints of sexual harassment or discrimination with the New York City Commission on Human Rights. Contact their main office at Law Enforcement Bureau of the NYC Commission on Human Rights, 22 Reade Street, 1st Floor, New York, New York; call 311 or (212) 306-7450; or visit </w:t>
      </w:r>
      <w:hyperlink r:id="rId34" w:history="1">
        <w:r w:rsidRPr="003E2394">
          <w:rPr>
            <w:rFonts w:asciiTheme="minorHAnsi" w:hAnsiTheme="minorHAnsi" w:cstheme="minorHAnsi"/>
            <w:color w:val="000000"/>
            <w:u w:val="single"/>
          </w:rPr>
          <w:t>www.nyc.gov/html/cchr/html/home/home.shtml</w:t>
        </w:r>
      </w:hyperlink>
      <w:r w:rsidRPr="003E2394">
        <w:rPr>
          <w:rFonts w:asciiTheme="minorHAnsi" w:hAnsiTheme="minorHAnsi" w:cstheme="minorHAnsi"/>
          <w:color w:val="000000"/>
        </w:rPr>
        <w:t>.</w:t>
      </w:r>
    </w:p>
    <w:p w:rsidR="004E7B07" w:rsidRPr="003E2394" w:rsidRDefault="004E7B07" w:rsidP="004E7B07">
      <w:pPr>
        <w:contextualSpacing/>
        <w:rPr>
          <w:rFonts w:asciiTheme="minorHAnsi" w:hAnsiTheme="minorHAnsi" w:cstheme="minorHAnsi"/>
        </w:rPr>
      </w:pPr>
    </w:p>
    <w:p w:rsidR="004E7B07" w:rsidRPr="003E2394" w:rsidRDefault="004E7B07" w:rsidP="004E7B07">
      <w:pPr>
        <w:contextualSpacing/>
        <w:rPr>
          <w:rFonts w:asciiTheme="minorHAnsi" w:hAnsiTheme="minorHAnsi" w:cstheme="minorHAnsi"/>
        </w:rPr>
      </w:pPr>
    </w:p>
    <w:p w:rsidR="004E7B07" w:rsidRPr="003E2394" w:rsidRDefault="004E7B07" w:rsidP="004E7B07">
      <w:pPr>
        <w:contextualSpacing/>
        <w:rPr>
          <w:rFonts w:asciiTheme="minorHAnsi" w:hAnsiTheme="minorHAnsi" w:cstheme="minorHAnsi"/>
          <w:b/>
          <w:u w:val="single"/>
        </w:rPr>
      </w:pPr>
      <w:r w:rsidRPr="003E2394">
        <w:rPr>
          <w:rFonts w:asciiTheme="minorHAnsi" w:hAnsiTheme="minorHAnsi" w:cstheme="minorHAnsi"/>
          <w:b/>
          <w:u w:val="single"/>
        </w:rPr>
        <w:t>Contact the Local Police Department</w:t>
      </w:r>
    </w:p>
    <w:p w:rsidR="004E7B07" w:rsidRPr="003E2394" w:rsidRDefault="004E7B07" w:rsidP="004E7B07">
      <w:pPr>
        <w:contextualSpacing/>
        <w:rPr>
          <w:rFonts w:asciiTheme="minorHAnsi" w:hAnsiTheme="minorHAnsi" w:cstheme="minorHAnsi"/>
        </w:rPr>
      </w:pPr>
    </w:p>
    <w:p w:rsidR="004E7B07" w:rsidRPr="003E2394" w:rsidRDefault="004E7B07" w:rsidP="004E7B07">
      <w:pPr>
        <w:contextualSpacing/>
        <w:rPr>
          <w:rFonts w:asciiTheme="minorHAnsi" w:hAnsiTheme="minorHAnsi" w:cstheme="minorHAnsi"/>
        </w:rPr>
      </w:pPr>
      <w:r w:rsidRPr="003E2394">
        <w:rPr>
          <w:rFonts w:asciiTheme="minorHAnsi" w:hAnsiTheme="minorHAnsi" w:cstheme="minorHAnsi"/>
        </w:rPr>
        <w:t>If the harassment involves unwanted physical touching, coerced physical confinement, or coerced sex acts, the conduct may constitute a crime. Those wishing to pursue criminal charges are encouraged to contact their local police department.</w:t>
      </w:r>
    </w:p>
    <w:p w:rsidR="004E7B07" w:rsidRPr="003E2394" w:rsidRDefault="004E7B07" w:rsidP="004E7B07">
      <w:pPr>
        <w:contextualSpacing/>
        <w:rPr>
          <w:rFonts w:asciiTheme="minorHAnsi" w:hAnsiTheme="minorHAnsi" w:cstheme="minorHAnsi"/>
        </w:rPr>
      </w:pPr>
    </w:p>
    <w:p w:rsidR="004E7B07" w:rsidRPr="003E2394" w:rsidRDefault="004E7B07" w:rsidP="004E7B07">
      <w:pPr>
        <w:contextualSpacing/>
        <w:rPr>
          <w:rFonts w:asciiTheme="minorHAnsi" w:hAnsiTheme="minorHAnsi" w:cstheme="minorHAnsi"/>
        </w:rPr>
      </w:pPr>
    </w:p>
    <w:p w:rsidR="004E7B07" w:rsidRPr="003E2394" w:rsidRDefault="004E7B07" w:rsidP="004E7B07">
      <w:pPr>
        <w:contextualSpacing/>
        <w:jc w:val="center"/>
        <w:rPr>
          <w:rFonts w:asciiTheme="minorHAnsi" w:hAnsiTheme="minorHAnsi" w:cstheme="minorHAnsi"/>
          <w:u w:val="single"/>
        </w:rPr>
      </w:pPr>
      <w:r w:rsidRPr="003E2394">
        <w:rPr>
          <w:rFonts w:asciiTheme="minorHAnsi" w:hAnsiTheme="minorHAnsi" w:cstheme="minorHAnsi"/>
          <w:b/>
          <w:bCs/>
          <w:u w:val="single"/>
        </w:rPr>
        <w:t>Conclusion</w:t>
      </w:r>
    </w:p>
    <w:p w:rsidR="004E7B07" w:rsidRPr="003E2394" w:rsidRDefault="004E7B07" w:rsidP="004E7B07">
      <w:pPr>
        <w:contextualSpacing/>
        <w:rPr>
          <w:rFonts w:asciiTheme="minorHAnsi" w:hAnsiTheme="minorHAnsi" w:cstheme="minorHAnsi"/>
        </w:rPr>
      </w:pPr>
    </w:p>
    <w:p w:rsidR="004E7B07" w:rsidRDefault="004E7B07" w:rsidP="004E7B07">
      <w:pPr>
        <w:contextualSpacing/>
        <w:rPr>
          <w:rFonts w:asciiTheme="minorHAnsi" w:hAnsiTheme="minorHAnsi" w:cstheme="minorHAnsi"/>
        </w:rPr>
      </w:pPr>
      <w:r w:rsidRPr="003E2394">
        <w:rPr>
          <w:rFonts w:asciiTheme="minorHAnsi" w:hAnsiTheme="minorHAnsi" w:cstheme="minorHAnsi"/>
        </w:rPr>
        <w:t xml:space="preserve">The policy outlined above is aimed at providing employees at Neighbors Link Corp. and covered individuals an understanding of their right to a discrimination and harassment free workplace. All employees should feel safe at work. Though the focus of this policy is on sexual harassment and gender discrimination, the New York State Human Rights law protects against discrimination in several protected classes including sex, sexual orientation, gender identity or expression, age, race, creed, color, national origin, military status, disability, pre-disposing genetic characteristics, familial status, marital status, criminal </w:t>
      </w:r>
      <w:r w:rsidRPr="003E2394">
        <w:rPr>
          <w:rFonts w:asciiTheme="minorHAnsi" w:hAnsiTheme="minorHAnsi" w:cstheme="minorHAnsi"/>
        </w:rPr>
        <w:lastRenderedPageBreak/>
        <w:t xml:space="preserve">history, or domestic violence survivor status. The prevention policies outlined above should be considered applicable to all protected classes. </w:t>
      </w:r>
    </w:p>
    <w:p w:rsidR="007A550A" w:rsidRDefault="007A550A" w:rsidP="004E7B07">
      <w:pPr>
        <w:contextualSpacing/>
        <w:rPr>
          <w:rFonts w:asciiTheme="minorHAnsi" w:hAnsiTheme="minorHAnsi" w:cstheme="minorHAnsi"/>
        </w:rPr>
      </w:pPr>
    </w:p>
    <w:p w:rsidR="007A550A" w:rsidRPr="007A550A" w:rsidRDefault="007A550A" w:rsidP="007A550A">
      <w:pPr>
        <w:pStyle w:val="OutlineL2"/>
        <w:spacing w:line="276" w:lineRule="auto"/>
      </w:pPr>
      <w:bookmarkStart w:id="31" w:name="_Toc209539281"/>
      <w:r w:rsidRPr="007A550A">
        <w:t>Whistleblower Policy</w:t>
      </w:r>
      <w:bookmarkEnd w:id="31"/>
      <w:r w:rsidRPr="007A550A">
        <w:fldChar w:fldCharType="begin"/>
      </w:r>
      <w:r w:rsidRPr="007A550A">
        <w:instrText xml:space="preserve"> TC "</w:instrText>
      </w:r>
      <w:bookmarkStart w:id="32" w:name="_Toc11656589"/>
      <w:r w:rsidRPr="007A550A">
        <w:instrText>5.</w:instrText>
      </w:r>
      <w:r w:rsidRPr="007A550A">
        <w:tab/>
        <w:instrText>Whistleblower Policy</w:instrText>
      </w:r>
      <w:bookmarkEnd w:id="32"/>
      <w:r w:rsidRPr="007A550A">
        <w:instrText>" \l "2" \y</w:instrText>
      </w:r>
      <w:r w:rsidRPr="007A550A">
        <w:fldChar w:fldCharType="end"/>
      </w:r>
    </w:p>
    <w:p w:rsidR="007A550A" w:rsidRPr="0041780F" w:rsidRDefault="007A550A" w:rsidP="007A550A">
      <w:pPr>
        <w:spacing w:after="240" w:line="276" w:lineRule="auto"/>
        <w:jc w:val="both"/>
        <w:rPr>
          <w:rFonts w:asciiTheme="minorHAnsi" w:hAnsiTheme="minorHAnsi"/>
        </w:rPr>
      </w:pPr>
      <w:r w:rsidRPr="0041780F">
        <w:rPr>
          <w:rFonts w:asciiTheme="minorHAnsi" w:hAnsiTheme="minorHAnsi"/>
        </w:rPr>
        <w:t>Neighbors Link is committed to operating in compliance with all applicable laws, rules and regulations, including those concerning accounting and auditing, and prohibits fraudulent practices by any of its board members, officers, employees, or volunteers.  It is the responsibility of every employee to report in good faith any concerns she or he may have regarding actual or suspected activities which may be illegal or in violation of Neighbors Link policies with respect to, without limitation, fraud, theft, embezzlement, accounting or auditing irregularities, bribery, kickbacks, and misuse of Neighbors Link’s assets, as well as any violations or suspected violations of high business and personal ethical standards, as such standards relate to Neighbors Link (each, a “Concern”).</w:t>
      </w:r>
    </w:p>
    <w:p w:rsidR="007A550A" w:rsidRPr="0041780F" w:rsidRDefault="007A550A" w:rsidP="007A550A">
      <w:pPr>
        <w:spacing w:after="240" w:line="276" w:lineRule="auto"/>
        <w:jc w:val="both"/>
        <w:rPr>
          <w:rFonts w:asciiTheme="minorHAnsi" w:hAnsiTheme="minorHAnsi"/>
        </w:rPr>
      </w:pPr>
      <w:r w:rsidRPr="0041780F">
        <w:rPr>
          <w:rFonts w:asciiTheme="minorHAnsi" w:hAnsiTheme="minorHAnsi"/>
        </w:rPr>
        <w:t>Any Concerns should be reported as soon as practicable to the chairperson of Neighbors Link’s Audit Committee (the “Compliance Officer”).  Any questions with regard to the scope, interpretation, or operation of this Whistleblower Policy should also be directed to the Compliance Officer.  The Compliance Officer will promptly initiate an investigation into the matter.  To the fullest extent possible, Neighbors Link will endeavor to keep complaints and any related investigations confidential.</w:t>
      </w:r>
    </w:p>
    <w:p w:rsidR="007A550A" w:rsidRPr="0041780F" w:rsidRDefault="007A550A" w:rsidP="007A550A">
      <w:pPr>
        <w:spacing w:after="240" w:line="276" w:lineRule="auto"/>
        <w:jc w:val="both"/>
        <w:rPr>
          <w:rFonts w:asciiTheme="minorHAnsi" w:hAnsiTheme="minorHAnsi"/>
        </w:rPr>
      </w:pPr>
      <w:r w:rsidRPr="0041780F">
        <w:rPr>
          <w:rFonts w:asciiTheme="minorHAnsi" w:hAnsiTheme="minorHAnsi"/>
        </w:rPr>
        <w:t>No employee, who in good faith reports any violations under this policy, shall suffer harassment, retaliation, or adverse employment action.  Any employee who retaliates against someone who has reported a violation in good faith is subject to discipline up to and including termination.</w:t>
      </w:r>
    </w:p>
    <w:p w:rsidR="007A550A" w:rsidRPr="003E2394" w:rsidRDefault="007A550A" w:rsidP="004E7B07">
      <w:pPr>
        <w:contextualSpacing/>
        <w:rPr>
          <w:rFonts w:asciiTheme="minorHAnsi" w:hAnsiTheme="minorHAnsi" w:cstheme="minorHAnsi"/>
        </w:rPr>
      </w:pPr>
    </w:p>
    <w:p w:rsidR="004E7B07" w:rsidRPr="00E81922" w:rsidRDefault="004E7B07" w:rsidP="004E7B07">
      <w:pPr>
        <w:pStyle w:val="OutlineL1"/>
        <w:rPr>
          <w:b/>
        </w:rPr>
      </w:pPr>
      <w:bookmarkStart w:id="33" w:name="_Toc207880882"/>
      <w:bookmarkStart w:id="34" w:name="_Toc209539282"/>
      <w:r w:rsidRPr="00E81922">
        <w:rPr>
          <w:b/>
        </w:rPr>
        <w:t>COMPENSATION &amp; BENEFITS</w:t>
      </w:r>
      <w:bookmarkEnd w:id="33"/>
      <w:bookmarkEnd w:id="34"/>
      <w:r>
        <w:rPr>
          <w:b/>
        </w:rPr>
        <w:fldChar w:fldCharType="begin"/>
      </w:r>
      <w:r>
        <w:instrText xml:space="preserve"> TC "</w:instrText>
      </w:r>
      <w:bookmarkStart w:id="35" w:name="_Toc11656590"/>
      <w:r>
        <w:instrText>B.</w:instrText>
      </w:r>
      <w:r>
        <w:tab/>
        <w:instrText>COMPENSATION &amp; BENEFITS</w:instrText>
      </w:r>
      <w:bookmarkEnd w:id="35"/>
      <w:r>
        <w:instrText>" \l "1" \y</w:instrText>
      </w:r>
      <w:r>
        <w:rPr>
          <w:b/>
        </w:rPr>
        <w:fldChar w:fldCharType="end"/>
      </w:r>
    </w:p>
    <w:p w:rsidR="004E7B07" w:rsidRPr="00E12D9E" w:rsidRDefault="004E7B07" w:rsidP="004E7B07">
      <w:pPr>
        <w:pStyle w:val="OutlineL2"/>
      </w:pPr>
      <w:bookmarkStart w:id="36" w:name="_Toc207880883"/>
      <w:bookmarkStart w:id="37" w:name="_Toc209539283"/>
      <w:r w:rsidRPr="00E12D9E">
        <w:t>Compensation Rate</w:t>
      </w:r>
      <w:bookmarkEnd w:id="36"/>
      <w:bookmarkEnd w:id="37"/>
      <w:r w:rsidRPr="00E12D9E">
        <w:fldChar w:fldCharType="begin"/>
      </w:r>
      <w:r w:rsidRPr="00E12D9E">
        <w:instrText xml:space="preserve"> TC "</w:instrText>
      </w:r>
      <w:bookmarkStart w:id="38" w:name="_Toc11656591"/>
      <w:r w:rsidRPr="00E12D9E">
        <w:instrText>1.</w:instrText>
      </w:r>
      <w:r w:rsidRPr="00E12D9E">
        <w:tab/>
        <w:instrText>Compensation Rate</w:instrText>
      </w:r>
      <w:bookmarkEnd w:id="38"/>
      <w:r w:rsidRPr="00E12D9E">
        <w:instrText>" \l "2" \y</w:instrText>
      </w:r>
      <w:r w:rsidRPr="00E12D9E">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 xml:space="preserve">The employee’s offer letter or New York Form LS-54 specifies the initial rate of pay.  Changes in pay will reflect the employee’s performance and the organization’s financial resources.  Employees are paid </w:t>
      </w:r>
      <w:r>
        <w:rPr>
          <w:rFonts w:asciiTheme="minorHAnsi" w:hAnsiTheme="minorHAnsi"/>
        </w:rPr>
        <w:t>semi-monthly, on the 7</w:t>
      </w:r>
      <w:r w:rsidRPr="00590D0F">
        <w:rPr>
          <w:rFonts w:asciiTheme="minorHAnsi" w:hAnsiTheme="minorHAnsi"/>
          <w:vertAlign w:val="superscript"/>
        </w:rPr>
        <w:t>th</w:t>
      </w:r>
      <w:r>
        <w:rPr>
          <w:rFonts w:asciiTheme="minorHAnsi" w:hAnsiTheme="minorHAnsi"/>
        </w:rPr>
        <w:t xml:space="preserve"> and 22</w:t>
      </w:r>
      <w:r w:rsidRPr="00590D0F">
        <w:rPr>
          <w:rFonts w:asciiTheme="minorHAnsi" w:hAnsiTheme="minorHAnsi"/>
          <w:vertAlign w:val="superscript"/>
        </w:rPr>
        <w:t>nd</w:t>
      </w:r>
      <w:r>
        <w:rPr>
          <w:rFonts w:asciiTheme="minorHAnsi" w:hAnsiTheme="minorHAnsi"/>
        </w:rPr>
        <w:t xml:space="preserve"> of the month</w:t>
      </w:r>
      <w:r w:rsidRPr="0041780F">
        <w:rPr>
          <w:rFonts w:asciiTheme="minorHAnsi" w:hAnsiTheme="minorHAnsi"/>
        </w:rPr>
        <w:t>.  Direct deposit service is provided for all employees.  Paycheck receipts detail earnings and deductions.  Neighbors Link will supply employees with annual compensation information (Form W-2</w:t>
      </w:r>
      <w:r>
        <w:rPr>
          <w:rFonts w:asciiTheme="minorHAnsi" w:hAnsiTheme="minorHAnsi"/>
        </w:rPr>
        <w:t>’s</w:t>
      </w:r>
      <w:r w:rsidRPr="0041780F">
        <w:rPr>
          <w:rFonts w:asciiTheme="minorHAnsi" w:hAnsiTheme="minorHAnsi"/>
        </w:rPr>
        <w:t>) needed to file federal and state income tax reports</w:t>
      </w:r>
      <w:r>
        <w:rPr>
          <w:rFonts w:asciiTheme="minorHAnsi" w:hAnsiTheme="minorHAnsi"/>
        </w:rPr>
        <w:t xml:space="preserve"> via the Trinet platform</w:t>
      </w:r>
      <w:r w:rsidRPr="0041780F">
        <w:rPr>
          <w:rFonts w:asciiTheme="minorHAnsi" w:hAnsiTheme="minorHAnsi"/>
        </w:rPr>
        <w:t>.</w:t>
      </w:r>
    </w:p>
    <w:p w:rsidR="004E7B07" w:rsidRPr="00E12D9E" w:rsidRDefault="004E7B07" w:rsidP="004E7B07">
      <w:pPr>
        <w:pStyle w:val="OutlineL2"/>
      </w:pPr>
      <w:bookmarkStart w:id="39" w:name="_Toc207880884"/>
      <w:bookmarkStart w:id="40" w:name="_Toc209539284"/>
      <w:r w:rsidRPr="00E12D9E">
        <w:lastRenderedPageBreak/>
        <w:t>Employee Classifications</w:t>
      </w:r>
      <w:bookmarkEnd w:id="39"/>
      <w:bookmarkEnd w:id="40"/>
      <w:r w:rsidRPr="00E12D9E">
        <w:fldChar w:fldCharType="begin"/>
      </w:r>
      <w:r w:rsidRPr="00E12D9E">
        <w:instrText xml:space="preserve"> TC "</w:instrText>
      </w:r>
      <w:bookmarkStart w:id="41" w:name="_Toc11656592"/>
      <w:r w:rsidRPr="00E12D9E">
        <w:instrText>2.</w:instrText>
      </w:r>
      <w:r w:rsidRPr="00E12D9E">
        <w:tab/>
        <w:instrText>Employee Classifications</w:instrText>
      </w:r>
      <w:bookmarkEnd w:id="41"/>
      <w:r w:rsidRPr="00E12D9E">
        <w:instrText>" \l "2" \y</w:instrText>
      </w:r>
      <w:r w:rsidRPr="00E12D9E">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It is the intent of Neighbors Link to clarify the definitions of employment classifications so that employees understand their employment status and benefit eligibility.  Each employee at Neighbors Link will fall into one of the following categories: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6B6248">
        <w:rPr>
          <w:rFonts w:asciiTheme="minorHAnsi" w:hAnsiTheme="minorHAnsi"/>
          <w:i/>
        </w:rPr>
        <w:t>Full-Time Employee</w:t>
      </w:r>
      <w:r w:rsidRPr="0041780F">
        <w:rPr>
          <w:rFonts w:asciiTheme="minorHAnsi" w:hAnsiTheme="minorHAnsi"/>
        </w:rPr>
        <w:t>: regularly scheduled to work 30 hours per week or more</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6B6248">
        <w:rPr>
          <w:rFonts w:asciiTheme="minorHAnsi" w:hAnsiTheme="minorHAnsi"/>
          <w:i/>
        </w:rPr>
        <w:t>Part-Time Employee</w:t>
      </w:r>
      <w:r w:rsidRPr="0041780F">
        <w:rPr>
          <w:rFonts w:asciiTheme="minorHAnsi" w:hAnsiTheme="minorHAnsi"/>
        </w:rPr>
        <w:t>: regularly scheduled to work less than 30 hours per week</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6B6248">
        <w:rPr>
          <w:rFonts w:asciiTheme="minorHAnsi" w:hAnsiTheme="minorHAnsi"/>
          <w:i/>
        </w:rPr>
        <w:t>Temporary Employee</w:t>
      </w:r>
      <w:r w:rsidRPr="0041780F">
        <w:rPr>
          <w:rFonts w:asciiTheme="minorHAnsi" w:hAnsiTheme="minorHAnsi"/>
        </w:rPr>
        <w:t>: works short-term assignments, for a limited duration of time</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Each employee is designated either non-exempt or exempt for the purpose of federal and state wage and hours laws.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6B6248">
        <w:rPr>
          <w:rFonts w:asciiTheme="minorHAnsi" w:hAnsiTheme="minorHAnsi"/>
          <w:i/>
        </w:rPr>
        <w:t>Non-Exempt</w:t>
      </w:r>
      <w:r w:rsidRPr="0041780F">
        <w:rPr>
          <w:rFonts w:asciiTheme="minorHAnsi" w:hAnsiTheme="minorHAnsi"/>
        </w:rPr>
        <w:t xml:space="preserve"> employees are entitled to be paid minimum wage and time and one-half the employee’s regular rate of pay for all hours worked in excess of 40 hours per week.</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6B6248">
        <w:rPr>
          <w:rFonts w:asciiTheme="minorHAnsi" w:hAnsiTheme="minorHAnsi"/>
          <w:i/>
        </w:rPr>
        <w:t>Exempt</w:t>
      </w:r>
      <w:r w:rsidRPr="0041780F">
        <w:rPr>
          <w:rFonts w:asciiTheme="minorHAnsi" w:hAnsiTheme="minorHAnsi"/>
        </w:rPr>
        <w:t xml:space="preserve"> employees receive the same salary every week regardless of the number of hours the employee works, except as otherwise set forth in this handbook.</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Employees will be notified of their initial employment classification and their status as an exempt or non-exempt employee at the time of hire.  If an employee changes positions or job responsibilities during their employment as a result of promotion, transfer, or otherwise, employees will be informed by Human Resources of any change in exemption status in writing.  Employees may direct any questions regarding employment classification or exemption status to their direct supervisor or Human Resources.</w:t>
      </w:r>
    </w:p>
    <w:p w:rsidR="004E7B07" w:rsidRPr="00E12D9E" w:rsidRDefault="004E7B07" w:rsidP="004E7B07">
      <w:pPr>
        <w:pStyle w:val="OutlineL2"/>
      </w:pPr>
      <w:bookmarkStart w:id="42" w:name="_Toc207880885"/>
      <w:bookmarkStart w:id="43" w:name="_Toc209539285"/>
      <w:r w:rsidRPr="00E12D9E">
        <w:t>Overtime Pay</w:t>
      </w:r>
      <w:bookmarkEnd w:id="42"/>
      <w:bookmarkEnd w:id="43"/>
      <w:r w:rsidRPr="00E12D9E">
        <w:fldChar w:fldCharType="begin"/>
      </w:r>
      <w:r w:rsidRPr="00E12D9E">
        <w:instrText xml:space="preserve"> TC "</w:instrText>
      </w:r>
      <w:bookmarkStart w:id="44" w:name="_Toc11656593"/>
      <w:r w:rsidRPr="00E12D9E">
        <w:instrText>3.</w:instrText>
      </w:r>
      <w:r w:rsidRPr="00E12D9E">
        <w:tab/>
        <w:instrText>Overtime Pay</w:instrText>
      </w:r>
      <w:bookmarkEnd w:id="44"/>
      <w:r w:rsidRPr="00E12D9E">
        <w:instrText>" \l "2" \y</w:instrText>
      </w:r>
      <w:r w:rsidRPr="00E12D9E">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Neighbors Link complies with federal and state laws regarding payment of overtime.  Non-exempt employees are eligible for overtime pay for hours worked in excess of 40 hours each week.  All overtime must have the prior approval of the supervisor.  Overtime is paid at time-and-a- half for all hours worked over 40 hours during a one-week period (from Sunday to Saturday).  Paid or unpaid time off taken during the week will not be counted as hours worked when calculating overtime pay.</w:t>
      </w:r>
    </w:p>
    <w:p w:rsidR="004E7B07" w:rsidRPr="00E12D9E" w:rsidRDefault="004E7B07" w:rsidP="004E7B07">
      <w:pPr>
        <w:pStyle w:val="OutlineL2"/>
      </w:pPr>
      <w:bookmarkStart w:id="45" w:name="_Toc207880886"/>
      <w:bookmarkStart w:id="46" w:name="_Toc209539286"/>
      <w:r w:rsidRPr="00E12D9E">
        <w:t>Online Time Recording System</w:t>
      </w:r>
      <w:bookmarkEnd w:id="45"/>
      <w:bookmarkEnd w:id="46"/>
      <w:r w:rsidRPr="00E12D9E">
        <w:fldChar w:fldCharType="begin"/>
      </w:r>
      <w:r w:rsidRPr="00E12D9E">
        <w:instrText xml:space="preserve"> TC "</w:instrText>
      </w:r>
      <w:bookmarkStart w:id="47" w:name="_Toc11656594"/>
      <w:r w:rsidRPr="00E12D9E">
        <w:instrText>4.</w:instrText>
      </w:r>
      <w:r w:rsidRPr="00E12D9E">
        <w:tab/>
        <w:instrText>Online Time Recording System</w:instrText>
      </w:r>
      <w:bookmarkEnd w:id="47"/>
      <w:r w:rsidRPr="00E12D9E">
        <w:instrText>" \l "2" \y</w:instrText>
      </w:r>
      <w:r w:rsidRPr="00E12D9E">
        <w:fldChar w:fldCharType="end"/>
      </w:r>
    </w:p>
    <w:p w:rsidR="004E7B07" w:rsidRDefault="004E7B07" w:rsidP="004E7B07">
      <w:pPr>
        <w:spacing w:line="276" w:lineRule="auto"/>
        <w:jc w:val="both"/>
        <w:rPr>
          <w:rFonts w:asciiTheme="minorHAnsi" w:hAnsiTheme="minorHAnsi" w:cstheme="minorHAnsi"/>
        </w:rPr>
      </w:pPr>
      <w:r w:rsidRPr="007F4AFA">
        <w:rPr>
          <w:rFonts w:asciiTheme="minorHAnsi" w:hAnsiTheme="minorHAnsi" w:cstheme="minorHAnsi"/>
        </w:rPr>
        <w:t>Neighbors Link uses an online time recording system to record hours worked. Both exempt and non-exempt employees must submit accurate time records by each payroll processing deadline. Time records should be rounded to the nearest ¼ hour. Falsifying a time record is a breach of Neighbors Link policy and is grounds for disciplinary action, including the possibility of discharge.</w:t>
      </w:r>
    </w:p>
    <w:p w:rsidR="004E7B07" w:rsidRPr="007F4AFA" w:rsidRDefault="004E7B07" w:rsidP="004E7B07">
      <w:pPr>
        <w:spacing w:line="276" w:lineRule="auto"/>
        <w:jc w:val="both"/>
        <w:rPr>
          <w:rFonts w:asciiTheme="minorHAnsi" w:hAnsiTheme="minorHAnsi" w:cstheme="minorHAnsi"/>
        </w:rPr>
      </w:pPr>
      <w:r w:rsidRPr="007F4AFA">
        <w:rPr>
          <w:rFonts w:asciiTheme="minorHAnsi" w:hAnsiTheme="minorHAnsi" w:cstheme="minorHAnsi"/>
        </w:rPr>
        <w:t xml:space="preserve"> </w:t>
      </w:r>
    </w:p>
    <w:p w:rsidR="004E7B07" w:rsidRPr="00F23F6E" w:rsidRDefault="004E7B07" w:rsidP="004E7B07">
      <w:pPr>
        <w:spacing w:line="276" w:lineRule="auto"/>
        <w:jc w:val="both"/>
      </w:pPr>
      <w:r w:rsidRPr="007F4AFA">
        <w:rPr>
          <w:rFonts w:asciiTheme="minorHAnsi" w:hAnsiTheme="minorHAnsi" w:cstheme="minorHAnsi"/>
        </w:rPr>
        <w:lastRenderedPageBreak/>
        <w:t xml:space="preserve">Neighbors Link has a procedure for entering time and effort within our electronic time sheet system. Employees enter hours worked (and any sick and/or vacation time) into an electronic time sheet system on a semi-monthly basis. </w:t>
      </w:r>
      <w:r>
        <w:rPr>
          <w:rFonts w:asciiTheme="minorHAnsi" w:hAnsiTheme="minorHAnsi" w:cstheme="minorHAnsi"/>
        </w:rPr>
        <w:t>The Grant Accounting manager</w:t>
      </w:r>
      <w:r w:rsidRPr="007F4AFA">
        <w:rPr>
          <w:rFonts w:asciiTheme="minorHAnsi" w:hAnsiTheme="minorHAnsi" w:cstheme="minorHAnsi"/>
        </w:rPr>
        <w:t xml:space="preserve"> record hours worked toward specific grant contracts directly on the employee time sheet. The employee approves the timesheet to ensure accuracy. Employee hours and effort are then reviewed and approved by their supervisor. The entire payroll is reviewed and approved by the Neighbors Link </w:t>
      </w:r>
      <w:r>
        <w:rPr>
          <w:rFonts w:asciiTheme="minorHAnsi" w:hAnsiTheme="minorHAnsi" w:cstheme="minorHAnsi"/>
        </w:rPr>
        <w:t>Accounting Manager and the Chief Financial Officer.</w:t>
      </w:r>
    </w:p>
    <w:p w:rsidR="004E7B07" w:rsidRPr="0041780F" w:rsidRDefault="004E7B07" w:rsidP="004E7B07">
      <w:pPr>
        <w:spacing w:after="240" w:line="276" w:lineRule="auto"/>
        <w:jc w:val="both"/>
        <w:rPr>
          <w:rFonts w:asciiTheme="minorHAnsi" w:hAnsiTheme="minorHAnsi"/>
        </w:rPr>
      </w:pPr>
    </w:p>
    <w:p w:rsidR="004E7B07" w:rsidRPr="00E12D9E" w:rsidRDefault="004E7B07" w:rsidP="004E7B07">
      <w:pPr>
        <w:pStyle w:val="OutlineL2"/>
      </w:pPr>
      <w:bookmarkStart w:id="48" w:name="_Toc207880887"/>
      <w:bookmarkStart w:id="49" w:name="_Toc209539287"/>
      <w:r w:rsidRPr="00E12D9E">
        <w:t>Social Security &amp; Medicare</w:t>
      </w:r>
      <w:bookmarkEnd w:id="48"/>
      <w:bookmarkEnd w:id="49"/>
      <w:r w:rsidRPr="00E12D9E">
        <w:fldChar w:fldCharType="begin"/>
      </w:r>
      <w:r w:rsidRPr="00E12D9E">
        <w:instrText xml:space="preserve"> TC "</w:instrText>
      </w:r>
      <w:bookmarkStart w:id="50" w:name="_Toc11656595"/>
      <w:r w:rsidRPr="00E12D9E">
        <w:instrText>5.</w:instrText>
      </w:r>
      <w:r w:rsidRPr="00E12D9E">
        <w:tab/>
        <w:instrText>Social Security &amp; Medicare</w:instrText>
      </w:r>
      <w:bookmarkEnd w:id="50"/>
      <w:r w:rsidRPr="00E12D9E">
        <w:instrText>" \l "2" \y</w:instrText>
      </w:r>
      <w:r w:rsidRPr="00E12D9E">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Neighbors Link employees are covered under Social Security and Medicare.  These benefits include retirement income, disability income, survivor benefits and health insurance after age 65 or extended disability.  Neighbors Link and employees share the cost of Social Security benefits.  The Federal Insurance Contributions Act (FICA) requires both employee and employer to pay a percentage of employees’ earnings.  Employees may contact the nearest Social Security Administration office for an account status report and more information on Social Security and Medicare benefits.</w:t>
      </w:r>
    </w:p>
    <w:p w:rsidR="004E7B07" w:rsidRPr="00E12D9E" w:rsidRDefault="004E7B07" w:rsidP="004E7B07">
      <w:pPr>
        <w:pStyle w:val="OutlineL2"/>
      </w:pPr>
      <w:bookmarkStart w:id="51" w:name="_Toc207880888"/>
      <w:bookmarkStart w:id="52" w:name="_Toc209539288"/>
      <w:r w:rsidRPr="00E12D9E">
        <w:t>Paid Holidays</w:t>
      </w:r>
      <w:bookmarkEnd w:id="51"/>
      <w:bookmarkEnd w:id="52"/>
      <w:r w:rsidRPr="00E12D9E">
        <w:fldChar w:fldCharType="begin"/>
      </w:r>
      <w:r w:rsidRPr="00E12D9E">
        <w:instrText xml:space="preserve"> TC "</w:instrText>
      </w:r>
      <w:bookmarkStart w:id="53" w:name="_Toc11656596"/>
      <w:r w:rsidRPr="00E12D9E">
        <w:instrText>6.</w:instrText>
      </w:r>
      <w:r w:rsidRPr="00E12D9E">
        <w:tab/>
        <w:instrText>Paid Holidays</w:instrText>
      </w:r>
      <w:bookmarkEnd w:id="53"/>
      <w:r w:rsidRPr="00E12D9E">
        <w:instrText>" \l "2" \y</w:instrText>
      </w:r>
      <w:r w:rsidRPr="00E12D9E">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Full-Time Employees are immediately eligible for the paid holidays announced annually by administrative memo.  Part-Time and Temporary employees are not paid for holidays, but may have their hours adjusted to ensure they do not lose compensation.</w:t>
      </w:r>
    </w:p>
    <w:p w:rsidR="004E7B07" w:rsidRPr="00AA5AB0" w:rsidRDefault="004E7B07" w:rsidP="004E7B07">
      <w:pPr>
        <w:spacing w:after="240" w:line="276" w:lineRule="auto"/>
        <w:jc w:val="both"/>
        <w:rPr>
          <w:rFonts w:asciiTheme="minorHAnsi" w:hAnsiTheme="minorHAnsi"/>
        </w:rPr>
      </w:pPr>
      <w:r w:rsidRPr="005C0494">
        <w:rPr>
          <w:rFonts w:eastAsia="Times New Roman"/>
          <w:color w:val="000000" w:themeColor="text1"/>
          <w:shd w:val="clear" w:color="auto" w:fill="FFFFFF"/>
        </w:rPr>
        <w:t>P</w:t>
      </w:r>
      <w:r>
        <w:rPr>
          <w:rFonts w:eastAsia="Times New Roman"/>
          <w:color w:val="000000" w:themeColor="text1"/>
          <w:shd w:val="clear" w:color="auto" w:fill="FFFFFF"/>
        </w:rPr>
        <w:t>lease see</w:t>
      </w:r>
      <w:r w:rsidRPr="005C0494">
        <w:rPr>
          <w:rFonts w:eastAsia="Times New Roman"/>
          <w:color w:val="000000" w:themeColor="text1"/>
          <w:shd w:val="clear" w:color="auto" w:fill="FFFFFF"/>
        </w:rPr>
        <w:t xml:space="preserve"> </w:t>
      </w:r>
      <w:r>
        <w:rPr>
          <w:rFonts w:eastAsia="Times New Roman"/>
          <w:color w:val="000000" w:themeColor="text1"/>
          <w:shd w:val="clear" w:color="auto" w:fill="FFFFFF"/>
        </w:rPr>
        <w:t xml:space="preserve">the annual </w:t>
      </w:r>
      <w:r w:rsidRPr="005C0494">
        <w:rPr>
          <w:rFonts w:eastAsia="Times New Roman"/>
          <w:color w:val="000000" w:themeColor="text1"/>
          <w:shd w:val="clear" w:color="auto" w:fill="FFFFFF"/>
        </w:rPr>
        <w:t>schedule for the</w:t>
      </w:r>
      <w:r>
        <w:rPr>
          <w:rFonts w:eastAsia="Times New Roman"/>
          <w:color w:val="000000" w:themeColor="text1"/>
          <w:shd w:val="clear" w:color="auto" w:fill="FFFFFF"/>
        </w:rPr>
        <w:t xml:space="preserve"> </w:t>
      </w:r>
      <w:r w:rsidRPr="005C0494">
        <w:rPr>
          <w:rFonts w:eastAsia="Times New Roman"/>
          <w:color w:val="000000" w:themeColor="text1"/>
          <w:shd w:val="clear" w:color="auto" w:fill="FFFFFF"/>
        </w:rPr>
        <w:t xml:space="preserve">days and dates for the </w:t>
      </w:r>
      <w:r>
        <w:rPr>
          <w:rFonts w:eastAsia="Times New Roman"/>
          <w:color w:val="000000" w:themeColor="text1"/>
          <w:shd w:val="clear" w:color="auto" w:fill="FFFFFF"/>
        </w:rPr>
        <w:t xml:space="preserve">following </w:t>
      </w:r>
      <w:r w:rsidRPr="005C0494">
        <w:rPr>
          <w:rFonts w:eastAsia="Times New Roman"/>
          <w:color w:val="000000" w:themeColor="text1"/>
          <w:shd w:val="clear" w:color="auto" w:fill="FFFFFF"/>
        </w:rPr>
        <w:t>holidays</w:t>
      </w:r>
      <w:r>
        <w:rPr>
          <w:rFonts w:eastAsia="Times New Roman"/>
          <w:color w:val="000000" w:themeColor="text1"/>
          <w:shd w:val="clear" w:color="auto" w:fill="FFFFFF"/>
        </w:rPr>
        <w:t>:</w:t>
      </w:r>
    </w:p>
    <w:p w:rsidR="004E7B07" w:rsidRPr="0041780F" w:rsidRDefault="004E7B07" w:rsidP="004E7B07">
      <w:pPr>
        <w:spacing w:after="240" w:line="276" w:lineRule="auto"/>
        <w:jc w:val="both"/>
        <w:rPr>
          <w:rFonts w:asciiTheme="minorHAnsi" w:hAnsiTheme="minorHAnsi"/>
        </w:rPr>
      </w:pP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New Year’s Day</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Martin Luther King, Jr.  Day</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Presidents’ Day</w:t>
      </w:r>
    </w:p>
    <w:p w:rsidR="004E7B07"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Memorial Day</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Pr>
          <w:rFonts w:asciiTheme="minorHAnsi" w:hAnsiTheme="minorHAnsi"/>
        </w:rPr>
        <w:t>Juneteenth Day</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Independence Day</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Labor Day</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Columbus Day</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Thanksgiving</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Christmas</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lastRenderedPageBreak/>
        <w:t>Because of the nature of the Neighbors Link mission, not all programs can close on recognized holidays.  Critical non-exempt Operations staff required to work on Neighbors Link holidays will receive one and one-half (1½) times their normal pay rate for holiday hours worked.  A list of these eligible non-exempt Critical Operations holidays will be distributed by administrative memo each year.</w:t>
      </w:r>
    </w:p>
    <w:p w:rsidR="004E7B07" w:rsidRPr="00E81922" w:rsidRDefault="004E7B07" w:rsidP="004E7B07">
      <w:pPr>
        <w:pStyle w:val="OutlineL2"/>
      </w:pPr>
      <w:bookmarkStart w:id="54" w:name="_Toc207880889"/>
      <w:bookmarkStart w:id="55" w:name="_Toc209539289"/>
      <w:r w:rsidRPr="00E81922">
        <w:t>Paid Time Off</w:t>
      </w:r>
      <w:r>
        <w:t>-Vacation Days</w:t>
      </w:r>
      <w:bookmarkEnd w:id="54"/>
      <w:bookmarkEnd w:id="55"/>
      <w:r>
        <w:fldChar w:fldCharType="begin"/>
      </w:r>
      <w:r>
        <w:instrText xml:space="preserve"> TC "</w:instrText>
      </w:r>
      <w:bookmarkStart w:id="56" w:name="_Toc11656597"/>
      <w:r>
        <w:instrText>7.</w:instrText>
      </w:r>
      <w:r>
        <w:tab/>
        <w:instrText>Paid Time Off</w:instrText>
      </w:r>
      <w:bookmarkEnd w:id="56"/>
      <w:r>
        <w:instrText>" \l "2" \y</w:instrText>
      </w:r>
      <w:r>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Time away from work to relax, pursue special interests, and enjoy family is critical for employee productivity and satisfaction.  Paid Time Off (“PTO”) can be used for either vacations or personal reasons.</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The scheduling of any PTO is subject to supervisory approval, to ensure that the organization can meet its commitments to clients.  Eligible employees should request time off directly with their supervisor, at least two weeks in advance, and log the time through the online time recording system.  PTO should generally be taken in minimum one day increments.  Half days are permitted with supervisory approval.</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After completing two months of service, Full-Time employees are eligible for PTO.  Eligible employees accrue paid time off at the beginning of each calendar month at the rate set out below.  Part-Time and Temporary employees are not eligible for PTO.</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Years 1 – 5 of service: 3 weeks (15 days) of paid PTO per calendar year (accruing 1.25 days per month after completion of the first two months of employment).</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Years 5+ of service: 4 weeks (20 days) of paid PTO per calendar year (accruing 1.67 days per month on or after the fifth anniversary of the employee’s hire date).</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PTO may not be carried over to future years.  If unforeseen events in December preclude completing PTO in that calendar year, the Executive Director may allow use of the remaining days in the first quarter of the subsequent calendar year.</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 xml:space="preserve">No payments will be made in lieu of taking PTO, except Neighbors Link will pay all accrued and unused PTO if Neighbors Link terminates the employee for any reason other than “for cause” or if the employee terminates her or his employment after having given </w:t>
      </w:r>
      <w:r>
        <w:rPr>
          <w:rFonts w:asciiTheme="minorHAnsi" w:hAnsiTheme="minorHAnsi"/>
        </w:rPr>
        <w:t xml:space="preserve">three </w:t>
      </w:r>
      <w:r w:rsidRPr="0041780F">
        <w:rPr>
          <w:rFonts w:asciiTheme="minorHAnsi" w:hAnsiTheme="minorHAnsi"/>
        </w:rPr>
        <w:t>weeks (non-exempt employees) or four weeks (exempt employees) advance written notice.</w:t>
      </w:r>
    </w:p>
    <w:p w:rsidR="004E7B07" w:rsidRPr="00E81922" w:rsidRDefault="004E7B07" w:rsidP="004E7B07">
      <w:pPr>
        <w:pStyle w:val="OutlineL2"/>
      </w:pPr>
      <w:bookmarkStart w:id="57" w:name="_Toc207880890"/>
      <w:bookmarkStart w:id="58" w:name="_Toc209539290"/>
      <w:r>
        <w:t>Paid Time Off - Sick</w:t>
      </w:r>
      <w:r w:rsidRPr="00E81922">
        <w:t xml:space="preserve"> and Safe Time Leave</w:t>
      </w:r>
      <w:bookmarkEnd w:id="57"/>
      <w:bookmarkEnd w:id="58"/>
      <w:r>
        <w:fldChar w:fldCharType="begin"/>
      </w:r>
      <w:r>
        <w:instrText xml:space="preserve"> TC "</w:instrText>
      </w:r>
      <w:bookmarkStart w:id="59" w:name="_Toc11656598"/>
      <w:r>
        <w:instrText>8.</w:instrText>
      </w:r>
      <w:r>
        <w:tab/>
        <w:instrText>Sick and Safe Time Leave</w:instrText>
      </w:r>
      <w:bookmarkEnd w:id="59"/>
      <w:r>
        <w:instrText>" \l "2" \y</w:instrText>
      </w:r>
      <w:r>
        <w:fldChar w:fldCharType="end"/>
      </w:r>
    </w:p>
    <w:p w:rsidR="004E7B07" w:rsidRDefault="004E7B07" w:rsidP="004E7B07">
      <w:pPr>
        <w:spacing w:after="240" w:line="276" w:lineRule="auto"/>
        <w:jc w:val="both"/>
        <w:rPr>
          <w:rFonts w:asciiTheme="minorHAnsi" w:hAnsiTheme="minorHAnsi"/>
        </w:rPr>
      </w:pPr>
      <w:r w:rsidRPr="006B6248">
        <w:rPr>
          <w:rFonts w:asciiTheme="minorHAnsi" w:hAnsiTheme="minorHAnsi"/>
          <w:i/>
          <w:u w:val="single"/>
        </w:rPr>
        <w:t>Sick Leave</w:t>
      </w:r>
      <w:r w:rsidRPr="0041780F">
        <w:rPr>
          <w:rFonts w:asciiTheme="minorHAnsi" w:hAnsiTheme="minorHAnsi"/>
        </w:rPr>
        <w:t xml:space="preserve">: Neighbors Link provides paid sick leave for employees to tend to their own medical or other health issues, as well as the medical or health issues of covered family members (generally a spouse or child; domestic partner; parent; sibling; grandchild; grandparent; or child or parent of a spouse, domestic partner or household member).  Full-time employees </w:t>
      </w:r>
      <w:r w:rsidRPr="0041780F">
        <w:rPr>
          <w:rFonts w:asciiTheme="minorHAnsi" w:hAnsiTheme="minorHAnsi"/>
        </w:rPr>
        <w:lastRenderedPageBreak/>
        <w:t xml:space="preserve">shall be entitled 40 hours of leave upon hire and </w:t>
      </w:r>
      <w:r>
        <w:rPr>
          <w:rFonts w:asciiTheme="minorHAnsi" w:hAnsiTheme="minorHAnsi"/>
        </w:rPr>
        <w:t xml:space="preserve">then the sick bank is replenished to 40 hours of sick </w:t>
      </w:r>
      <w:r w:rsidRPr="0041780F">
        <w:rPr>
          <w:rFonts w:asciiTheme="minorHAnsi" w:hAnsiTheme="minorHAnsi"/>
        </w:rPr>
        <w:t xml:space="preserve">leave on January 1 of every year. </w:t>
      </w:r>
    </w:p>
    <w:p w:rsidR="004E7B07" w:rsidRDefault="004E7B07" w:rsidP="004E7B07">
      <w:pPr>
        <w:spacing w:after="240" w:line="276" w:lineRule="auto"/>
        <w:jc w:val="both"/>
        <w:rPr>
          <w:rFonts w:asciiTheme="minorHAnsi" w:hAnsiTheme="minorHAnsi"/>
        </w:rPr>
      </w:pPr>
      <w:r w:rsidRPr="0041780F">
        <w:rPr>
          <w:rFonts w:asciiTheme="minorHAnsi" w:hAnsiTheme="minorHAnsi"/>
        </w:rPr>
        <w:t xml:space="preserve"> Part-time employees earn 1 hour of paid leave for every 30 hours of work, up to a maximum of 40 hours of leave.  </w:t>
      </w:r>
      <w:r>
        <w:rPr>
          <w:rFonts w:asciiTheme="minorHAnsi" w:hAnsiTheme="minorHAnsi"/>
        </w:rPr>
        <w:t>Part-time employees may carry over u</w:t>
      </w:r>
      <w:r w:rsidRPr="0041780F">
        <w:rPr>
          <w:rFonts w:asciiTheme="minorHAnsi" w:hAnsiTheme="minorHAnsi"/>
        </w:rPr>
        <w:t>nused sick leave</w:t>
      </w:r>
      <w:r>
        <w:rPr>
          <w:rFonts w:asciiTheme="minorHAnsi" w:hAnsiTheme="minorHAnsi"/>
        </w:rPr>
        <w:t xml:space="preserve"> </w:t>
      </w:r>
      <w:r w:rsidRPr="0041780F">
        <w:rPr>
          <w:rFonts w:asciiTheme="minorHAnsi" w:hAnsiTheme="minorHAnsi"/>
        </w:rPr>
        <w:t>into the next calendar year</w:t>
      </w:r>
      <w:r>
        <w:rPr>
          <w:rFonts w:asciiTheme="minorHAnsi" w:hAnsiTheme="minorHAnsi"/>
        </w:rPr>
        <w:t xml:space="preserve">, </w:t>
      </w:r>
      <w:r w:rsidRPr="0041780F">
        <w:rPr>
          <w:rFonts w:asciiTheme="minorHAnsi" w:hAnsiTheme="minorHAnsi"/>
        </w:rPr>
        <w:t xml:space="preserve">but </w:t>
      </w:r>
      <w:r>
        <w:rPr>
          <w:rFonts w:asciiTheme="minorHAnsi" w:hAnsiTheme="minorHAnsi"/>
        </w:rPr>
        <w:t xml:space="preserve">part-time </w:t>
      </w:r>
      <w:r w:rsidRPr="0041780F">
        <w:rPr>
          <w:rFonts w:asciiTheme="minorHAnsi" w:hAnsiTheme="minorHAnsi"/>
        </w:rPr>
        <w:t xml:space="preserve">employees may not use more than 40 hours of sick leave per year.  </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Unused sick leave</w:t>
      </w:r>
      <w:r>
        <w:rPr>
          <w:rFonts w:asciiTheme="minorHAnsi" w:hAnsiTheme="minorHAnsi"/>
        </w:rPr>
        <w:t xml:space="preserve"> for full-time and part-time employees</w:t>
      </w:r>
      <w:r w:rsidRPr="0041780F">
        <w:rPr>
          <w:rFonts w:asciiTheme="minorHAnsi" w:hAnsiTheme="minorHAnsi"/>
        </w:rPr>
        <w:t xml:space="preserve"> will not be paid on termination of employment for any reason</w:t>
      </w:r>
      <w:r>
        <w:rPr>
          <w:rFonts w:asciiTheme="minorHAnsi" w:hAnsiTheme="minorHAnsi"/>
        </w:rPr>
        <w:t xml:space="preserve"> </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 xml:space="preserve">If an employee is absent for three or more consecutive days due to illness or injury, or if the employee’s use of sick leave creates a pattern or otherwise occurs under suspicious circumstances, then Neighbors Link may require supporting medical information verifying the absence, as well as the beginning and expected ending dates.  </w:t>
      </w:r>
    </w:p>
    <w:p w:rsidR="004E7B07" w:rsidRPr="0041780F" w:rsidRDefault="004E7B07" w:rsidP="004E7B07">
      <w:pPr>
        <w:spacing w:after="240" w:line="276" w:lineRule="auto"/>
        <w:jc w:val="both"/>
        <w:rPr>
          <w:rFonts w:asciiTheme="minorHAnsi" w:hAnsiTheme="minorHAnsi"/>
        </w:rPr>
      </w:pPr>
      <w:r w:rsidRPr="006B6248">
        <w:rPr>
          <w:rFonts w:asciiTheme="minorHAnsi" w:hAnsiTheme="minorHAnsi"/>
          <w:i/>
          <w:u w:val="single"/>
        </w:rPr>
        <w:t>Safe Time Leave</w:t>
      </w:r>
      <w:r w:rsidRPr="0041780F">
        <w:rPr>
          <w:rFonts w:asciiTheme="minorHAnsi" w:hAnsiTheme="minorHAnsi"/>
        </w:rPr>
        <w:t xml:space="preserve">: Effective October 30, 2019, full and part-time employees working for 90 days or more who are victims of domestic violence or human trafficking may use up to 40 hours of paid leave each year to (a) attend or testify in criminal or civil proceedings related to domestic violence or human trafficking; or (b) move to a safe location.  Employees can request leave verbally, in writing or by electronic means and should make a good faith effort to give advance notice if the reason for the leave is foreseeable.  Neighbors Link may request reasonable documentation regarding the reason for the leave, and will keep confidential all information received absent written consent from the employee.  </w:t>
      </w:r>
    </w:p>
    <w:p w:rsidR="004E7B07" w:rsidRPr="00E12D9E" w:rsidRDefault="004E7B07" w:rsidP="004E7B07">
      <w:pPr>
        <w:pStyle w:val="OutlineL2"/>
        <w:spacing w:line="276" w:lineRule="auto"/>
        <w:rPr>
          <w:rFonts w:asciiTheme="minorHAnsi" w:hAnsiTheme="minorHAnsi" w:cstheme="minorHAnsi"/>
          <w:b/>
          <w:i/>
          <w:szCs w:val="24"/>
        </w:rPr>
      </w:pPr>
      <w:bookmarkStart w:id="60" w:name="_Toc207880891"/>
      <w:bookmarkStart w:id="61" w:name="_Toc209539291"/>
      <w:r w:rsidRPr="00E12D9E">
        <w:rPr>
          <w:rStyle w:val="Heading2Char"/>
          <w:rFonts w:asciiTheme="minorHAnsi" w:hAnsiTheme="minorHAnsi" w:cstheme="minorHAnsi"/>
          <w:b w:val="0"/>
          <w:sz w:val="24"/>
          <w:szCs w:val="24"/>
        </w:rPr>
        <w:t>Other Leave</w:t>
      </w:r>
      <w:bookmarkEnd w:id="60"/>
      <w:bookmarkEnd w:id="61"/>
      <w:r w:rsidRPr="00E12D9E">
        <w:rPr>
          <w:rFonts w:asciiTheme="minorHAnsi" w:hAnsiTheme="minorHAnsi" w:cstheme="minorHAnsi"/>
          <w:b/>
          <w:i/>
          <w:szCs w:val="24"/>
        </w:rPr>
        <w:fldChar w:fldCharType="begin"/>
      </w:r>
      <w:r w:rsidRPr="00E12D9E">
        <w:rPr>
          <w:rFonts w:asciiTheme="minorHAnsi" w:hAnsiTheme="minorHAnsi" w:cstheme="minorHAnsi"/>
          <w:b/>
          <w:i/>
          <w:szCs w:val="24"/>
        </w:rPr>
        <w:instrText xml:space="preserve"> TC "</w:instrText>
      </w:r>
      <w:bookmarkStart w:id="62" w:name="_Toc11656599"/>
      <w:r w:rsidRPr="00E12D9E">
        <w:rPr>
          <w:rFonts w:asciiTheme="minorHAnsi" w:hAnsiTheme="minorHAnsi" w:cstheme="minorHAnsi"/>
          <w:b/>
          <w:i/>
          <w:szCs w:val="24"/>
        </w:rPr>
        <w:instrText>9.</w:instrText>
      </w:r>
      <w:r w:rsidRPr="00E12D9E">
        <w:rPr>
          <w:rFonts w:asciiTheme="minorHAnsi" w:hAnsiTheme="minorHAnsi" w:cstheme="minorHAnsi"/>
          <w:b/>
          <w:i/>
          <w:szCs w:val="24"/>
        </w:rPr>
        <w:tab/>
        <w:instrText>Other Leave</w:instrText>
      </w:r>
      <w:bookmarkEnd w:id="62"/>
      <w:r w:rsidRPr="00E12D9E">
        <w:rPr>
          <w:rFonts w:asciiTheme="minorHAnsi" w:hAnsiTheme="minorHAnsi" w:cstheme="minorHAnsi"/>
          <w:b/>
          <w:i/>
          <w:szCs w:val="24"/>
        </w:rPr>
        <w:instrText>" \l "2" \y</w:instrText>
      </w:r>
      <w:r w:rsidRPr="00E12D9E">
        <w:rPr>
          <w:rFonts w:asciiTheme="minorHAnsi" w:hAnsiTheme="minorHAnsi" w:cstheme="minorHAnsi"/>
          <w:b/>
          <w:i/>
          <w:szCs w:val="24"/>
        </w:rPr>
        <w:fldChar w:fldCharType="end"/>
      </w:r>
    </w:p>
    <w:p w:rsidR="004E7B07" w:rsidRPr="0041780F" w:rsidRDefault="004E7B07" w:rsidP="004E7B07">
      <w:pPr>
        <w:spacing w:after="240" w:line="276" w:lineRule="auto"/>
        <w:jc w:val="both"/>
        <w:rPr>
          <w:rFonts w:asciiTheme="minorHAnsi" w:hAnsiTheme="minorHAnsi"/>
        </w:rPr>
      </w:pPr>
      <w:r w:rsidRPr="006B6248">
        <w:rPr>
          <w:rFonts w:asciiTheme="minorHAnsi" w:hAnsiTheme="minorHAnsi"/>
          <w:b/>
          <w:i/>
        </w:rPr>
        <w:t>Bereavement leave</w:t>
      </w:r>
      <w:r w:rsidRPr="0041780F">
        <w:rPr>
          <w:rFonts w:asciiTheme="minorHAnsi" w:hAnsiTheme="minorHAnsi"/>
        </w:rPr>
        <w:t>: Full-Time employees are eligible for up to three days of paid leave per calendar year in the event of a death of an immediate family member.  Immediate family includes a spouse, child, parent, sibling, grandparent, mother or father-in-law, daughter or son-in-law, or equivalent significant other.  For this leave, a day is defined as the employee's regular hours of work for that day.</w:t>
      </w:r>
    </w:p>
    <w:p w:rsidR="004E7B07" w:rsidRPr="0041780F" w:rsidRDefault="004E7B07" w:rsidP="004E7B07">
      <w:pPr>
        <w:spacing w:after="240" w:line="276" w:lineRule="auto"/>
        <w:jc w:val="both"/>
        <w:rPr>
          <w:rFonts w:asciiTheme="minorHAnsi" w:hAnsiTheme="minorHAnsi"/>
        </w:rPr>
      </w:pPr>
      <w:r w:rsidRPr="006B6248">
        <w:rPr>
          <w:rFonts w:asciiTheme="minorHAnsi" w:hAnsiTheme="minorHAnsi"/>
          <w:b/>
          <w:i/>
        </w:rPr>
        <w:t>Voting leave</w:t>
      </w:r>
      <w:r w:rsidRPr="0041780F">
        <w:rPr>
          <w:rFonts w:asciiTheme="minorHAnsi" w:hAnsiTheme="minorHAnsi"/>
        </w:rPr>
        <w:t>: Employees may take up to three (3) paid hours either at the beginning or the end of the employee’s scheduled shift to vote in national, state and local elections.  The employee must request leave at least two days prior to the election date and should coordinate the specific timing with his or her supervisor.</w:t>
      </w:r>
    </w:p>
    <w:p w:rsidR="004E7B07" w:rsidRPr="0041780F" w:rsidRDefault="004E7B07" w:rsidP="004E7B07">
      <w:pPr>
        <w:spacing w:after="240" w:line="276" w:lineRule="auto"/>
        <w:jc w:val="both"/>
        <w:rPr>
          <w:rFonts w:asciiTheme="minorHAnsi" w:hAnsiTheme="minorHAnsi"/>
        </w:rPr>
      </w:pPr>
      <w:r w:rsidRPr="006B6248">
        <w:rPr>
          <w:rFonts w:asciiTheme="minorHAnsi" w:hAnsiTheme="minorHAnsi"/>
          <w:b/>
          <w:i/>
        </w:rPr>
        <w:t>Jury Duty leave</w:t>
      </w:r>
      <w:r w:rsidRPr="0041780F">
        <w:rPr>
          <w:rFonts w:asciiTheme="minorHAnsi" w:hAnsiTheme="minorHAnsi"/>
        </w:rPr>
        <w:t xml:space="preserve">: Full-Time employees are eligible for up to one week of paid jury duty leave.  Part- Time Employees required to miss work as a result of jury service shall receive their full wage up to a maximum of $40 for the first three (3) days of absence caused as a result of jury service.  Prior to jury duty, the employee should notify his or her supervisor.  Employees may keep any jury pay received from the state.  Employees are expected to report for work during </w:t>
      </w:r>
      <w:r w:rsidRPr="0041780F">
        <w:rPr>
          <w:rFonts w:asciiTheme="minorHAnsi" w:hAnsiTheme="minorHAnsi"/>
        </w:rPr>
        <w:lastRenderedPageBreak/>
        <w:t>hours or days that their presence is not required on the jury panel.  To qualify for jury duty leave, an employee must submit a copy of the summons to serve as soon as it is received to his or her supervisor.  In addition, proof of jury service must be submitted to the employee's supervisor when the employee’s period of jury service is completed.  Neighbors Link will make no attempt to have an employee's service on a jury duty postponed unless business conditions necessitate such action.  For this leave, a day is defined as the employee's regular hours of work for that day.</w:t>
      </w:r>
    </w:p>
    <w:p w:rsidR="004E7B07" w:rsidRPr="0041780F" w:rsidRDefault="004E7B07" w:rsidP="004E7B07">
      <w:pPr>
        <w:spacing w:after="240" w:line="276" w:lineRule="auto"/>
        <w:jc w:val="both"/>
        <w:rPr>
          <w:rFonts w:asciiTheme="minorHAnsi" w:hAnsiTheme="minorHAnsi"/>
        </w:rPr>
      </w:pPr>
      <w:r w:rsidRPr="006B6248">
        <w:rPr>
          <w:rFonts w:asciiTheme="minorHAnsi" w:hAnsiTheme="minorHAnsi"/>
          <w:b/>
          <w:i/>
        </w:rPr>
        <w:t>Unpaid military leave</w:t>
      </w:r>
      <w:r w:rsidRPr="0041780F">
        <w:rPr>
          <w:rFonts w:asciiTheme="minorHAnsi" w:hAnsiTheme="minorHAnsi"/>
        </w:rPr>
        <w:t>: An employee who serves in the Army, Navy, Marine Corps, Air Force, Coast Guard, Reserves, Army or Air National Guard or Commissioned Corps of the Public Health Service may take leave without pay for active service, reserve drills or annual training, service school, or initial full-time or active-duty service.  Employees seeking reinstatement following completion of service must apply for reinstatement within 90 days from their discharge active service; within ten days of completing service school, reserve duties, or annual training; or within 60 days of completing initial full-time or active duty training.  Once reinstated, an employee may not be discharged within one year without cause.</w:t>
      </w:r>
    </w:p>
    <w:p w:rsidR="004E7B07" w:rsidRPr="00E12D9E" w:rsidRDefault="004E7B07" w:rsidP="004E7B07">
      <w:pPr>
        <w:pStyle w:val="OutlineL2"/>
      </w:pPr>
      <w:bookmarkStart w:id="63" w:name="_Toc207880892"/>
      <w:bookmarkStart w:id="64" w:name="_Toc209539292"/>
      <w:r w:rsidRPr="00E12D9E">
        <w:t>Health Benefits</w:t>
      </w:r>
      <w:bookmarkEnd w:id="63"/>
      <w:bookmarkEnd w:id="64"/>
      <w:r w:rsidRPr="00E12D9E">
        <w:fldChar w:fldCharType="begin"/>
      </w:r>
      <w:r w:rsidRPr="00E12D9E">
        <w:instrText xml:space="preserve"> TC "</w:instrText>
      </w:r>
      <w:bookmarkStart w:id="65" w:name="_Toc11656600"/>
      <w:r w:rsidRPr="00E12D9E">
        <w:instrText>10.</w:instrText>
      </w:r>
      <w:r w:rsidRPr="00E12D9E">
        <w:tab/>
        <w:instrText>Health Benefits</w:instrText>
      </w:r>
      <w:bookmarkEnd w:id="65"/>
      <w:r w:rsidRPr="00E12D9E">
        <w:instrText>" \l "2" \y</w:instrText>
      </w:r>
      <w:r w:rsidRPr="00E12D9E">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 xml:space="preserve">Medical health benefits are available for all Full-Time employees </w:t>
      </w:r>
      <w:r>
        <w:rPr>
          <w:rFonts w:asciiTheme="minorHAnsi" w:hAnsiTheme="minorHAnsi"/>
        </w:rPr>
        <w:t>beginning the month following their hire date</w:t>
      </w:r>
      <w:r w:rsidRPr="0041780F">
        <w:rPr>
          <w:rFonts w:asciiTheme="minorHAnsi" w:hAnsiTheme="minorHAnsi"/>
        </w:rPr>
        <w:t xml:space="preserve">, through Neighbors Link’s designated group health insurance plan.  Enrollment and plan information </w:t>
      </w:r>
      <w:r>
        <w:rPr>
          <w:rFonts w:asciiTheme="minorHAnsi" w:hAnsiTheme="minorHAnsi"/>
        </w:rPr>
        <w:t>is</w:t>
      </w:r>
      <w:r w:rsidRPr="0041780F">
        <w:rPr>
          <w:rFonts w:asciiTheme="minorHAnsi" w:hAnsiTheme="minorHAnsi"/>
        </w:rPr>
        <w:t xml:space="preserve"> available </w:t>
      </w:r>
      <w:r>
        <w:rPr>
          <w:rFonts w:asciiTheme="minorHAnsi" w:hAnsiTheme="minorHAnsi"/>
        </w:rPr>
        <w:t>through Trinet.</w:t>
      </w:r>
      <w:r w:rsidRPr="0041780F">
        <w:rPr>
          <w:rFonts w:asciiTheme="minorHAnsi" w:hAnsiTheme="minorHAnsi"/>
        </w:rPr>
        <w:t xml:space="preserve">  </w:t>
      </w:r>
      <w:r>
        <w:rPr>
          <w:rFonts w:asciiTheme="minorHAnsi" w:hAnsiTheme="minorHAnsi"/>
        </w:rPr>
        <w:t xml:space="preserve">Employees have 30 days from eligibility to choose and enroll in one of the Trinet plans offered.  </w:t>
      </w:r>
      <w:r w:rsidRPr="0041780F">
        <w:rPr>
          <w:rFonts w:asciiTheme="minorHAnsi" w:hAnsiTheme="minorHAnsi"/>
        </w:rPr>
        <w:t xml:space="preserve">All </w:t>
      </w:r>
      <w:r>
        <w:rPr>
          <w:rFonts w:asciiTheme="minorHAnsi" w:hAnsiTheme="minorHAnsi"/>
        </w:rPr>
        <w:t xml:space="preserve">eligible </w:t>
      </w:r>
      <w:r w:rsidRPr="0041780F">
        <w:rPr>
          <w:rFonts w:asciiTheme="minorHAnsi" w:hAnsiTheme="minorHAnsi"/>
        </w:rPr>
        <w:t>employees are expected to enroll in health insurance coverage unless they are covered by another insurance plan.</w:t>
      </w:r>
      <w:r>
        <w:rPr>
          <w:rFonts w:asciiTheme="minorHAnsi" w:hAnsiTheme="minorHAnsi"/>
        </w:rPr>
        <w:t xml:space="preserve">  Employees should ask Human Resources if they have any questions.</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Each employee is responsible for informing Human Resources of any qualified changes in life status affecting benefits.  Employees are mandated to do this in writing and are required to produce proof of the qualifying event.  Qualified life status changes may include marriage, declaration of domestic partnership, birth or adoption of a child, termination of a partner’s coverage or a change in a spouse’s or domestic partner’s employment status.  Employees must also notify Human Resources of any change in address.</w:t>
      </w:r>
      <w:r>
        <w:rPr>
          <w:rFonts w:asciiTheme="minorHAnsi" w:hAnsiTheme="minorHAnsi"/>
        </w:rPr>
        <w:t xml:space="preserve">  Health benefit coverage ends on the last day of the month in which they are employees.</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Employees covered under the Neighbors Link group health insurance plan are eligible for continuation of health insurance through the Consolidated Omnibus Budget Reconciliation Act (“COBRA”) at the employee’s cost upon resignation or termination of employment.</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Neighbors Link reserves the right to change, either in part or completely, the insurance coverage offered to employees.  Insurance providers, plans and employee contribution rates are re-evaluated annually.</w:t>
      </w:r>
    </w:p>
    <w:p w:rsidR="004E7B07" w:rsidRPr="00E12D9E" w:rsidRDefault="004E7B07" w:rsidP="004E7B07">
      <w:pPr>
        <w:pStyle w:val="OutlineL2"/>
        <w:rPr>
          <w:rFonts w:eastAsiaTheme="minorHAnsi"/>
        </w:rPr>
      </w:pPr>
      <w:bookmarkStart w:id="66" w:name="_Toc207880893"/>
      <w:bookmarkStart w:id="67" w:name="_Toc209539293"/>
      <w:r w:rsidRPr="00E12D9E">
        <w:rPr>
          <w:rFonts w:eastAsiaTheme="minorHAnsi"/>
        </w:rPr>
        <w:lastRenderedPageBreak/>
        <w:t>Retirement Plan</w:t>
      </w:r>
      <w:bookmarkEnd w:id="66"/>
      <w:bookmarkEnd w:id="67"/>
      <w:r w:rsidRPr="00E12D9E">
        <w:rPr>
          <w:rFonts w:eastAsiaTheme="minorHAnsi"/>
        </w:rPr>
        <w:fldChar w:fldCharType="begin"/>
      </w:r>
      <w:r w:rsidRPr="00E12D9E">
        <w:rPr>
          <w:rFonts w:eastAsiaTheme="minorHAnsi"/>
        </w:rPr>
        <w:instrText xml:space="preserve"> TC "</w:instrText>
      </w:r>
      <w:bookmarkStart w:id="68" w:name="_Toc11656601"/>
      <w:r w:rsidRPr="00E12D9E">
        <w:rPr>
          <w:rFonts w:eastAsiaTheme="minorHAnsi"/>
        </w:rPr>
        <w:instrText>11.</w:instrText>
      </w:r>
      <w:r w:rsidRPr="00E12D9E">
        <w:rPr>
          <w:rFonts w:eastAsiaTheme="minorHAnsi"/>
        </w:rPr>
        <w:tab/>
        <w:instrText>Retirement Plan</w:instrText>
      </w:r>
      <w:bookmarkEnd w:id="68"/>
      <w:r w:rsidRPr="00E12D9E">
        <w:rPr>
          <w:rFonts w:eastAsiaTheme="minorHAnsi"/>
        </w:rPr>
        <w:instrText>" \l "2" \y</w:instrText>
      </w:r>
      <w:r w:rsidRPr="00E12D9E">
        <w:rPr>
          <w:rFonts w:eastAsiaTheme="minorHAnsi"/>
        </w:rPr>
        <w:fldChar w:fldCharType="end"/>
      </w:r>
    </w:p>
    <w:p w:rsidR="004E7B07" w:rsidRDefault="004E7B07" w:rsidP="004E7B07">
      <w:pPr>
        <w:rPr>
          <w:rFonts w:asciiTheme="minorHAnsi" w:hAnsiTheme="minorHAnsi"/>
        </w:rPr>
      </w:pPr>
      <w:r w:rsidRPr="00E12D9E">
        <w:rPr>
          <w:rFonts w:asciiTheme="minorHAnsi" w:hAnsiTheme="minorHAnsi"/>
        </w:rPr>
        <w:t xml:space="preserve">Full-time and </w:t>
      </w:r>
      <w:r>
        <w:rPr>
          <w:rFonts w:asciiTheme="minorHAnsi" w:hAnsiTheme="minorHAnsi"/>
        </w:rPr>
        <w:t>p</w:t>
      </w:r>
      <w:r w:rsidRPr="00E12D9E">
        <w:rPr>
          <w:rFonts w:asciiTheme="minorHAnsi" w:hAnsiTheme="minorHAnsi"/>
        </w:rPr>
        <w:t>art-time employees are eligible for the 401k plan</w:t>
      </w:r>
      <w:r>
        <w:rPr>
          <w:rFonts w:asciiTheme="minorHAnsi" w:hAnsiTheme="minorHAnsi"/>
        </w:rPr>
        <w:t xml:space="preserve"> the 1</w:t>
      </w:r>
      <w:r w:rsidRPr="00873674">
        <w:rPr>
          <w:rFonts w:asciiTheme="minorHAnsi" w:hAnsiTheme="minorHAnsi"/>
          <w:vertAlign w:val="superscript"/>
        </w:rPr>
        <w:t>st</w:t>
      </w:r>
      <w:r>
        <w:rPr>
          <w:rFonts w:asciiTheme="minorHAnsi" w:hAnsiTheme="minorHAnsi"/>
        </w:rPr>
        <w:t xml:space="preserve"> of the month following</w:t>
      </w:r>
      <w:r w:rsidRPr="00E12D9E">
        <w:rPr>
          <w:rFonts w:asciiTheme="minorHAnsi" w:hAnsiTheme="minorHAnsi"/>
        </w:rPr>
        <w:t xml:space="preserve"> one year of employment, in accordance with the eligibility provisions of the plan.</w:t>
      </w:r>
      <w:r>
        <w:rPr>
          <w:rFonts w:asciiTheme="minorHAnsi" w:hAnsiTheme="minorHAnsi"/>
        </w:rPr>
        <w:t xml:space="preserve"> Neighbors Link adopted the Trinet 401 (k) Plan effective 5/1/2024, and Trinet uses Empower to manage the 401 (k) plan. Empower will send the employee a notice one month before their eligibility to the plan. </w:t>
      </w:r>
    </w:p>
    <w:p w:rsidR="004E7B07" w:rsidRPr="00E12D9E" w:rsidRDefault="004E7B07" w:rsidP="004E7B07">
      <w:pPr>
        <w:rPr>
          <w:rFonts w:asciiTheme="minorHAnsi" w:hAnsiTheme="minorHAnsi"/>
        </w:rPr>
      </w:pP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Neighbors Lin</w:t>
      </w:r>
      <w:r>
        <w:rPr>
          <w:rFonts w:asciiTheme="minorHAnsi" w:hAnsiTheme="minorHAnsi"/>
        </w:rPr>
        <w:t>k</w:t>
      </w:r>
      <w:r w:rsidRPr="0041780F">
        <w:rPr>
          <w:rFonts w:asciiTheme="minorHAnsi" w:hAnsiTheme="minorHAnsi"/>
        </w:rPr>
        <w:t xml:space="preserve"> determine</w:t>
      </w:r>
      <w:r>
        <w:rPr>
          <w:rFonts w:asciiTheme="minorHAnsi" w:hAnsiTheme="minorHAnsi"/>
        </w:rPr>
        <w:t>s</w:t>
      </w:r>
      <w:r w:rsidRPr="0041780F">
        <w:rPr>
          <w:rFonts w:asciiTheme="minorHAnsi" w:hAnsiTheme="minorHAnsi"/>
        </w:rPr>
        <w:t xml:space="preserve"> what, if any, employer contribution is made to the Plan for eligible employees.  </w:t>
      </w:r>
      <w:r>
        <w:rPr>
          <w:rFonts w:asciiTheme="minorHAnsi" w:hAnsiTheme="minorHAnsi"/>
        </w:rPr>
        <w:t>Currently Neighbors Link matches 100% of the first 3% contributed, and 50% of the 4</w:t>
      </w:r>
      <w:r w:rsidRPr="00BF49C5">
        <w:rPr>
          <w:rFonts w:asciiTheme="minorHAnsi" w:hAnsiTheme="minorHAnsi"/>
          <w:vertAlign w:val="superscript"/>
        </w:rPr>
        <w:t>t</w:t>
      </w:r>
      <w:r>
        <w:rPr>
          <w:rFonts w:asciiTheme="minorHAnsi" w:hAnsiTheme="minorHAnsi"/>
          <w:vertAlign w:val="superscript"/>
        </w:rPr>
        <w:t xml:space="preserve">h </w:t>
      </w:r>
      <w:r>
        <w:rPr>
          <w:rFonts w:asciiTheme="minorHAnsi" w:hAnsiTheme="minorHAnsi"/>
        </w:rPr>
        <w:t>and 5</w:t>
      </w:r>
      <w:r w:rsidRPr="00BF49C5">
        <w:rPr>
          <w:rFonts w:asciiTheme="minorHAnsi" w:hAnsiTheme="minorHAnsi"/>
          <w:vertAlign w:val="superscript"/>
        </w:rPr>
        <w:t>th</w:t>
      </w:r>
      <w:r>
        <w:rPr>
          <w:rFonts w:asciiTheme="minorHAnsi" w:hAnsiTheme="minorHAnsi"/>
        </w:rPr>
        <w:t xml:space="preserve"> percent, for a maximum 4% employer match for a 5% contribution.  </w:t>
      </w:r>
      <w:r w:rsidRPr="0041780F">
        <w:rPr>
          <w:rFonts w:asciiTheme="minorHAnsi" w:hAnsiTheme="minorHAnsi"/>
        </w:rPr>
        <w:t xml:space="preserve">For more information, including </w:t>
      </w:r>
      <w:r>
        <w:rPr>
          <w:rFonts w:asciiTheme="minorHAnsi" w:hAnsiTheme="minorHAnsi"/>
        </w:rPr>
        <w:t xml:space="preserve">questions on eligibility, the employer match, and </w:t>
      </w:r>
      <w:r w:rsidRPr="0041780F">
        <w:rPr>
          <w:rFonts w:asciiTheme="minorHAnsi" w:hAnsiTheme="minorHAnsi"/>
        </w:rPr>
        <w:t>the Summary Plan Description</w:t>
      </w:r>
      <w:r>
        <w:rPr>
          <w:rFonts w:asciiTheme="minorHAnsi" w:hAnsiTheme="minorHAnsi"/>
        </w:rPr>
        <w:t xml:space="preserve">, </w:t>
      </w:r>
      <w:r w:rsidRPr="0041780F">
        <w:rPr>
          <w:rFonts w:asciiTheme="minorHAnsi" w:hAnsiTheme="minorHAnsi"/>
        </w:rPr>
        <w:t>please contact Human Resources.</w:t>
      </w:r>
    </w:p>
    <w:p w:rsidR="004E7B07" w:rsidRPr="00E12D9E" w:rsidRDefault="004E7B07" w:rsidP="004E7B07">
      <w:pPr>
        <w:pStyle w:val="OutlineL2"/>
      </w:pPr>
      <w:bookmarkStart w:id="69" w:name="_Toc207880894"/>
      <w:bookmarkStart w:id="70" w:name="_Toc209539294"/>
      <w:r w:rsidRPr="00E12D9E">
        <w:t>Professional Development</w:t>
      </w:r>
      <w:bookmarkEnd w:id="69"/>
      <w:bookmarkEnd w:id="70"/>
      <w:r w:rsidRPr="00E12D9E">
        <w:fldChar w:fldCharType="begin"/>
      </w:r>
      <w:r w:rsidRPr="00E12D9E">
        <w:instrText xml:space="preserve"> TC "</w:instrText>
      </w:r>
      <w:bookmarkStart w:id="71" w:name="_Toc11656602"/>
      <w:r w:rsidRPr="00E12D9E">
        <w:instrText>12.</w:instrText>
      </w:r>
      <w:r w:rsidRPr="00E12D9E">
        <w:tab/>
        <w:instrText>Professional Development</w:instrText>
      </w:r>
      <w:bookmarkEnd w:id="71"/>
      <w:r w:rsidRPr="00E12D9E">
        <w:instrText>" \l "2" \y</w:instrText>
      </w:r>
      <w:r w:rsidRPr="00E12D9E">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It is a goal of Neighbors Link to provide training and professional development for staff members to enable them to perform their responsibilities as effectively as possible.  Within budgetary and time limitations, staff may attend seminars, institutes, conferences and workshops related to immigration, social policy and related fields relevant to employees' responsibilities.  Employees should contact their supervisor for prior approval for any requested staff development events.</w:t>
      </w:r>
    </w:p>
    <w:p w:rsidR="004E7B07" w:rsidRPr="00E12D9E" w:rsidRDefault="004E7B07" w:rsidP="004E7B07">
      <w:pPr>
        <w:pStyle w:val="OutlineL2"/>
      </w:pPr>
      <w:bookmarkStart w:id="72" w:name="_Toc207880895"/>
      <w:bookmarkStart w:id="73" w:name="_Toc209539295"/>
      <w:r w:rsidRPr="00E12D9E">
        <w:t>Tuition Reimbursement Program</w:t>
      </w:r>
      <w:bookmarkEnd w:id="72"/>
      <w:bookmarkEnd w:id="73"/>
      <w:r w:rsidRPr="00E12D9E">
        <w:fldChar w:fldCharType="begin"/>
      </w:r>
      <w:r w:rsidRPr="00E12D9E">
        <w:instrText xml:space="preserve"> TC "</w:instrText>
      </w:r>
      <w:bookmarkStart w:id="74" w:name="_Toc11656603"/>
      <w:r w:rsidRPr="00E12D9E">
        <w:instrText>13.</w:instrText>
      </w:r>
      <w:r w:rsidRPr="00E12D9E">
        <w:tab/>
        <w:instrText>Tuition Reimbursement Program</w:instrText>
      </w:r>
      <w:bookmarkEnd w:id="74"/>
      <w:r w:rsidRPr="00E12D9E">
        <w:instrText>" \l "2" \y</w:instrText>
      </w:r>
      <w:r w:rsidRPr="00E12D9E">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Neighbors Link believes that a well-rounded education, even outside the working environment, can enhance an employee’s skill base and make them more valuable to the organization.  Subject to the Executive Director’s approval, Neighbors Link will reimburse eligible Full-Time Employees for tuition incurred for degree programs.  Criteria for approval include:</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At least one year of employment with Neighbors Link prior to seeking reimbursement</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Applicability of the degree to the employee’s current or future position at Neighbors Link</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Coursework must meet requirements for an associate, bachelor’s or master’s degree</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Classes should be scheduled to not interfere with normally scheduled working hours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Neighbors Link will reimburse for approved programs up to a maximum of $500 per calendar year, covering tuition fees only.  Employees must submit proof of payment before reimbursement will be issued.</w:t>
      </w:r>
    </w:p>
    <w:p w:rsidR="004E7B07" w:rsidRPr="00E12D9E" w:rsidRDefault="004E7B07" w:rsidP="004E7B07">
      <w:pPr>
        <w:pStyle w:val="OutlineL2"/>
      </w:pPr>
      <w:bookmarkStart w:id="75" w:name="_Toc207880896"/>
      <w:bookmarkStart w:id="76" w:name="_Toc209539296"/>
      <w:r w:rsidRPr="00E12D9E">
        <w:lastRenderedPageBreak/>
        <w:t>Workers Compensation</w:t>
      </w:r>
      <w:bookmarkEnd w:id="75"/>
      <w:bookmarkEnd w:id="76"/>
      <w:r w:rsidRPr="00E12D9E">
        <w:fldChar w:fldCharType="begin"/>
      </w:r>
      <w:r w:rsidRPr="00E12D9E">
        <w:instrText xml:space="preserve"> TC "</w:instrText>
      </w:r>
      <w:bookmarkStart w:id="77" w:name="_Toc11656604"/>
      <w:r w:rsidRPr="00E12D9E">
        <w:instrText>14.</w:instrText>
      </w:r>
      <w:r w:rsidRPr="00E12D9E">
        <w:tab/>
        <w:instrText>Workers Compensation</w:instrText>
      </w:r>
      <w:bookmarkEnd w:id="77"/>
      <w:r w:rsidRPr="00E12D9E">
        <w:instrText>" \l "2" \y</w:instrText>
      </w:r>
      <w:r w:rsidRPr="00E12D9E">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 xml:space="preserve">Workers Compensation is an insurance program that pays for medical care and finances income protection for accident or illness arising as a result of employment.  Workers Compensation protection applies to employees who sustain work-connected (occupational) injury or illness in the office or while traveling on behalf of the organization.  Neighbors Link provides coverage for employees under the </w:t>
      </w:r>
      <w:r>
        <w:rPr>
          <w:rFonts w:asciiTheme="minorHAnsi" w:hAnsiTheme="minorHAnsi"/>
        </w:rPr>
        <w:t>Trinet</w:t>
      </w:r>
      <w:r w:rsidRPr="0041780F">
        <w:rPr>
          <w:rFonts w:asciiTheme="minorHAnsi" w:hAnsiTheme="minorHAnsi"/>
        </w:rPr>
        <w:t xml:space="preserve"> Workers Compensation </w:t>
      </w:r>
      <w:r>
        <w:rPr>
          <w:rFonts w:asciiTheme="minorHAnsi" w:hAnsiTheme="minorHAnsi"/>
        </w:rPr>
        <w:t>insurance program.</w:t>
      </w:r>
    </w:p>
    <w:p w:rsidR="004E7B07" w:rsidRPr="00A20A0B" w:rsidRDefault="004E7B07" w:rsidP="004E7B07">
      <w:pPr>
        <w:tabs>
          <w:tab w:val="left" w:pos="2850"/>
        </w:tabs>
        <w:rPr>
          <w:rFonts w:asciiTheme="minorHAnsi" w:hAnsiTheme="minorHAnsi" w:cstheme="minorHAnsi"/>
        </w:rPr>
      </w:pPr>
      <w:r w:rsidRPr="00A20A0B">
        <w:rPr>
          <w:rFonts w:asciiTheme="minorHAnsi" w:hAnsiTheme="minorHAnsi" w:cstheme="minorHAnsi"/>
        </w:rPr>
        <w:t>Employees must immediately report all work-related illness or injury in the office or while traveling on behalf of the organization to their supervisor</w:t>
      </w:r>
      <w:r>
        <w:rPr>
          <w:rFonts w:asciiTheme="minorHAnsi" w:hAnsiTheme="minorHAnsi" w:cstheme="minorHAnsi"/>
        </w:rPr>
        <w:t>,</w:t>
      </w:r>
      <w:r w:rsidRPr="00A20A0B">
        <w:rPr>
          <w:rFonts w:asciiTheme="minorHAnsi" w:hAnsiTheme="minorHAnsi" w:cstheme="minorHAnsi"/>
          <w:szCs w:val="20"/>
        </w:rPr>
        <w:t xml:space="preserve"> or</w:t>
      </w:r>
      <w:r>
        <w:rPr>
          <w:rFonts w:asciiTheme="minorHAnsi" w:hAnsiTheme="minorHAnsi" w:cstheme="minorHAnsi"/>
          <w:szCs w:val="20"/>
        </w:rPr>
        <w:t xml:space="preserve"> if their direct manager is unavailable, then</w:t>
      </w:r>
      <w:r w:rsidRPr="00A20A0B">
        <w:rPr>
          <w:rFonts w:asciiTheme="minorHAnsi" w:hAnsiTheme="minorHAnsi" w:cstheme="minorHAnsi"/>
          <w:szCs w:val="20"/>
        </w:rPr>
        <w:t xml:space="preserve"> to another supervisor or Human Resources</w:t>
      </w:r>
      <w:r>
        <w:rPr>
          <w:rFonts w:asciiTheme="minorHAnsi" w:hAnsiTheme="minorHAnsi" w:cstheme="minorHAnsi"/>
          <w:szCs w:val="20"/>
        </w:rPr>
        <w:t>.</w:t>
      </w:r>
      <w:r w:rsidRPr="00A20A0B">
        <w:rPr>
          <w:rFonts w:asciiTheme="minorHAnsi" w:hAnsiTheme="minorHAnsi" w:cstheme="minorHAnsi"/>
          <w:szCs w:val="20"/>
        </w:rPr>
        <w:t xml:space="preserve"> </w:t>
      </w:r>
      <w:r w:rsidRPr="00A20A0B">
        <w:rPr>
          <w:rFonts w:asciiTheme="minorHAnsi" w:hAnsiTheme="minorHAnsi" w:cstheme="minorHAnsi"/>
        </w:rPr>
        <w:t xml:space="preserve">TriNet has a 24-hour injury reporting service at 866-443-8489. </w:t>
      </w:r>
      <w:r>
        <w:rPr>
          <w:rFonts w:asciiTheme="minorHAnsi" w:hAnsiTheme="minorHAnsi" w:cstheme="minorHAnsi"/>
        </w:rPr>
        <w:t xml:space="preserve"> </w:t>
      </w:r>
      <w:r w:rsidRPr="00A20A0B">
        <w:rPr>
          <w:rFonts w:asciiTheme="minorHAnsi" w:hAnsiTheme="minorHAnsi" w:cstheme="minorHAnsi"/>
        </w:rPr>
        <w:t xml:space="preserve">Injuries that are medical emergencies should be treated with 911 assistance or at the nearest hospital emergency room.  </w:t>
      </w:r>
      <w:r w:rsidRPr="00A20A0B">
        <w:rPr>
          <w:rFonts w:asciiTheme="minorHAnsi" w:hAnsiTheme="minorHAnsi" w:cstheme="minorHAnsi"/>
          <w:szCs w:val="20"/>
        </w:rPr>
        <w:t>The manager will provide the employee with any required paperwork. The employee is expected to cooperate in the reporting process.</w:t>
      </w:r>
      <w:r w:rsidRPr="00A20A0B">
        <w:rPr>
          <w:rFonts w:asciiTheme="minorHAnsi" w:hAnsiTheme="minorHAnsi" w:cstheme="minorHAnsi"/>
        </w:rPr>
        <w:t xml:space="preserve"> Failure to report a work-related injury or illness immediately to a supervisor may affect the employee’s eligibility for and receipt of benefits.</w:t>
      </w:r>
    </w:p>
    <w:p w:rsidR="004E7B07" w:rsidRPr="00A20A0B" w:rsidRDefault="004E7B07" w:rsidP="004E7B07">
      <w:pPr>
        <w:tabs>
          <w:tab w:val="left" w:pos="2850"/>
        </w:tabs>
        <w:rPr>
          <w:rFonts w:asciiTheme="minorHAnsi" w:hAnsiTheme="minorHAnsi" w:cstheme="minorHAnsi"/>
        </w:rPr>
      </w:pPr>
    </w:p>
    <w:p w:rsidR="004E7B07" w:rsidRPr="00E12D9E" w:rsidRDefault="004E7B07" w:rsidP="004E7B07">
      <w:pPr>
        <w:pStyle w:val="OutlineL2"/>
      </w:pPr>
      <w:bookmarkStart w:id="78" w:name="_Toc207880897"/>
      <w:bookmarkStart w:id="79" w:name="_Toc209539297"/>
      <w:r w:rsidRPr="00E12D9E">
        <w:t>Short-Term Disability</w:t>
      </w:r>
      <w:bookmarkEnd w:id="78"/>
      <w:bookmarkEnd w:id="79"/>
      <w:r w:rsidRPr="00E12D9E">
        <w:fldChar w:fldCharType="begin"/>
      </w:r>
      <w:r w:rsidRPr="00E12D9E">
        <w:instrText xml:space="preserve"> TC "</w:instrText>
      </w:r>
      <w:bookmarkStart w:id="80" w:name="_Toc11656605"/>
      <w:r w:rsidRPr="00E12D9E">
        <w:instrText>15.</w:instrText>
      </w:r>
      <w:r w:rsidRPr="00E12D9E">
        <w:tab/>
        <w:instrText>Short-Term Disability</w:instrText>
      </w:r>
      <w:bookmarkEnd w:id="80"/>
      <w:r w:rsidRPr="00E12D9E">
        <w:instrText>" \l "2" \y</w:instrText>
      </w:r>
      <w:r w:rsidRPr="00E12D9E">
        <w:fldChar w:fldCharType="end"/>
      </w:r>
    </w:p>
    <w:p w:rsidR="004E7B07" w:rsidRPr="0041780F" w:rsidRDefault="004E7B07" w:rsidP="004E7B07">
      <w:pPr>
        <w:spacing w:after="240" w:line="276" w:lineRule="auto"/>
        <w:jc w:val="both"/>
        <w:rPr>
          <w:rFonts w:asciiTheme="minorHAnsi" w:hAnsiTheme="minorHAnsi"/>
        </w:rPr>
      </w:pPr>
      <w:r>
        <w:rPr>
          <w:rFonts w:asciiTheme="minorHAnsi" w:hAnsiTheme="minorHAnsi"/>
        </w:rPr>
        <w:t xml:space="preserve">There are two programs for short-term disability.  Trinet uses Standard Security Life to administer New York state Disability Benefits Law (DBL) for Neighbors Link.  </w:t>
      </w:r>
      <w:r w:rsidRPr="0041780F">
        <w:rPr>
          <w:rFonts w:asciiTheme="minorHAnsi" w:hAnsiTheme="minorHAnsi"/>
        </w:rPr>
        <w:t xml:space="preserve">Under </w:t>
      </w:r>
      <w:r>
        <w:rPr>
          <w:rFonts w:asciiTheme="minorHAnsi" w:hAnsiTheme="minorHAnsi"/>
        </w:rPr>
        <w:t xml:space="preserve">this </w:t>
      </w:r>
      <w:r w:rsidRPr="0041780F">
        <w:rPr>
          <w:rFonts w:asciiTheme="minorHAnsi" w:hAnsiTheme="minorHAnsi"/>
        </w:rPr>
        <w:t>insurance program, benefits are payable for non-work</w:t>
      </w:r>
      <w:r>
        <w:rPr>
          <w:rFonts w:asciiTheme="minorHAnsi" w:hAnsiTheme="minorHAnsi"/>
        </w:rPr>
        <w:t xml:space="preserve"> related</w:t>
      </w:r>
      <w:r w:rsidRPr="0041780F">
        <w:rPr>
          <w:rFonts w:asciiTheme="minorHAnsi" w:hAnsiTheme="minorHAnsi"/>
        </w:rPr>
        <w:t xml:space="preserve"> injuries or illnesses for eligible employees beginning with the eighth consecutive day of illness and continuing for up to 26 weeks, where warranted.  State law regulates the amount of the benefit</w:t>
      </w:r>
      <w:r>
        <w:rPr>
          <w:rFonts w:asciiTheme="minorHAnsi" w:hAnsiTheme="minorHAnsi"/>
        </w:rPr>
        <w:t>s</w:t>
      </w:r>
      <w:r w:rsidRPr="0041780F">
        <w:rPr>
          <w:rFonts w:asciiTheme="minorHAnsi" w:hAnsiTheme="minorHAnsi"/>
        </w:rPr>
        <w:t xml:space="preserve"> payable under this plan. </w:t>
      </w:r>
      <w:r>
        <w:rPr>
          <w:rFonts w:asciiTheme="minorHAnsi" w:hAnsiTheme="minorHAnsi"/>
        </w:rPr>
        <w:t xml:space="preserve">Additionally, there is a Short-term Disability Insurance plan (STD) administered by The Hartford (through Trinet) that is a secondary insurance for short-term disability.  The employee is responsible for initiating the claims with both providers. </w:t>
      </w:r>
      <w:r w:rsidRPr="0041780F">
        <w:rPr>
          <w:rFonts w:asciiTheme="minorHAnsi" w:hAnsiTheme="minorHAnsi"/>
        </w:rPr>
        <w:t xml:space="preserve"> Reinstatement cannot be guaranteed to an employee on Short-Term Disability leave except where covered by applicable federal, state &amp; local statutes.</w:t>
      </w:r>
      <w:r>
        <w:rPr>
          <w:rFonts w:asciiTheme="minorHAnsi" w:hAnsiTheme="minorHAnsi"/>
        </w:rPr>
        <w:t xml:space="preserve"> An employee on a leave of absence (LOA) for their own serious health condition must submit a Fitness For Duty Certification completed by their health care provider before being permitted to return to work after their LOA.</w:t>
      </w:r>
    </w:p>
    <w:p w:rsidR="004E7B07" w:rsidRPr="00E12D9E" w:rsidRDefault="004E7B07" w:rsidP="004E7B07">
      <w:pPr>
        <w:pStyle w:val="OutlineL2"/>
      </w:pPr>
      <w:bookmarkStart w:id="81" w:name="_Toc207880898"/>
      <w:bookmarkStart w:id="82" w:name="_Toc209539298"/>
      <w:r w:rsidRPr="00E12D9E">
        <w:t>New York Paid Family Leave Program</w:t>
      </w:r>
      <w:bookmarkEnd w:id="81"/>
      <w:bookmarkEnd w:id="82"/>
      <w:r w:rsidRPr="00E12D9E">
        <w:fldChar w:fldCharType="begin"/>
      </w:r>
      <w:r w:rsidRPr="00E12D9E">
        <w:instrText xml:space="preserve"> TC "</w:instrText>
      </w:r>
      <w:bookmarkStart w:id="83" w:name="_Toc11656606"/>
      <w:r w:rsidRPr="00E12D9E">
        <w:instrText>16.</w:instrText>
      </w:r>
      <w:r w:rsidRPr="00E12D9E">
        <w:tab/>
        <w:instrText>New York Paid Family Leave Program</w:instrText>
      </w:r>
      <w:bookmarkEnd w:id="83"/>
      <w:r w:rsidRPr="00E12D9E">
        <w:instrText>" \l "2" \y</w:instrText>
      </w:r>
      <w:r w:rsidRPr="00E12D9E">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New York State’s Paid Family Leave Program provides wage replacement to eligible full-time and part-time employees</w:t>
      </w:r>
      <w:r>
        <w:rPr>
          <w:rFonts w:ascii="Arial" w:eastAsia="Times New Roman" w:hAnsi="Arial" w:cs="Arial"/>
          <w:color w:val="1F497D"/>
          <w:shd w:val="clear" w:color="auto" w:fill="FFFFFF"/>
        </w:rPr>
        <w:t xml:space="preserve">.  </w:t>
      </w:r>
      <w:r>
        <w:rPr>
          <w:rFonts w:asciiTheme="minorHAnsi" w:hAnsiTheme="minorHAnsi"/>
        </w:rPr>
        <w:t>The program</w:t>
      </w:r>
      <w:r w:rsidRPr="0041780F">
        <w:rPr>
          <w:rFonts w:asciiTheme="minorHAnsi" w:hAnsiTheme="minorHAnsi"/>
        </w:rPr>
        <w:t xml:space="preserve"> help</w:t>
      </w:r>
      <w:r>
        <w:rPr>
          <w:rFonts w:asciiTheme="minorHAnsi" w:hAnsiTheme="minorHAnsi"/>
        </w:rPr>
        <w:t>s</w:t>
      </w:r>
      <w:r w:rsidRPr="0041780F">
        <w:rPr>
          <w:rFonts w:asciiTheme="minorHAnsi" w:hAnsiTheme="minorHAnsi"/>
        </w:rPr>
        <w:t xml:space="preserve"> </w:t>
      </w:r>
      <w:r>
        <w:rPr>
          <w:rFonts w:asciiTheme="minorHAnsi" w:hAnsiTheme="minorHAnsi"/>
        </w:rPr>
        <w:t>employees</w:t>
      </w:r>
      <w:r w:rsidRPr="0041780F">
        <w:rPr>
          <w:rFonts w:asciiTheme="minorHAnsi" w:hAnsiTheme="minorHAnsi"/>
        </w:rPr>
        <w:t xml:space="preserve"> bond with a child, care for a close relative with a serious health condition, or help relieve family pressures when someone is called to active military service.  The program also provides job-protected leave, and continuation of group health insurance coverage, provided that the employee continues to pay his/her portion of the premium cost.</w:t>
      </w:r>
    </w:p>
    <w:p w:rsidR="004E7B07" w:rsidRPr="0041780F" w:rsidRDefault="004E7B07" w:rsidP="004E7B07">
      <w:pPr>
        <w:spacing w:after="240" w:line="276" w:lineRule="auto"/>
        <w:jc w:val="both"/>
        <w:rPr>
          <w:rFonts w:asciiTheme="minorHAnsi" w:hAnsiTheme="minorHAnsi"/>
        </w:rPr>
      </w:pPr>
      <w:r>
        <w:rPr>
          <w:rFonts w:asciiTheme="minorHAnsi" w:hAnsiTheme="minorHAnsi"/>
        </w:rPr>
        <w:lastRenderedPageBreak/>
        <w:t>The maximum paid benefit length is</w:t>
      </w:r>
      <w:r w:rsidRPr="0041780F">
        <w:rPr>
          <w:rFonts w:asciiTheme="minorHAnsi" w:hAnsiTheme="minorHAnsi"/>
        </w:rPr>
        <w:t xml:space="preserve"> 12</w:t>
      </w:r>
      <w:r>
        <w:rPr>
          <w:rFonts w:asciiTheme="minorHAnsi" w:hAnsiTheme="minorHAnsi"/>
        </w:rPr>
        <w:t xml:space="preserve"> weeks</w:t>
      </w:r>
      <w:r w:rsidRPr="0041780F">
        <w:rPr>
          <w:rFonts w:asciiTheme="minorHAnsi" w:hAnsiTheme="minorHAnsi"/>
        </w:rPr>
        <w:t xml:space="preserve">.  This program is funded through employee payroll deductions.  State law regulates the amount of the benefit payable under this plan.  </w:t>
      </w:r>
      <w:r>
        <w:rPr>
          <w:rFonts w:asciiTheme="minorHAnsi" w:hAnsiTheme="minorHAnsi"/>
        </w:rPr>
        <w:t xml:space="preserve">Trinet uses Standard Security Life to administer New York Paid Family Leave (PFL) for Neighbors Link. The employee is responsible for initiating the claims with Standard Security Life. </w:t>
      </w:r>
      <w:r w:rsidRPr="0041780F">
        <w:rPr>
          <w:rFonts w:asciiTheme="minorHAnsi" w:hAnsiTheme="minorHAnsi"/>
        </w:rPr>
        <w:t xml:space="preserve">  </w:t>
      </w:r>
      <w:r>
        <w:rPr>
          <w:rFonts w:asciiTheme="minorHAnsi" w:hAnsiTheme="minorHAnsi"/>
        </w:rPr>
        <w:t>Questions on</w:t>
      </w:r>
      <w:r w:rsidRPr="0041780F">
        <w:rPr>
          <w:rFonts w:asciiTheme="minorHAnsi" w:hAnsiTheme="minorHAnsi"/>
        </w:rPr>
        <w:t xml:space="preserve"> </w:t>
      </w:r>
      <w:r>
        <w:rPr>
          <w:rFonts w:asciiTheme="minorHAnsi" w:hAnsiTheme="minorHAnsi"/>
        </w:rPr>
        <w:t xml:space="preserve">filing for </w:t>
      </w:r>
      <w:r w:rsidRPr="0041780F">
        <w:rPr>
          <w:rFonts w:asciiTheme="minorHAnsi" w:hAnsiTheme="minorHAnsi"/>
        </w:rPr>
        <w:t xml:space="preserve">New York’s Paid Family Leave </w:t>
      </w:r>
      <w:r>
        <w:rPr>
          <w:rFonts w:asciiTheme="minorHAnsi" w:hAnsiTheme="minorHAnsi"/>
        </w:rPr>
        <w:t>benefit may be directed to Human Resources.</w:t>
      </w:r>
    </w:p>
    <w:p w:rsidR="004E7B07" w:rsidRPr="00E12D9E" w:rsidRDefault="004E7B07" w:rsidP="004E7B07">
      <w:pPr>
        <w:pStyle w:val="OutlineL2"/>
      </w:pPr>
      <w:bookmarkStart w:id="84" w:name="_Toc207880899"/>
      <w:bookmarkStart w:id="85" w:name="_Toc209539299"/>
      <w:r w:rsidRPr="00E12D9E">
        <w:t>Family and Medical Leave</w:t>
      </w:r>
      <w:bookmarkEnd w:id="84"/>
      <w:bookmarkEnd w:id="85"/>
      <w:r w:rsidRPr="00E12D9E">
        <w:fldChar w:fldCharType="begin"/>
      </w:r>
      <w:r w:rsidRPr="00E12D9E">
        <w:instrText xml:space="preserve"> TC "</w:instrText>
      </w:r>
      <w:bookmarkStart w:id="86" w:name="_Toc11656607"/>
      <w:r w:rsidRPr="00E12D9E">
        <w:instrText>17.</w:instrText>
      </w:r>
      <w:r w:rsidRPr="00E12D9E">
        <w:tab/>
        <w:instrText>Family and Medical Leave</w:instrText>
      </w:r>
      <w:bookmarkEnd w:id="86"/>
      <w:r w:rsidRPr="00E12D9E">
        <w:instrText>" \l "2" \y</w:instrText>
      </w:r>
      <w:r w:rsidRPr="00E12D9E">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Neighbors Link recognizes that there are cases when a leave of absence from active employment may be necessary for family or medical reasons</w:t>
      </w:r>
      <w:r>
        <w:rPr>
          <w:rFonts w:asciiTheme="minorHAnsi" w:hAnsiTheme="minorHAnsi"/>
        </w:rPr>
        <w:t xml:space="preserve"> such as the birth of a child.</w:t>
      </w:r>
      <w:r w:rsidRPr="0041780F">
        <w:rPr>
          <w:rFonts w:asciiTheme="minorHAnsi" w:hAnsiTheme="minorHAnsi"/>
        </w:rPr>
        <w:t xml:space="preserve">  Employees must use any accrued PTO and sick time in conjunction with family and medical leave.  Consistent with the Federal Family and Medical Leave Law, eligible employees are those who, at the time the leave commences, have been employed by Neighbors Link for at least 12 months and must have worked at least 1,250 hours during the previous twelve-month period.  Leave may be taken for the following seven reasons:</w:t>
      </w:r>
    </w:p>
    <w:p w:rsidR="004E7B07" w:rsidRPr="0041780F" w:rsidRDefault="004E7B07" w:rsidP="002B5E2B">
      <w:pPr>
        <w:pStyle w:val="ListParagraph"/>
        <w:numPr>
          <w:ilvl w:val="0"/>
          <w:numId w:val="44"/>
        </w:numPr>
        <w:tabs>
          <w:tab w:val="left" w:pos="900"/>
        </w:tabs>
        <w:spacing w:after="40" w:line="276" w:lineRule="auto"/>
        <w:ind w:left="907" w:hanging="547"/>
        <w:contextualSpacing w:val="0"/>
        <w:jc w:val="both"/>
        <w:rPr>
          <w:rFonts w:asciiTheme="minorHAnsi" w:hAnsiTheme="minorHAnsi"/>
        </w:rPr>
      </w:pPr>
      <w:r w:rsidRPr="0041780F">
        <w:rPr>
          <w:rFonts w:asciiTheme="minorHAnsi" w:hAnsiTheme="minorHAnsi"/>
        </w:rPr>
        <w:t>for the birth of a child or to care for a newborn;</w:t>
      </w:r>
    </w:p>
    <w:p w:rsidR="004E7B07" w:rsidRPr="0041780F" w:rsidRDefault="004E7B07" w:rsidP="002B5E2B">
      <w:pPr>
        <w:pStyle w:val="ListParagraph"/>
        <w:numPr>
          <w:ilvl w:val="0"/>
          <w:numId w:val="44"/>
        </w:numPr>
        <w:tabs>
          <w:tab w:val="left" w:pos="900"/>
        </w:tabs>
        <w:spacing w:after="40" w:line="276" w:lineRule="auto"/>
        <w:ind w:left="907" w:hanging="547"/>
        <w:contextualSpacing w:val="0"/>
        <w:jc w:val="both"/>
        <w:rPr>
          <w:rFonts w:asciiTheme="minorHAnsi" w:hAnsiTheme="minorHAnsi"/>
        </w:rPr>
      </w:pPr>
      <w:r w:rsidRPr="0041780F">
        <w:rPr>
          <w:rFonts w:asciiTheme="minorHAnsi" w:hAnsiTheme="minorHAnsi"/>
        </w:rPr>
        <w:t>for the placement with the employee of a child for adoption or foster care;</w:t>
      </w:r>
    </w:p>
    <w:p w:rsidR="004E7B07" w:rsidRPr="0041780F" w:rsidRDefault="004E7B07" w:rsidP="002B5E2B">
      <w:pPr>
        <w:pStyle w:val="ListParagraph"/>
        <w:numPr>
          <w:ilvl w:val="0"/>
          <w:numId w:val="44"/>
        </w:numPr>
        <w:tabs>
          <w:tab w:val="left" w:pos="900"/>
        </w:tabs>
        <w:spacing w:after="40" w:line="276" w:lineRule="auto"/>
        <w:ind w:left="907" w:hanging="547"/>
        <w:contextualSpacing w:val="0"/>
        <w:jc w:val="both"/>
        <w:rPr>
          <w:rFonts w:asciiTheme="minorHAnsi" w:hAnsiTheme="minorHAnsi"/>
        </w:rPr>
      </w:pPr>
      <w:r w:rsidRPr="0041780F">
        <w:rPr>
          <w:rFonts w:asciiTheme="minorHAnsi" w:hAnsiTheme="minorHAnsi"/>
        </w:rPr>
        <w:t>for a covered family member who has a serious illness (family member is defined as a spouse, parent, son or daughter excluding mother-in-law and/or father-in-law);</w:t>
      </w:r>
    </w:p>
    <w:p w:rsidR="004E7B07" w:rsidRPr="0041780F" w:rsidRDefault="004E7B07" w:rsidP="002B5E2B">
      <w:pPr>
        <w:pStyle w:val="ListParagraph"/>
        <w:numPr>
          <w:ilvl w:val="0"/>
          <w:numId w:val="44"/>
        </w:numPr>
        <w:tabs>
          <w:tab w:val="left" w:pos="900"/>
        </w:tabs>
        <w:spacing w:after="40" w:line="276" w:lineRule="auto"/>
        <w:ind w:left="907" w:hanging="547"/>
        <w:contextualSpacing w:val="0"/>
        <w:jc w:val="both"/>
        <w:rPr>
          <w:rFonts w:asciiTheme="minorHAnsi" w:hAnsiTheme="minorHAnsi"/>
        </w:rPr>
      </w:pPr>
      <w:r w:rsidRPr="0041780F">
        <w:rPr>
          <w:rFonts w:asciiTheme="minorHAnsi" w:hAnsiTheme="minorHAnsi"/>
        </w:rPr>
        <w:t>for the employee’s own serious illness;</w:t>
      </w:r>
    </w:p>
    <w:p w:rsidR="004E7B07" w:rsidRPr="0041780F" w:rsidRDefault="004E7B07" w:rsidP="002B5E2B">
      <w:pPr>
        <w:pStyle w:val="ListParagraph"/>
        <w:numPr>
          <w:ilvl w:val="0"/>
          <w:numId w:val="44"/>
        </w:numPr>
        <w:tabs>
          <w:tab w:val="left" w:pos="900"/>
        </w:tabs>
        <w:spacing w:after="40" w:line="276" w:lineRule="auto"/>
        <w:ind w:left="907" w:hanging="547"/>
        <w:contextualSpacing w:val="0"/>
        <w:jc w:val="both"/>
        <w:rPr>
          <w:rFonts w:asciiTheme="minorHAnsi" w:hAnsiTheme="minorHAnsi"/>
        </w:rPr>
      </w:pPr>
      <w:r w:rsidRPr="0041780F">
        <w:rPr>
          <w:rFonts w:asciiTheme="minorHAnsi" w:hAnsiTheme="minorHAnsi"/>
        </w:rPr>
        <w:t>for a covered service member (defined as spouse, parent, son or daughter, or next of kin) currently serving in the military, who has a serious illness or injury incurred in the line of duty on active duty (“Military Caregiver Leave”);</w:t>
      </w:r>
    </w:p>
    <w:p w:rsidR="004E7B07" w:rsidRPr="0041780F" w:rsidRDefault="004E7B07" w:rsidP="002B5E2B">
      <w:pPr>
        <w:pStyle w:val="ListParagraph"/>
        <w:numPr>
          <w:ilvl w:val="0"/>
          <w:numId w:val="44"/>
        </w:numPr>
        <w:tabs>
          <w:tab w:val="left" w:pos="900"/>
        </w:tabs>
        <w:spacing w:after="40" w:line="276" w:lineRule="auto"/>
        <w:ind w:left="907" w:hanging="547"/>
        <w:contextualSpacing w:val="0"/>
        <w:jc w:val="both"/>
        <w:rPr>
          <w:rFonts w:asciiTheme="minorHAnsi" w:hAnsiTheme="minorHAnsi"/>
        </w:rPr>
      </w:pPr>
      <w:r w:rsidRPr="0041780F">
        <w:rPr>
          <w:rFonts w:asciiTheme="minorHAnsi" w:hAnsiTheme="minorHAnsi"/>
        </w:rPr>
        <w:t>for the qualifying military exigency of a covered family member (defined as a spouse, parent, son or daughter excluding mother-in-law and/or father-in-law), who is serving in the military, who is directly related to the family member’s active duty or call to active duty status in support of a contingency operation (“Military Exigency Leave”).  In particular, qualifying exigencies are (1) short-notice deployment (leave permitted up to seven days if the military member receives seven or fewer days’ notice of a call to active duty), (2) military events and related activities, (3) certain temporary childcare arrangements and school activities (but not ongoing childcare), (4) financial and legal arrangements, (5) counseling by a non-medical counselor (such as a member of the clergy), (6) rest and recuperation (leave permitted up to five days when the military member is on temporary rest and recuperation leave), (7) post-deployment military activities, and (8) similar activities mutually agreed upon by Neighbors Link and the employee.; and</w:t>
      </w:r>
    </w:p>
    <w:p w:rsidR="004E7B07" w:rsidRPr="0041780F" w:rsidRDefault="004E7B07" w:rsidP="002B5E2B">
      <w:pPr>
        <w:pStyle w:val="ListParagraph"/>
        <w:numPr>
          <w:ilvl w:val="0"/>
          <w:numId w:val="44"/>
        </w:numPr>
        <w:tabs>
          <w:tab w:val="left" w:pos="900"/>
        </w:tabs>
        <w:spacing w:after="40" w:line="276" w:lineRule="auto"/>
        <w:ind w:left="907" w:hanging="547"/>
        <w:contextualSpacing w:val="0"/>
        <w:jc w:val="both"/>
        <w:rPr>
          <w:rFonts w:asciiTheme="minorHAnsi" w:hAnsiTheme="minorHAnsi"/>
        </w:rPr>
      </w:pPr>
      <w:r w:rsidRPr="0041780F">
        <w:rPr>
          <w:rFonts w:asciiTheme="minorHAnsi" w:hAnsiTheme="minorHAnsi"/>
        </w:rPr>
        <w:t xml:space="preserve">to care for a spouse, son, daughter, parent or next of kin (nearest blood relative) who has incurred serious illness or injury in the line of duty in the Armed Forces, including the National Guard and Reserves, and that illness or injury: (1) has rendered the </w:t>
      </w:r>
      <w:r w:rsidRPr="0041780F">
        <w:rPr>
          <w:rFonts w:asciiTheme="minorHAnsi" w:hAnsiTheme="minorHAnsi"/>
        </w:rPr>
        <w:lastRenderedPageBreak/>
        <w:t>service member medically unfit to perform the duties of the member’s office, grade, rank or rating; (2) was incurred by a veteran who was a member or veteran of the Armed Forces within five years preceding the applicable medical treatment; or (3) was aggravated while the service member was serving on active duty.</w:t>
      </w:r>
    </w:p>
    <w:p w:rsidR="004E7B07" w:rsidRPr="0041780F" w:rsidRDefault="004E7B07" w:rsidP="004E7B07">
      <w:pPr>
        <w:spacing w:line="276" w:lineRule="auto"/>
        <w:jc w:val="both"/>
        <w:rPr>
          <w:rFonts w:asciiTheme="minorHAnsi" w:hAnsiTheme="minorHAnsi"/>
        </w:rPr>
      </w:pPr>
    </w:p>
    <w:p w:rsidR="004E7B07" w:rsidRPr="0041780F" w:rsidRDefault="004E7B07" w:rsidP="004E7B07">
      <w:pPr>
        <w:spacing w:after="240" w:line="276" w:lineRule="auto"/>
        <w:jc w:val="both"/>
        <w:rPr>
          <w:rFonts w:asciiTheme="minorHAnsi" w:hAnsiTheme="minorHAnsi"/>
        </w:rPr>
      </w:pPr>
      <w:r w:rsidRPr="00704242">
        <w:rPr>
          <w:rFonts w:asciiTheme="minorHAnsi" w:hAnsiTheme="minorHAnsi"/>
          <w:b/>
          <w:i/>
        </w:rPr>
        <w:t>Length of Leave</w:t>
      </w:r>
      <w:r w:rsidRPr="0041780F">
        <w:rPr>
          <w:rFonts w:asciiTheme="minorHAnsi" w:hAnsiTheme="minorHAnsi"/>
        </w:rPr>
        <w:t>: Under federal law, eligible employees are entitled to up to 12 weeks of unpaid leave within a 12-month period without loss of seniority or benefits except that eligible employees taking Military Caregiver Leave are entitled to up to 26 weeks of Military Caregiver Leave during a single 12-month period on a per-covered service member, per-injury basis.</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To the extent that a husband and wife are both employed by Neighbors Link, they are permitted to take a combined 12 weeks of leave during the respective 12 month period if the leave is taken for the birth of a child, placement of a child for adoption or foster care.  Leave taken to care for a child after birth, adoption, or a foster child placement must be taken in consecutive workweeks.</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If an employee fails to return to work after an approved leave, his/her position at Neighbors Link will be considered abandoned and this will be treated as a voluntary termination of employment.</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If an employee chooses not to return to work after the expiration of leave, he/she may be required to reimburse Neighbors Link for payment of insurance premiums during the family and medical leave.</w:t>
      </w:r>
    </w:p>
    <w:p w:rsidR="004E7B07" w:rsidRPr="0041780F" w:rsidRDefault="004E7B07" w:rsidP="004E7B07">
      <w:pPr>
        <w:spacing w:after="240" w:line="276" w:lineRule="auto"/>
        <w:jc w:val="both"/>
        <w:rPr>
          <w:rFonts w:asciiTheme="minorHAnsi" w:hAnsiTheme="minorHAnsi"/>
        </w:rPr>
      </w:pPr>
      <w:r w:rsidRPr="00704242">
        <w:rPr>
          <w:rFonts w:asciiTheme="minorHAnsi" w:hAnsiTheme="minorHAnsi"/>
          <w:b/>
          <w:i/>
        </w:rPr>
        <w:t>Availability of Intermittent Leave</w:t>
      </w:r>
      <w:r w:rsidRPr="0041780F">
        <w:rPr>
          <w:rFonts w:asciiTheme="minorHAnsi" w:hAnsiTheme="minorHAnsi"/>
        </w:rPr>
        <w:t>: Leave requested because of the employee’s or family member’s serious illness and/or Military Caregiver Leave may be taken on an intermittent or reduced schedule basis when medically necessary.  When necessary, Military Exigency Leave may also be taken on an intermittent or reduced schedule basis.  Neighbors Link will follow applicable federal, state, and local laws in reviewing all such requests.  The employee must advise Neighbors Link of the reasons why the intermittent or reduced schedule leave is necessary and the applicable treatment schedule, in addition to providing the other notice required for leave under this policy.  As with other leaves, intermittent or reduced schedule leave must be supported by medical certification and/or the required certifications for Military Exigency Leave and Military Caregiver Leave.  Neighbors Link may require an employee taking this type of leave to transfer temporarily to an alternative available position for which the employee is qualified, or modify the employee’s existing job, with an equivalent pay rate and benefits, to better accommodate the employee’s recurring periods of leave.</w:t>
      </w:r>
    </w:p>
    <w:p w:rsidR="004E7B07" w:rsidRPr="0041780F" w:rsidRDefault="004E7B07" w:rsidP="004E7B07">
      <w:pPr>
        <w:spacing w:after="240" w:line="276" w:lineRule="auto"/>
        <w:jc w:val="both"/>
        <w:rPr>
          <w:rFonts w:asciiTheme="minorHAnsi" w:hAnsiTheme="minorHAnsi"/>
        </w:rPr>
      </w:pPr>
      <w:r w:rsidRPr="00704242">
        <w:rPr>
          <w:rFonts w:asciiTheme="minorHAnsi" w:hAnsiTheme="minorHAnsi"/>
          <w:b/>
          <w:i/>
        </w:rPr>
        <w:t>Medical Certification</w:t>
      </w:r>
      <w:r w:rsidRPr="0041780F">
        <w:rPr>
          <w:rFonts w:asciiTheme="minorHAnsi" w:hAnsiTheme="minorHAnsi"/>
        </w:rPr>
        <w:t xml:space="preserve">: If a leave of absence is taken because of the serious illness or injury of the employee’s family member or next of kin, the employee must provide a healthcare provider’s certification to Huma Resources.  Likewise, any time an employee expects to be or is absent for more than five consecutive work days as the result of his or her own serious </w:t>
      </w:r>
      <w:r w:rsidRPr="0041780F">
        <w:rPr>
          <w:rFonts w:asciiTheme="minorHAnsi" w:hAnsiTheme="minorHAnsi"/>
        </w:rPr>
        <w:lastRenderedPageBreak/>
        <w:t>illness (including pregnancy), the employee will be required to submit an appropriate medical certification from his or her physician.</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Human Resources will supply employees with the required certification form.  Failure to submit such certification within the time frame requested may result in a delay or denial of leave.  Neighbors Link reserves the right to require, at its expense, a second opinion from other healthcare providers certifying the employee’s serious illness.  If the first and second medical opinions conflict, Neighbors Link may require a third opinion that is final and binding.  Both the second and third medical opinions would be at Neighbors Link’s expense.  Neighbors Link reserves the right to periodically require re-certification of the medical condition for which leave is taken.  Neighbors Link shall pay for any recertification that is not covered by the employee's health insurance.</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An employee who is away from work on a leave of absence as a result of his or her serious illness will be required to obtain a healthcare provider’s certification that he or she is able to return to work upon cessation of his or her serious illness.  Failure to provide such certification at the time the employee wishes to return to work may result in the delay or denial of job restoration.  In certain circumstances, Neighbors Link may also request such a certification from an employee taking leave intermittently.</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Additionally, during the employee’s leave, Neighbors Link reserves the right to inquire periodically as to the employee’s intent to return to work.</w:t>
      </w:r>
    </w:p>
    <w:p w:rsidR="004E7B07" w:rsidRPr="0041780F" w:rsidRDefault="004E7B07" w:rsidP="004E7B07">
      <w:pPr>
        <w:spacing w:after="240" w:line="276" w:lineRule="auto"/>
        <w:jc w:val="both"/>
        <w:rPr>
          <w:rFonts w:asciiTheme="minorHAnsi" w:hAnsiTheme="minorHAnsi"/>
        </w:rPr>
      </w:pPr>
      <w:r w:rsidRPr="00704242">
        <w:rPr>
          <w:rFonts w:asciiTheme="minorHAnsi" w:hAnsiTheme="minorHAnsi"/>
          <w:b/>
          <w:i/>
        </w:rPr>
        <w:t>Military Exigency Leave Certifications</w:t>
      </w:r>
      <w:r w:rsidRPr="0041780F">
        <w:rPr>
          <w:rFonts w:asciiTheme="minorHAnsi" w:hAnsiTheme="minorHAnsi"/>
        </w:rPr>
        <w:t>: Two types of certification are required for military exigency leave.  One is a certification that the covered military member is a member of the National Guard or Reserves who is on active duty or called to active duty in support of a contingency operation.  A copy of the military member’s active duty orders will normally be required and will contain the necessary information.  The other certification is a statement from the employee (including available written support documentation) about the nature and details of the specific exigency, the amount of leave needed, and the employee’s relationship to the military member.  The employee must provide both certifications within 15 days absent unusual circumstances.</w:t>
      </w:r>
    </w:p>
    <w:p w:rsidR="004E7B07" w:rsidRPr="0041780F" w:rsidRDefault="004E7B07" w:rsidP="004E7B07">
      <w:pPr>
        <w:spacing w:after="240" w:line="276" w:lineRule="auto"/>
        <w:jc w:val="both"/>
        <w:rPr>
          <w:rFonts w:asciiTheme="minorHAnsi" w:hAnsiTheme="minorHAnsi"/>
        </w:rPr>
      </w:pPr>
      <w:r w:rsidRPr="00704242">
        <w:rPr>
          <w:rFonts w:asciiTheme="minorHAnsi" w:hAnsiTheme="minorHAnsi"/>
          <w:b/>
          <w:i/>
        </w:rPr>
        <w:t>Military Caregiver Leave – General Certification</w:t>
      </w:r>
      <w:r w:rsidRPr="0041780F">
        <w:rPr>
          <w:rFonts w:asciiTheme="minorHAnsi" w:hAnsiTheme="minorHAnsi"/>
        </w:rPr>
        <w:t>: Neighbors Link will require information from a healthcare provider and from the employee and/or covered service member to support military caregiver leave.  The certification should include: (1) the service member’s military status and the care to be provided; and (2) a certification by the U.S.  Department of Defense, Veterans Affairs, or TRICARE network or non-network health care provider of the service member’s serious injury or illness.  The employee must provide both certifications within 15 days absent unusual circumstances.</w:t>
      </w:r>
    </w:p>
    <w:p w:rsidR="004E7B07" w:rsidRPr="0041780F" w:rsidRDefault="004E7B07" w:rsidP="004E7B07">
      <w:pPr>
        <w:spacing w:after="240" w:line="276" w:lineRule="auto"/>
        <w:jc w:val="both"/>
        <w:rPr>
          <w:rFonts w:asciiTheme="minorHAnsi" w:hAnsiTheme="minorHAnsi"/>
        </w:rPr>
      </w:pPr>
      <w:r w:rsidRPr="00704242">
        <w:rPr>
          <w:rFonts w:asciiTheme="minorHAnsi" w:hAnsiTheme="minorHAnsi"/>
          <w:b/>
          <w:i/>
        </w:rPr>
        <w:lastRenderedPageBreak/>
        <w:t>Military Caregiver Leave Automatic Emergency Certification</w:t>
      </w:r>
      <w:r w:rsidRPr="0041780F">
        <w:rPr>
          <w:rFonts w:asciiTheme="minorHAnsi" w:hAnsiTheme="minorHAnsi"/>
        </w:rPr>
        <w:t>: The Department of Defense (DOD) may issue a special invitation to any member or members of a service member’s family when its healthcare provider has determined that the injury or illness is serious enough to warrant the immediate presence of a family member at the service member’s bedside.  Such an invitation is referred to as an “invitational travel order” (ITO) or an “invitational travel authorization” (ITA).  An ITO or ITA is issued to any member of the family (even if the employee’s own name is not on it) constitutes automatic certification of the serious injury or illness and remains in effect for the duration specified on it.  In the absence of an ITO or ITA, medical certification may be required.</w:t>
      </w:r>
    </w:p>
    <w:p w:rsidR="004E7B07" w:rsidRPr="0041780F" w:rsidRDefault="004E7B07" w:rsidP="004E7B07">
      <w:pPr>
        <w:spacing w:after="240" w:line="276" w:lineRule="auto"/>
        <w:jc w:val="both"/>
        <w:rPr>
          <w:rFonts w:asciiTheme="minorHAnsi" w:hAnsiTheme="minorHAnsi"/>
        </w:rPr>
      </w:pPr>
      <w:r w:rsidRPr="00704242">
        <w:rPr>
          <w:rFonts w:asciiTheme="minorHAnsi" w:hAnsiTheme="minorHAnsi"/>
          <w:b/>
          <w:i/>
        </w:rPr>
        <w:t>Employee Notification Requirements</w:t>
      </w:r>
      <w:r w:rsidRPr="0041780F">
        <w:rPr>
          <w:rFonts w:asciiTheme="minorHAnsi" w:hAnsiTheme="minorHAnsi"/>
        </w:rPr>
        <w:t>: Employees who expect or anticipate taking a family or medical leave are required to notify their supervisor of the leave dates at least 30 days in advance, or as soon as practicable.  When the need for leave is unforeseeable, an employee must notify his or her supervisor as soon as practicable, typically the same or next business day on which the need for the leave becomes known to the employee.  Employees who seek to take leave under this policy must obtain an Application for Leave Form from Human Resources.</w:t>
      </w:r>
    </w:p>
    <w:p w:rsidR="004E7B07" w:rsidRPr="0041780F" w:rsidRDefault="004E7B07" w:rsidP="004E7B07">
      <w:pPr>
        <w:spacing w:after="240" w:line="276" w:lineRule="auto"/>
        <w:jc w:val="both"/>
        <w:rPr>
          <w:rFonts w:asciiTheme="minorHAnsi" w:hAnsiTheme="minorHAnsi"/>
        </w:rPr>
      </w:pPr>
      <w:r w:rsidRPr="00704242">
        <w:rPr>
          <w:rFonts w:asciiTheme="minorHAnsi" w:hAnsiTheme="minorHAnsi"/>
          <w:b/>
          <w:i/>
        </w:rPr>
        <w:t>Update of Leave Status</w:t>
      </w:r>
      <w:r w:rsidRPr="0041780F">
        <w:rPr>
          <w:rFonts w:asciiTheme="minorHAnsi" w:hAnsiTheme="minorHAnsi"/>
        </w:rPr>
        <w:t>: Employees on leave must furnish Human Resources with updates every three weeks.</w:t>
      </w:r>
    </w:p>
    <w:p w:rsidR="004E7B07" w:rsidRPr="0041780F" w:rsidRDefault="004E7B07" w:rsidP="004E7B07">
      <w:pPr>
        <w:spacing w:after="240" w:line="276" w:lineRule="auto"/>
        <w:jc w:val="both"/>
        <w:rPr>
          <w:rFonts w:asciiTheme="minorHAnsi" w:hAnsiTheme="minorHAnsi"/>
        </w:rPr>
      </w:pPr>
      <w:r w:rsidRPr="00704242">
        <w:rPr>
          <w:rFonts w:asciiTheme="minorHAnsi" w:hAnsiTheme="minorHAnsi"/>
          <w:b/>
          <w:i/>
        </w:rPr>
        <w:t>Use of Accrued Paid Leave</w:t>
      </w:r>
      <w:r w:rsidRPr="0041780F">
        <w:rPr>
          <w:rFonts w:asciiTheme="minorHAnsi" w:hAnsiTheme="minorHAnsi"/>
        </w:rPr>
        <w:t>: Employees must use any available accrued PTO and sick leave in conjunction with any Family and Medical Leave.</w:t>
      </w:r>
    </w:p>
    <w:p w:rsidR="004E7B07" w:rsidRPr="0041780F" w:rsidRDefault="004E7B07" w:rsidP="004E7B07">
      <w:pPr>
        <w:spacing w:after="240" w:line="276" w:lineRule="auto"/>
        <w:jc w:val="both"/>
        <w:rPr>
          <w:rFonts w:asciiTheme="minorHAnsi" w:hAnsiTheme="minorHAnsi"/>
        </w:rPr>
      </w:pPr>
      <w:r w:rsidRPr="00704242">
        <w:rPr>
          <w:rFonts w:asciiTheme="minorHAnsi" w:hAnsiTheme="minorHAnsi"/>
          <w:b/>
          <w:i/>
        </w:rPr>
        <w:t>Status of Employee Benefits</w:t>
      </w:r>
      <w:r w:rsidRPr="0041780F">
        <w:rPr>
          <w:rFonts w:asciiTheme="minorHAnsi" w:hAnsiTheme="minorHAnsi"/>
        </w:rPr>
        <w:t>: During the employee’s family or medical leave of absence, Neighbors Link will continue to provide health insurance coverage for the employee; however, the employee will remain personally responsible for paying his or her portion of the insurance premium (where applicable).  Such payment may be made voluntarily prior to the leave, or on or before the normally scheduled payroll deduction date.</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Additionally, if an employee is enrolled in Neighbors Link’s 401(k) plan, the employee will not be eligible for further contributions during any period of unpaid family and medical leave, but the status of the account will be active during the period of absence.  Paid vacation and sick days will not accrue during the term of the leave.  However, employees using PTO or sick leave as part of their family or medical leave shall continue to accrue PTO and sick leave during that portion of the leave covered by such PTO and sick leave.</w:t>
      </w:r>
    </w:p>
    <w:p w:rsidR="004E7B07" w:rsidRPr="0041780F" w:rsidRDefault="004E7B07" w:rsidP="004E7B07">
      <w:pPr>
        <w:spacing w:after="240" w:line="276" w:lineRule="auto"/>
        <w:jc w:val="both"/>
        <w:rPr>
          <w:rFonts w:asciiTheme="minorHAnsi" w:hAnsiTheme="minorHAnsi"/>
        </w:rPr>
      </w:pPr>
      <w:r w:rsidRPr="00704242">
        <w:rPr>
          <w:rFonts w:asciiTheme="minorHAnsi" w:hAnsiTheme="minorHAnsi"/>
          <w:b/>
          <w:i/>
        </w:rPr>
        <w:t>Return from Leave</w:t>
      </w:r>
      <w:r w:rsidRPr="0041780F">
        <w:rPr>
          <w:rFonts w:asciiTheme="minorHAnsi" w:hAnsiTheme="minorHAnsi"/>
        </w:rPr>
        <w:t xml:space="preserve">: At the conclusion of the family or medical leave period, the employee will be returned to the same or an equivalent position with equivalent benefits, pay and other terms of employment.  Employees who do not return to work at the end of their authorized leaves may be terminated.  Further, employees who do not return to work will be required to repay any insurance premiums paid by Neighbors Link during the leave period unless such </w:t>
      </w:r>
      <w:r w:rsidRPr="0041780F">
        <w:rPr>
          <w:rFonts w:asciiTheme="minorHAnsi" w:hAnsiTheme="minorHAnsi"/>
        </w:rPr>
        <w:lastRenderedPageBreak/>
        <w:t>failure to return is caused by the continued serious illness of the employee or the employee’s family member, or other circumstances beyond the employee’s control.  If this is the case, additional medical certification may be required.</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If an employee fails to return to work after an approved leave, their position at Neighbors Link will be considered abandoned.  This will be treated as a voluntary termination of employment on the part of the employee.</w:t>
      </w:r>
    </w:p>
    <w:p w:rsidR="004E7B07" w:rsidRDefault="004E7B07" w:rsidP="004E7B07">
      <w:pPr>
        <w:pStyle w:val="OutlineL2"/>
      </w:pPr>
      <w:bookmarkStart w:id="87" w:name="_Toc207880900"/>
      <w:bookmarkStart w:id="88" w:name="_Toc209539300"/>
      <w:r>
        <w:t>Paid Parental Leave</w:t>
      </w:r>
      <w:bookmarkEnd w:id="87"/>
      <w:bookmarkEnd w:id="88"/>
      <w:r>
        <w:t xml:space="preserve"> </w:t>
      </w:r>
    </w:p>
    <w:p w:rsidR="004E7B07" w:rsidRPr="00A22E23" w:rsidRDefault="004E7B07" w:rsidP="004E7B07">
      <w:pPr>
        <w:rPr>
          <w:rFonts w:asciiTheme="minorHAnsi" w:hAnsiTheme="minorHAnsi" w:cstheme="minorHAnsi"/>
          <w:b/>
        </w:rPr>
      </w:pPr>
      <w:r w:rsidRPr="00A22E23">
        <w:rPr>
          <w:rFonts w:asciiTheme="minorHAnsi" w:hAnsiTheme="minorHAnsi" w:cstheme="minorHAnsi"/>
          <w:b/>
        </w:rPr>
        <w:t>Purpose</w:t>
      </w:r>
    </w:p>
    <w:p w:rsidR="004E7B07" w:rsidRPr="00A22E23" w:rsidRDefault="004E7B07" w:rsidP="004E7B07">
      <w:pPr>
        <w:rPr>
          <w:rFonts w:asciiTheme="minorHAnsi" w:hAnsiTheme="minorHAnsi" w:cstheme="minorHAnsi"/>
        </w:rPr>
      </w:pPr>
      <w:r w:rsidRPr="00A22E23">
        <w:rPr>
          <w:rFonts w:asciiTheme="minorHAnsi" w:hAnsiTheme="minorHAnsi" w:cstheme="minorHAnsi"/>
        </w:rPr>
        <w:t>At Neighbors Link we are proud to support our employees during major life transitions. This policy provides paid parental leave in connection with the birth, adoption, or foster placement of a child. Paid leave is coordinated with New York State-mandated benefits and topped up by Neighbors Link to ensure full salary during the covered period.</w:t>
      </w:r>
    </w:p>
    <w:p w:rsidR="004E7B07" w:rsidRPr="00A22E23" w:rsidRDefault="004E7B07" w:rsidP="004E7B07">
      <w:pPr>
        <w:rPr>
          <w:rFonts w:asciiTheme="minorHAnsi" w:hAnsiTheme="minorHAnsi" w:cstheme="minorHAnsi"/>
          <w:sz w:val="17"/>
        </w:rPr>
      </w:pPr>
    </w:p>
    <w:p w:rsidR="004E7B07" w:rsidRPr="00A22E23" w:rsidRDefault="004E7B07" w:rsidP="004E7B07">
      <w:pPr>
        <w:rPr>
          <w:rFonts w:asciiTheme="minorHAnsi" w:hAnsiTheme="minorHAnsi" w:cstheme="minorHAnsi"/>
          <w:b/>
        </w:rPr>
      </w:pPr>
      <w:r w:rsidRPr="00A22E23">
        <w:rPr>
          <w:rFonts w:asciiTheme="minorHAnsi" w:hAnsiTheme="minorHAnsi" w:cstheme="minorHAnsi"/>
          <w:b/>
        </w:rPr>
        <w:t>Eligibility</w:t>
      </w:r>
    </w:p>
    <w:p w:rsidR="004E7B07" w:rsidRPr="00A22E23" w:rsidRDefault="004E7B07" w:rsidP="004E7B07">
      <w:pPr>
        <w:rPr>
          <w:rFonts w:asciiTheme="minorHAnsi" w:hAnsiTheme="minorHAnsi" w:cstheme="minorHAnsi"/>
        </w:rPr>
      </w:pPr>
      <w:r w:rsidRPr="00A22E23">
        <w:rPr>
          <w:rFonts w:asciiTheme="minorHAnsi" w:hAnsiTheme="minorHAnsi" w:cstheme="minorHAnsi"/>
        </w:rPr>
        <w:t>To be eligible, employees must:</w:t>
      </w:r>
    </w:p>
    <w:p w:rsidR="004E7B07" w:rsidRPr="00A22E23" w:rsidRDefault="004E7B07" w:rsidP="004E7B07">
      <w:pPr>
        <w:rPr>
          <w:rFonts w:asciiTheme="minorHAnsi" w:hAnsiTheme="minorHAnsi" w:cstheme="minorHAnsi"/>
        </w:rPr>
      </w:pPr>
      <w:r w:rsidRPr="00A22E23">
        <w:rPr>
          <w:rFonts w:asciiTheme="minorHAnsi" w:hAnsiTheme="minorHAnsi" w:cstheme="minorHAnsi"/>
        </w:rPr>
        <w:t>Be employed full-time for at least 52 consecutive weeks prior to the start of</w:t>
      </w:r>
      <w:r w:rsidRPr="00A22E23">
        <w:rPr>
          <w:rFonts w:asciiTheme="minorHAnsi" w:hAnsiTheme="minorHAnsi" w:cstheme="minorHAnsi"/>
          <w:spacing w:val="-20"/>
        </w:rPr>
        <w:t xml:space="preserve"> </w:t>
      </w:r>
      <w:r w:rsidRPr="00A22E23">
        <w:rPr>
          <w:rFonts w:asciiTheme="minorHAnsi" w:hAnsiTheme="minorHAnsi" w:cstheme="minorHAnsi"/>
        </w:rPr>
        <w:t>leave</w:t>
      </w:r>
    </w:p>
    <w:p w:rsidR="004E7B07" w:rsidRPr="00A22E23" w:rsidRDefault="004E7B07" w:rsidP="004E7B07">
      <w:pPr>
        <w:rPr>
          <w:rFonts w:asciiTheme="minorHAnsi" w:hAnsiTheme="minorHAnsi" w:cstheme="minorHAnsi"/>
        </w:rPr>
      </w:pPr>
      <w:r w:rsidRPr="00A22E23">
        <w:rPr>
          <w:rFonts w:asciiTheme="minorHAnsi" w:hAnsiTheme="minorHAnsi" w:cstheme="minorHAnsi"/>
        </w:rPr>
        <w:t>Be welcoming a new child through birth, adoption, or foster care</w:t>
      </w:r>
      <w:r w:rsidRPr="00A22E23">
        <w:rPr>
          <w:rFonts w:asciiTheme="minorHAnsi" w:hAnsiTheme="minorHAnsi" w:cstheme="minorHAnsi"/>
          <w:spacing w:val="-17"/>
        </w:rPr>
        <w:t xml:space="preserve"> </w:t>
      </w:r>
      <w:r w:rsidRPr="00A22E23">
        <w:rPr>
          <w:rFonts w:asciiTheme="minorHAnsi" w:hAnsiTheme="minorHAnsi" w:cstheme="minorHAnsi"/>
        </w:rPr>
        <w:t>placement</w:t>
      </w:r>
    </w:p>
    <w:p w:rsidR="004E7B07" w:rsidRPr="00A22E23" w:rsidRDefault="004E7B07" w:rsidP="004E7B07">
      <w:pPr>
        <w:rPr>
          <w:rFonts w:asciiTheme="minorHAnsi" w:hAnsiTheme="minorHAnsi" w:cstheme="minorHAnsi"/>
          <w:sz w:val="18"/>
        </w:rPr>
      </w:pPr>
    </w:p>
    <w:p w:rsidR="004E7B07" w:rsidRDefault="004E7B07" w:rsidP="004E7B07">
      <w:pPr>
        <w:rPr>
          <w:rFonts w:asciiTheme="minorHAnsi" w:hAnsiTheme="minorHAnsi" w:cstheme="minorHAnsi"/>
          <w:b/>
        </w:rPr>
      </w:pPr>
      <w:r w:rsidRPr="00A22E23">
        <w:rPr>
          <w:rFonts w:asciiTheme="minorHAnsi" w:hAnsiTheme="minorHAnsi" w:cstheme="minorHAnsi"/>
          <w:b/>
        </w:rPr>
        <w:t>Parental Leave Benefits</w:t>
      </w:r>
    </w:p>
    <w:p w:rsidR="004E7B07" w:rsidRPr="00A24DD5" w:rsidRDefault="004E7B07" w:rsidP="004E7B07">
      <w:pPr>
        <w:rPr>
          <w:rFonts w:asciiTheme="minorHAnsi" w:hAnsiTheme="minorHAnsi" w:cstheme="minorHAnsi"/>
          <w:b/>
        </w:rPr>
      </w:pPr>
      <w:r w:rsidRPr="00A22E23">
        <w:t>Birth</w:t>
      </w:r>
      <w:r w:rsidRPr="00A22E23">
        <w:rPr>
          <w:spacing w:val="-3"/>
        </w:rPr>
        <w:t xml:space="preserve"> </w:t>
      </w:r>
      <w:r w:rsidRPr="00A22E23">
        <w:t>Parents</w:t>
      </w:r>
    </w:p>
    <w:p w:rsidR="004E7B07" w:rsidRPr="00A22E23" w:rsidRDefault="004E7B07" w:rsidP="004E7B07">
      <w:pPr>
        <w:rPr>
          <w:rFonts w:asciiTheme="minorHAnsi" w:hAnsiTheme="minorHAnsi" w:cstheme="minorHAnsi"/>
        </w:rPr>
      </w:pPr>
      <w:r w:rsidRPr="00A22E23">
        <w:rPr>
          <w:rFonts w:asciiTheme="minorHAnsi" w:hAnsiTheme="minorHAnsi" w:cstheme="minorHAnsi"/>
        </w:rPr>
        <w:t xml:space="preserve">Eligible birth parents are entitled to </w:t>
      </w:r>
      <w:r w:rsidRPr="00A22E23">
        <w:rPr>
          <w:rFonts w:asciiTheme="minorHAnsi" w:hAnsiTheme="minorHAnsi" w:cstheme="minorHAnsi"/>
          <w:b/>
        </w:rPr>
        <w:t>up to 12 weeks of fully paid parental leave</w:t>
      </w:r>
      <w:r w:rsidRPr="00A22E23">
        <w:rPr>
          <w:rFonts w:asciiTheme="minorHAnsi" w:hAnsiTheme="minorHAnsi" w:cstheme="minorHAnsi"/>
        </w:rPr>
        <w:t>, structured as follows:</w:t>
      </w:r>
    </w:p>
    <w:p w:rsidR="004E7B07" w:rsidRPr="00A22E23" w:rsidRDefault="004E7B07" w:rsidP="004E7B07">
      <w:pPr>
        <w:rPr>
          <w:rFonts w:asciiTheme="minorHAnsi" w:hAnsiTheme="minorHAnsi" w:cstheme="minorHAnsi"/>
          <w:sz w:val="28"/>
        </w:rPr>
      </w:pPr>
    </w:p>
    <w:p w:rsidR="004E7B07" w:rsidRPr="00AB0B43" w:rsidRDefault="004E7B07" w:rsidP="004E7B07">
      <w:pPr>
        <w:rPr>
          <w:rFonts w:asciiTheme="minorHAnsi" w:hAnsiTheme="minorHAnsi" w:cstheme="minorHAnsi"/>
          <w:sz w:val="22"/>
          <w:szCs w:val="22"/>
        </w:rPr>
      </w:pPr>
      <w:r w:rsidRPr="00AB0B43">
        <w:rPr>
          <w:rFonts w:asciiTheme="minorHAnsi" w:hAnsiTheme="minorHAnsi" w:cstheme="minorHAnsi"/>
          <w:sz w:val="22"/>
          <w:szCs w:val="22"/>
          <w:u w:val="single"/>
        </w:rPr>
        <w:t>Leave</w:t>
      </w:r>
      <w:r w:rsidRPr="00AB0B43">
        <w:rPr>
          <w:rFonts w:asciiTheme="minorHAnsi" w:hAnsiTheme="minorHAnsi" w:cstheme="minorHAnsi"/>
          <w:spacing w:val="-2"/>
          <w:sz w:val="22"/>
          <w:szCs w:val="22"/>
          <w:u w:val="single"/>
        </w:rPr>
        <w:t xml:space="preserve"> </w:t>
      </w:r>
      <w:r w:rsidRPr="00AB0B43">
        <w:rPr>
          <w:rFonts w:asciiTheme="minorHAnsi" w:hAnsiTheme="minorHAnsi" w:cstheme="minorHAnsi"/>
          <w:sz w:val="22"/>
          <w:szCs w:val="22"/>
          <w:u w:val="single"/>
        </w:rPr>
        <w:t>Component</w:t>
      </w:r>
      <w:r w:rsidRPr="00AB0B43">
        <w:rPr>
          <w:rFonts w:asciiTheme="minorHAnsi" w:hAnsiTheme="minorHAnsi" w:cstheme="minorHAnsi"/>
          <w:sz w:val="22"/>
          <w:szCs w:val="22"/>
        </w:rPr>
        <w:t xml:space="preserve">  </w:t>
      </w:r>
      <w:r w:rsidRPr="00AB0B43">
        <w:rPr>
          <w:rFonts w:asciiTheme="minorHAnsi" w:hAnsiTheme="minorHAnsi" w:cstheme="minorHAnsi"/>
          <w:spacing w:val="50"/>
          <w:sz w:val="22"/>
          <w:szCs w:val="22"/>
        </w:rPr>
        <w:t xml:space="preserve"> </w:t>
      </w:r>
      <w:r w:rsidRPr="00AB0B43">
        <w:rPr>
          <w:rFonts w:asciiTheme="minorHAnsi" w:hAnsiTheme="minorHAnsi" w:cstheme="minorHAnsi"/>
          <w:spacing w:val="50"/>
          <w:sz w:val="22"/>
          <w:szCs w:val="22"/>
        </w:rPr>
        <w:tab/>
      </w:r>
      <w:r w:rsidRPr="00AB0B43">
        <w:rPr>
          <w:rFonts w:asciiTheme="minorHAnsi" w:hAnsiTheme="minorHAnsi" w:cstheme="minorHAnsi"/>
          <w:spacing w:val="50"/>
          <w:sz w:val="22"/>
          <w:szCs w:val="22"/>
        </w:rPr>
        <w:tab/>
      </w:r>
      <w:r w:rsidRPr="00AB0B43">
        <w:rPr>
          <w:rFonts w:asciiTheme="minorHAnsi" w:hAnsiTheme="minorHAnsi" w:cstheme="minorHAnsi"/>
          <w:sz w:val="22"/>
          <w:szCs w:val="22"/>
          <w:u w:val="single"/>
        </w:rPr>
        <w:t>Duration</w:t>
      </w:r>
      <w:r w:rsidRPr="00AB0B43">
        <w:rPr>
          <w:rFonts w:asciiTheme="minorHAnsi" w:hAnsiTheme="minorHAnsi" w:cstheme="minorHAnsi"/>
          <w:sz w:val="22"/>
          <w:szCs w:val="22"/>
        </w:rPr>
        <w:tab/>
      </w:r>
      <w:r w:rsidRPr="00AB0B43">
        <w:rPr>
          <w:rFonts w:asciiTheme="minorHAnsi" w:hAnsiTheme="minorHAnsi" w:cstheme="minorHAnsi"/>
          <w:sz w:val="22"/>
          <w:szCs w:val="22"/>
          <w:u w:val="single"/>
        </w:rPr>
        <w:t>Source</w:t>
      </w:r>
      <w:r w:rsidRPr="00AB0B43">
        <w:rPr>
          <w:rFonts w:asciiTheme="minorHAnsi" w:hAnsiTheme="minorHAnsi" w:cstheme="minorHAnsi"/>
          <w:sz w:val="22"/>
          <w:szCs w:val="22"/>
          <w:u w:val="single"/>
        </w:rPr>
        <w:tab/>
      </w:r>
      <w:r w:rsidRPr="00AB0B43">
        <w:rPr>
          <w:rFonts w:asciiTheme="minorHAnsi" w:hAnsiTheme="minorHAnsi" w:cstheme="minorHAnsi"/>
          <w:sz w:val="22"/>
          <w:szCs w:val="22"/>
        </w:rPr>
        <w:tab/>
      </w:r>
      <w:r w:rsidRPr="00AB0B43">
        <w:rPr>
          <w:rFonts w:asciiTheme="minorHAnsi" w:hAnsiTheme="minorHAnsi" w:cstheme="minorHAnsi"/>
          <w:sz w:val="22"/>
          <w:szCs w:val="22"/>
        </w:rPr>
        <w:tab/>
      </w:r>
      <w:r w:rsidRPr="00AB0B43">
        <w:rPr>
          <w:rFonts w:asciiTheme="minorHAnsi" w:hAnsiTheme="minorHAnsi" w:cstheme="minorHAnsi"/>
          <w:sz w:val="22"/>
          <w:szCs w:val="22"/>
        </w:rPr>
        <w:tab/>
      </w:r>
      <w:r w:rsidRPr="00AB0B43">
        <w:rPr>
          <w:rFonts w:asciiTheme="minorHAnsi" w:hAnsiTheme="minorHAnsi" w:cstheme="minorHAnsi"/>
          <w:sz w:val="22"/>
          <w:szCs w:val="22"/>
          <w:u w:val="single"/>
        </w:rPr>
        <w:t>Pay</w:t>
      </w:r>
      <w:r w:rsidRPr="00AB0B43">
        <w:rPr>
          <w:rFonts w:asciiTheme="minorHAnsi" w:hAnsiTheme="minorHAnsi" w:cstheme="minorHAnsi"/>
          <w:spacing w:val="2"/>
          <w:sz w:val="22"/>
          <w:szCs w:val="22"/>
          <w:u w:val="single"/>
        </w:rPr>
        <w:t xml:space="preserve"> </w:t>
      </w:r>
      <w:r w:rsidRPr="00AB0B43">
        <w:rPr>
          <w:rFonts w:asciiTheme="minorHAnsi" w:hAnsiTheme="minorHAnsi" w:cstheme="minorHAnsi"/>
          <w:sz w:val="22"/>
          <w:szCs w:val="22"/>
          <w:u w:val="single"/>
        </w:rPr>
        <w:t>Level</w:t>
      </w:r>
    </w:p>
    <w:p w:rsidR="004E7B07" w:rsidRPr="00AB0B43" w:rsidRDefault="004E7B07" w:rsidP="004E7B07">
      <w:pPr>
        <w:rPr>
          <w:rFonts w:asciiTheme="minorHAnsi" w:hAnsiTheme="minorHAnsi" w:cstheme="minorHAnsi"/>
          <w:sz w:val="22"/>
          <w:szCs w:val="22"/>
        </w:rPr>
      </w:pPr>
      <w:r w:rsidRPr="00AB0B43">
        <w:rPr>
          <w:rFonts w:asciiTheme="minorHAnsi" w:hAnsiTheme="minorHAnsi" w:cstheme="minorHAnsi"/>
          <w:sz w:val="22"/>
          <w:szCs w:val="22"/>
        </w:rPr>
        <w:t xml:space="preserve">NY Disability (DBL) </w:t>
      </w:r>
      <w:r w:rsidRPr="00AB0B43">
        <w:rPr>
          <w:rFonts w:asciiTheme="minorHAnsi" w:hAnsiTheme="minorHAnsi" w:cstheme="minorHAnsi"/>
          <w:sz w:val="22"/>
          <w:szCs w:val="22"/>
        </w:rPr>
        <w:tab/>
      </w:r>
      <w:r w:rsidRPr="00AB0B43">
        <w:rPr>
          <w:rFonts w:asciiTheme="minorHAnsi" w:hAnsiTheme="minorHAnsi" w:cstheme="minorHAnsi"/>
          <w:sz w:val="22"/>
          <w:szCs w:val="22"/>
        </w:rPr>
        <w:tab/>
        <w:t>6 weeks</w:t>
      </w:r>
      <w:r w:rsidRPr="00AB0B43">
        <w:rPr>
          <w:rFonts w:asciiTheme="minorHAnsi" w:hAnsiTheme="minorHAnsi" w:cstheme="minorHAnsi"/>
          <w:sz w:val="22"/>
          <w:szCs w:val="22"/>
        </w:rPr>
        <w:tab/>
        <w:t xml:space="preserve">NY State Disability Insurance ~50% of pay (capped) NY Paid Family Leave </w:t>
      </w:r>
      <w:r w:rsidRPr="00AB0B43">
        <w:rPr>
          <w:rFonts w:asciiTheme="minorHAnsi" w:hAnsiTheme="minorHAnsi" w:cstheme="minorHAnsi"/>
          <w:sz w:val="22"/>
          <w:szCs w:val="22"/>
        </w:rPr>
        <w:tab/>
      </w:r>
      <w:r w:rsidRPr="00AB0B43">
        <w:rPr>
          <w:rFonts w:asciiTheme="minorHAnsi" w:hAnsiTheme="minorHAnsi" w:cstheme="minorHAnsi"/>
          <w:sz w:val="22"/>
          <w:szCs w:val="22"/>
        </w:rPr>
        <w:tab/>
        <w:t xml:space="preserve">6 weeks </w:t>
      </w:r>
      <w:r w:rsidRPr="00AB0B43">
        <w:rPr>
          <w:rFonts w:asciiTheme="minorHAnsi" w:hAnsiTheme="minorHAnsi" w:cstheme="minorHAnsi"/>
          <w:sz w:val="22"/>
          <w:szCs w:val="22"/>
        </w:rPr>
        <w:tab/>
        <w:t xml:space="preserve">NY State Paid Family Leave </w:t>
      </w:r>
      <w:r w:rsidRPr="00AB0B43">
        <w:rPr>
          <w:rFonts w:asciiTheme="minorHAnsi" w:hAnsiTheme="minorHAnsi" w:cstheme="minorHAnsi"/>
          <w:sz w:val="22"/>
          <w:szCs w:val="22"/>
        </w:rPr>
        <w:tab/>
        <w:t>~67% of pay (capped) Company Supplement</w:t>
      </w:r>
      <w:r w:rsidRPr="00AB0B43">
        <w:rPr>
          <w:rFonts w:asciiTheme="minorHAnsi" w:hAnsiTheme="minorHAnsi" w:cstheme="minorHAnsi"/>
          <w:sz w:val="22"/>
          <w:szCs w:val="22"/>
        </w:rPr>
        <w:tab/>
      </w:r>
      <w:r w:rsidRPr="00AB0B43">
        <w:rPr>
          <w:rFonts w:asciiTheme="minorHAnsi" w:hAnsiTheme="minorHAnsi" w:cstheme="minorHAnsi"/>
          <w:sz w:val="22"/>
          <w:szCs w:val="22"/>
        </w:rPr>
        <w:tab/>
        <w:t>12 weeks</w:t>
      </w:r>
      <w:r w:rsidRPr="00AB0B43">
        <w:rPr>
          <w:rFonts w:asciiTheme="minorHAnsi" w:hAnsiTheme="minorHAnsi" w:cstheme="minorHAnsi"/>
          <w:spacing w:val="-11"/>
          <w:sz w:val="22"/>
          <w:szCs w:val="22"/>
        </w:rPr>
        <w:t xml:space="preserve"> </w:t>
      </w:r>
      <w:r w:rsidRPr="00AB0B43">
        <w:rPr>
          <w:rFonts w:asciiTheme="minorHAnsi" w:hAnsiTheme="minorHAnsi" w:cstheme="minorHAnsi"/>
          <w:spacing w:val="-11"/>
          <w:sz w:val="22"/>
          <w:szCs w:val="22"/>
        </w:rPr>
        <w:tab/>
      </w:r>
      <w:r w:rsidRPr="00AB0B43">
        <w:rPr>
          <w:rFonts w:asciiTheme="minorHAnsi" w:hAnsiTheme="minorHAnsi" w:cstheme="minorHAnsi"/>
          <w:sz w:val="22"/>
          <w:szCs w:val="22"/>
        </w:rPr>
        <w:t>Neighbors</w:t>
      </w:r>
      <w:r w:rsidRPr="00AB0B43">
        <w:rPr>
          <w:rFonts w:asciiTheme="minorHAnsi" w:hAnsiTheme="minorHAnsi" w:cstheme="minorHAnsi"/>
          <w:spacing w:val="-1"/>
          <w:sz w:val="22"/>
          <w:szCs w:val="22"/>
        </w:rPr>
        <w:t xml:space="preserve"> </w:t>
      </w:r>
      <w:r w:rsidRPr="00AB0B43">
        <w:rPr>
          <w:rFonts w:asciiTheme="minorHAnsi" w:hAnsiTheme="minorHAnsi" w:cstheme="minorHAnsi"/>
          <w:sz w:val="22"/>
          <w:szCs w:val="22"/>
        </w:rPr>
        <w:t xml:space="preserve">Link </w:t>
      </w:r>
      <w:r w:rsidRPr="00AB0B43">
        <w:rPr>
          <w:rFonts w:asciiTheme="minorHAnsi" w:hAnsiTheme="minorHAnsi" w:cstheme="minorHAnsi"/>
          <w:sz w:val="22"/>
          <w:szCs w:val="22"/>
        </w:rPr>
        <w:tab/>
      </w:r>
      <w:r w:rsidRPr="00AB0B43">
        <w:rPr>
          <w:rFonts w:asciiTheme="minorHAnsi" w:hAnsiTheme="minorHAnsi" w:cstheme="minorHAnsi"/>
          <w:sz w:val="22"/>
          <w:szCs w:val="22"/>
        </w:rPr>
        <w:tab/>
        <w:t>Top-up to 100% of</w:t>
      </w:r>
      <w:r w:rsidRPr="00AB0B43">
        <w:rPr>
          <w:rFonts w:asciiTheme="minorHAnsi" w:hAnsiTheme="minorHAnsi" w:cstheme="minorHAnsi"/>
          <w:spacing w:val="-7"/>
          <w:sz w:val="22"/>
          <w:szCs w:val="22"/>
        </w:rPr>
        <w:t xml:space="preserve"> </w:t>
      </w:r>
      <w:r w:rsidRPr="00AB0B43">
        <w:rPr>
          <w:rFonts w:asciiTheme="minorHAnsi" w:hAnsiTheme="minorHAnsi" w:cstheme="minorHAnsi"/>
          <w:spacing w:val="-3"/>
          <w:sz w:val="22"/>
          <w:szCs w:val="22"/>
        </w:rPr>
        <w:t>pay</w:t>
      </w:r>
    </w:p>
    <w:p w:rsidR="004E7B07" w:rsidRPr="00A22E23" w:rsidRDefault="004E7B07" w:rsidP="004E7B07">
      <w:pPr>
        <w:rPr>
          <w:rFonts w:asciiTheme="minorHAnsi" w:hAnsiTheme="minorHAnsi" w:cstheme="minorHAnsi"/>
          <w:sz w:val="23"/>
        </w:rPr>
      </w:pPr>
    </w:p>
    <w:p w:rsidR="004E7B07" w:rsidRPr="00A22E23" w:rsidRDefault="004E7B07" w:rsidP="004E7B07">
      <w:pPr>
        <w:rPr>
          <w:rFonts w:asciiTheme="minorHAnsi" w:hAnsiTheme="minorHAnsi" w:cstheme="minorHAnsi"/>
        </w:rPr>
      </w:pPr>
      <w:r w:rsidRPr="00A22E23">
        <w:rPr>
          <w:rFonts w:asciiTheme="minorHAnsi" w:hAnsiTheme="minorHAnsi" w:cstheme="minorHAnsi"/>
        </w:rPr>
        <w:t>The employee must apply for both DBL and</w:t>
      </w:r>
      <w:r w:rsidRPr="00A22E23">
        <w:rPr>
          <w:rFonts w:asciiTheme="minorHAnsi" w:hAnsiTheme="minorHAnsi" w:cstheme="minorHAnsi"/>
          <w:spacing w:val="-12"/>
        </w:rPr>
        <w:t xml:space="preserve"> </w:t>
      </w:r>
      <w:r w:rsidRPr="00A22E23">
        <w:rPr>
          <w:rFonts w:asciiTheme="minorHAnsi" w:hAnsiTheme="minorHAnsi" w:cstheme="minorHAnsi"/>
        </w:rPr>
        <w:t>PFL.</w:t>
      </w:r>
    </w:p>
    <w:p w:rsidR="004E7B07" w:rsidRPr="00A22E23" w:rsidRDefault="004E7B07" w:rsidP="004E7B07">
      <w:pPr>
        <w:rPr>
          <w:rFonts w:asciiTheme="minorHAnsi" w:hAnsiTheme="minorHAnsi" w:cstheme="minorHAnsi"/>
        </w:rPr>
      </w:pPr>
      <w:r w:rsidRPr="00A22E23">
        <w:rPr>
          <w:rFonts w:asciiTheme="minorHAnsi" w:hAnsiTheme="minorHAnsi" w:cstheme="minorHAnsi"/>
        </w:rPr>
        <w:t xml:space="preserve">Neighbors Link supplements those benefits so that the employee receives </w:t>
      </w:r>
      <w:r w:rsidRPr="00A22E23">
        <w:rPr>
          <w:rFonts w:asciiTheme="minorHAnsi" w:hAnsiTheme="minorHAnsi" w:cstheme="minorHAnsi"/>
          <w:b/>
        </w:rPr>
        <w:t>100%</w:t>
      </w:r>
      <w:r w:rsidRPr="00A22E23">
        <w:rPr>
          <w:rFonts w:asciiTheme="minorHAnsi" w:hAnsiTheme="minorHAnsi" w:cstheme="minorHAnsi"/>
          <w:b/>
          <w:spacing w:val="-17"/>
        </w:rPr>
        <w:t xml:space="preserve"> </w:t>
      </w:r>
      <w:r w:rsidRPr="00A22E23">
        <w:rPr>
          <w:rFonts w:asciiTheme="minorHAnsi" w:hAnsiTheme="minorHAnsi" w:cstheme="minorHAnsi"/>
          <w:b/>
        </w:rPr>
        <w:t xml:space="preserve">of regular salary </w:t>
      </w:r>
      <w:r w:rsidRPr="00A22E23">
        <w:rPr>
          <w:rFonts w:asciiTheme="minorHAnsi" w:hAnsiTheme="minorHAnsi" w:cstheme="minorHAnsi"/>
        </w:rPr>
        <w:t>for all 12</w:t>
      </w:r>
      <w:r w:rsidRPr="00A22E23">
        <w:rPr>
          <w:rFonts w:asciiTheme="minorHAnsi" w:hAnsiTheme="minorHAnsi" w:cstheme="minorHAnsi"/>
          <w:spacing w:val="-7"/>
        </w:rPr>
        <w:t xml:space="preserve"> </w:t>
      </w:r>
      <w:r w:rsidRPr="00A22E23">
        <w:rPr>
          <w:rFonts w:asciiTheme="minorHAnsi" w:hAnsiTheme="minorHAnsi" w:cstheme="minorHAnsi"/>
        </w:rPr>
        <w:t>weeks.</w:t>
      </w:r>
    </w:p>
    <w:p w:rsidR="004E7B07" w:rsidRPr="00A22E23" w:rsidRDefault="004E7B07" w:rsidP="004E7B07">
      <w:pPr>
        <w:rPr>
          <w:rFonts w:asciiTheme="minorHAnsi" w:hAnsiTheme="minorHAnsi" w:cstheme="minorHAnsi"/>
        </w:rPr>
      </w:pPr>
      <w:r w:rsidRPr="00A22E23">
        <w:rPr>
          <w:rFonts w:asciiTheme="minorHAnsi" w:hAnsiTheme="minorHAnsi" w:cstheme="minorHAnsi"/>
        </w:rPr>
        <w:t>Additional unpaid time may be requested under FMLA (if eligible) or PTO if</w:t>
      </w:r>
      <w:r w:rsidRPr="00A22E23">
        <w:rPr>
          <w:rFonts w:asciiTheme="minorHAnsi" w:hAnsiTheme="minorHAnsi" w:cstheme="minorHAnsi"/>
          <w:spacing w:val="-29"/>
        </w:rPr>
        <w:t xml:space="preserve"> </w:t>
      </w:r>
      <w:r w:rsidRPr="00A22E23">
        <w:rPr>
          <w:rFonts w:asciiTheme="minorHAnsi" w:hAnsiTheme="minorHAnsi" w:cstheme="minorHAnsi"/>
        </w:rPr>
        <w:t>approved.</w:t>
      </w:r>
    </w:p>
    <w:p w:rsidR="004E7B07" w:rsidRPr="00A22E23" w:rsidRDefault="004E7B07" w:rsidP="004E7B07">
      <w:pPr>
        <w:rPr>
          <w:rFonts w:asciiTheme="minorHAnsi" w:hAnsiTheme="minorHAnsi" w:cstheme="minorHAnsi"/>
        </w:rPr>
        <w:sectPr w:rsidR="004E7B07" w:rsidRPr="00A22E23" w:rsidSect="004E7B07">
          <w:pgSz w:w="12240" w:h="15840"/>
          <w:pgMar w:top="1380" w:right="1400" w:bottom="280" w:left="1340" w:header="720" w:footer="720" w:gutter="0"/>
          <w:cols w:space="720"/>
        </w:sectPr>
      </w:pPr>
      <w:r w:rsidRPr="00A22E23">
        <w:rPr>
          <w:rFonts w:asciiTheme="minorHAnsi" w:hAnsiTheme="minorHAnsi" w:cstheme="minorHAnsi"/>
        </w:rPr>
        <w:t>Additional recovery time under short-term disability may be taken if eligible that</w:t>
      </w:r>
      <w:r w:rsidRPr="00A22E23">
        <w:rPr>
          <w:rFonts w:asciiTheme="minorHAnsi" w:hAnsiTheme="minorHAnsi" w:cstheme="minorHAnsi"/>
          <w:spacing w:val="-26"/>
        </w:rPr>
        <w:t xml:space="preserve"> </w:t>
      </w:r>
      <w:r w:rsidRPr="00A22E23">
        <w:rPr>
          <w:rFonts w:asciiTheme="minorHAnsi" w:hAnsiTheme="minorHAnsi" w:cstheme="minorHAnsi"/>
        </w:rPr>
        <w:t>would be unpaid by the</w:t>
      </w:r>
      <w:r w:rsidRPr="00A22E23">
        <w:rPr>
          <w:rFonts w:asciiTheme="minorHAnsi" w:hAnsiTheme="minorHAnsi" w:cstheme="minorHAnsi"/>
          <w:spacing w:val="-9"/>
        </w:rPr>
        <w:t xml:space="preserve"> </w:t>
      </w:r>
      <w:r w:rsidRPr="00A22E23">
        <w:rPr>
          <w:rFonts w:asciiTheme="minorHAnsi" w:hAnsiTheme="minorHAnsi" w:cstheme="minorHAnsi"/>
        </w:rPr>
        <w:t>company</w:t>
      </w:r>
      <w:r>
        <w:rPr>
          <w:rFonts w:asciiTheme="minorHAnsi" w:hAnsiTheme="minorHAnsi" w:cstheme="minorHAnsi"/>
        </w:rPr>
        <w:t>.</w:t>
      </w:r>
    </w:p>
    <w:p w:rsidR="004E7B07" w:rsidRPr="00A22E23" w:rsidRDefault="004E7B07" w:rsidP="004E7B07">
      <w:pPr>
        <w:rPr>
          <w:rFonts w:asciiTheme="minorHAnsi" w:hAnsiTheme="minorHAnsi" w:cstheme="minorHAnsi"/>
        </w:rPr>
      </w:pPr>
      <w:r w:rsidRPr="00A22E23">
        <w:rPr>
          <w:rFonts w:asciiTheme="minorHAnsi" w:hAnsiTheme="minorHAnsi" w:cstheme="minorHAnsi"/>
        </w:rPr>
        <w:lastRenderedPageBreak/>
        <w:t>Non-Birth Parents (Including Adoptive/Foster</w:t>
      </w:r>
      <w:r w:rsidRPr="00A22E23">
        <w:rPr>
          <w:rFonts w:asciiTheme="minorHAnsi" w:hAnsiTheme="minorHAnsi" w:cstheme="minorHAnsi"/>
          <w:spacing w:val="-3"/>
        </w:rPr>
        <w:t xml:space="preserve"> </w:t>
      </w:r>
      <w:r w:rsidRPr="00A22E23">
        <w:rPr>
          <w:rFonts w:asciiTheme="minorHAnsi" w:hAnsiTheme="minorHAnsi" w:cstheme="minorHAnsi"/>
        </w:rPr>
        <w:t>Parents)</w:t>
      </w:r>
    </w:p>
    <w:p w:rsidR="004E7B07" w:rsidRPr="00A22E23" w:rsidRDefault="004E7B07" w:rsidP="004E7B07">
      <w:pPr>
        <w:rPr>
          <w:rFonts w:asciiTheme="minorHAnsi" w:hAnsiTheme="minorHAnsi" w:cstheme="minorHAnsi"/>
        </w:rPr>
      </w:pPr>
      <w:r w:rsidRPr="00A22E23">
        <w:rPr>
          <w:rFonts w:asciiTheme="minorHAnsi" w:hAnsiTheme="minorHAnsi" w:cstheme="minorHAnsi"/>
        </w:rPr>
        <w:t xml:space="preserve">Eligible non-birth parents are entitled to </w:t>
      </w:r>
      <w:r w:rsidRPr="00A22E23">
        <w:rPr>
          <w:rFonts w:asciiTheme="minorHAnsi" w:hAnsiTheme="minorHAnsi" w:cstheme="minorHAnsi"/>
          <w:b/>
        </w:rPr>
        <w:t>6 weeks of fully paid leave</w:t>
      </w:r>
      <w:r w:rsidRPr="00A22E23">
        <w:rPr>
          <w:rFonts w:asciiTheme="minorHAnsi" w:hAnsiTheme="minorHAnsi" w:cstheme="minorHAnsi"/>
        </w:rPr>
        <w:t>, coordinated with NY PFL:</w:t>
      </w:r>
    </w:p>
    <w:p w:rsidR="004E7B07" w:rsidRPr="00A22E23" w:rsidRDefault="004E7B07" w:rsidP="004E7B07">
      <w:pPr>
        <w:rPr>
          <w:rFonts w:asciiTheme="minorHAnsi" w:hAnsiTheme="minorHAnsi" w:cstheme="minorHAnsi"/>
          <w:sz w:val="28"/>
        </w:rPr>
      </w:pPr>
    </w:p>
    <w:p w:rsidR="004E7B07" w:rsidRPr="00AB0B43" w:rsidRDefault="004E7B07" w:rsidP="004E7B07">
      <w:pPr>
        <w:rPr>
          <w:rFonts w:asciiTheme="minorHAnsi" w:hAnsiTheme="minorHAnsi" w:cstheme="minorHAnsi"/>
          <w:sz w:val="22"/>
          <w:szCs w:val="22"/>
        </w:rPr>
      </w:pPr>
      <w:r w:rsidRPr="00AB0B43">
        <w:rPr>
          <w:rFonts w:asciiTheme="minorHAnsi" w:hAnsiTheme="minorHAnsi" w:cstheme="minorHAnsi"/>
          <w:sz w:val="22"/>
          <w:szCs w:val="22"/>
          <w:u w:val="single"/>
        </w:rPr>
        <w:t>Leave</w:t>
      </w:r>
      <w:r w:rsidRPr="00AB0B43">
        <w:rPr>
          <w:rFonts w:asciiTheme="minorHAnsi" w:hAnsiTheme="minorHAnsi" w:cstheme="minorHAnsi"/>
          <w:spacing w:val="-3"/>
          <w:sz w:val="22"/>
          <w:szCs w:val="22"/>
          <w:u w:val="single"/>
        </w:rPr>
        <w:t xml:space="preserve"> </w:t>
      </w:r>
      <w:r w:rsidRPr="00AB0B43">
        <w:rPr>
          <w:rFonts w:asciiTheme="minorHAnsi" w:hAnsiTheme="minorHAnsi" w:cstheme="minorHAnsi"/>
          <w:sz w:val="22"/>
          <w:szCs w:val="22"/>
          <w:u w:val="single"/>
        </w:rPr>
        <w:t>Component</w:t>
      </w:r>
      <w:r w:rsidRPr="00AB0B43">
        <w:rPr>
          <w:rFonts w:asciiTheme="minorHAnsi" w:hAnsiTheme="minorHAnsi" w:cstheme="minorHAnsi"/>
          <w:sz w:val="22"/>
          <w:szCs w:val="22"/>
        </w:rPr>
        <w:tab/>
      </w:r>
      <w:r w:rsidRPr="00AB0B43">
        <w:rPr>
          <w:rFonts w:asciiTheme="minorHAnsi" w:hAnsiTheme="minorHAnsi" w:cstheme="minorHAnsi"/>
          <w:sz w:val="22"/>
          <w:szCs w:val="22"/>
        </w:rPr>
        <w:tab/>
      </w:r>
      <w:r w:rsidRPr="00AB0B43">
        <w:rPr>
          <w:rFonts w:asciiTheme="minorHAnsi" w:hAnsiTheme="minorHAnsi" w:cstheme="minorHAnsi"/>
          <w:sz w:val="22"/>
          <w:szCs w:val="22"/>
          <w:u w:val="single"/>
        </w:rPr>
        <w:t>Duration</w:t>
      </w:r>
      <w:r w:rsidRPr="00AB0B43">
        <w:rPr>
          <w:rFonts w:asciiTheme="minorHAnsi" w:hAnsiTheme="minorHAnsi" w:cstheme="minorHAnsi"/>
          <w:sz w:val="22"/>
          <w:szCs w:val="22"/>
        </w:rPr>
        <w:tab/>
      </w:r>
      <w:r w:rsidRPr="00AB0B43">
        <w:rPr>
          <w:rFonts w:asciiTheme="minorHAnsi" w:hAnsiTheme="minorHAnsi" w:cstheme="minorHAnsi"/>
          <w:sz w:val="22"/>
          <w:szCs w:val="22"/>
          <w:u w:val="single"/>
        </w:rPr>
        <w:t>Source</w:t>
      </w:r>
      <w:r w:rsidRPr="00AB0B43">
        <w:rPr>
          <w:rFonts w:asciiTheme="minorHAnsi" w:hAnsiTheme="minorHAnsi" w:cstheme="minorHAnsi"/>
          <w:sz w:val="22"/>
          <w:szCs w:val="22"/>
        </w:rPr>
        <w:tab/>
      </w:r>
      <w:r w:rsidRPr="00AB0B43">
        <w:rPr>
          <w:rFonts w:asciiTheme="minorHAnsi" w:hAnsiTheme="minorHAnsi" w:cstheme="minorHAnsi"/>
          <w:sz w:val="22"/>
          <w:szCs w:val="22"/>
        </w:rPr>
        <w:tab/>
      </w:r>
      <w:r w:rsidRPr="00AB0B43">
        <w:rPr>
          <w:rFonts w:asciiTheme="minorHAnsi" w:hAnsiTheme="minorHAnsi" w:cstheme="minorHAnsi"/>
          <w:sz w:val="22"/>
          <w:szCs w:val="22"/>
        </w:rPr>
        <w:tab/>
      </w:r>
      <w:r w:rsidRPr="00AB0B43">
        <w:rPr>
          <w:rFonts w:asciiTheme="minorHAnsi" w:hAnsiTheme="minorHAnsi" w:cstheme="minorHAnsi"/>
          <w:sz w:val="22"/>
          <w:szCs w:val="22"/>
        </w:rPr>
        <w:tab/>
      </w:r>
      <w:r w:rsidRPr="00AB0B43">
        <w:rPr>
          <w:rFonts w:asciiTheme="minorHAnsi" w:hAnsiTheme="minorHAnsi" w:cstheme="minorHAnsi"/>
          <w:sz w:val="22"/>
          <w:szCs w:val="22"/>
          <w:u w:val="single"/>
        </w:rPr>
        <w:t>Pay</w:t>
      </w:r>
      <w:r w:rsidRPr="00AB0B43">
        <w:rPr>
          <w:rFonts w:asciiTheme="minorHAnsi" w:hAnsiTheme="minorHAnsi" w:cstheme="minorHAnsi"/>
          <w:spacing w:val="2"/>
          <w:sz w:val="22"/>
          <w:szCs w:val="22"/>
          <w:u w:val="single"/>
        </w:rPr>
        <w:t xml:space="preserve"> </w:t>
      </w:r>
      <w:r w:rsidRPr="00AB0B43">
        <w:rPr>
          <w:rFonts w:asciiTheme="minorHAnsi" w:hAnsiTheme="minorHAnsi" w:cstheme="minorHAnsi"/>
          <w:sz w:val="22"/>
          <w:szCs w:val="22"/>
          <w:u w:val="single"/>
        </w:rPr>
        <w:t>Level</w:t>
      </w:r>
    </w:p>
    <w:p w:rsidR="004E7B07" w:rsidRPr="00AB0B43" w:rsidRDefault="004E7B07" w:rsidP="004E7B07">
      <w:pPr>
        <w:rPr>
          <w:rFonts w:asciiTheme="minorHAnsi" w:hAnsiTheme="minorHAnsi" w:cstheme="minorHAnsi"/>
          <w:sz w:val="22"/>
          <w:szCs w:val="22"/>
        </w:rPr>
      </w:pPr>
      <w:r w:rsidRPr="00AB0B43">
        <w:rPr>
          <w:rFonts w:asciiTheme="minorHAnsi" w:hAnsiTheme="minorHAnsi" w:cstheme="minorHAnsi"/>
          <w:sz w:val="22"/>
          <w:szCs w:val="22"/>
        </w:rPr>
        <w:t>NY Paid Family Leave</w:t>
      </w:r>
      <w:r w:rsidRPr="00AB0B43">
        <w:rPr>
          <w:rFonts w:asciiTheme="minorHAnsi" w:hAnsiTheme="minorHAnsi" w:cstheme="minorHAnsi"/>
          <w:spacing w:val="-3"/>
          <w:sz w:val="22"/>
          <w:szCs w:val="22"/>
        </w:rPr>
        <w:t xml:space="preserve"> </w:t>
      </w:r>
      <w:r w:rsidRPr="00AB0B43">
        <w:rPr>
          <w:rFonts w:asciiTheme="minorHAnsi" w:hAnsiTheme="minorHAnsi" w:cstheme="minorHAnsi"/>
          <w:spacing w:val="-3"/>
          <w:sz w:val="22"/>
          <w:szCs w:val="22"/>
        </w:rPr>
        <w:tab/>
      </w:r>
      <w:r w:rsidRPr="00AB0B43">
        <w:rPr>
          <w:rFonts w:asciiTheme="minorHAnsi" w:hAnsiTheme="minorHAnsi" w:cstheme="minorHAnsi"/>
          <w:spacing w:val="-3"/>
          <w:sz w:val="22"/>
          <w:szCs w:val="22"/>
        </w:rPr>
        <w:tab/>
      </w:r>
      <w:r w:rsidRPr="00AB0B43">
        <w:rPr>
          <w:rFonts w:asciiTheme="minorHAnsi" w:hAnsiTheme="minorHAnsi" w:cstheme="minorHAnsi"/>
          <w:sz w:val="22"/>
          <w:szCs w:val="22"/>
        </w:rPr>
        <w:t>6</w:t>
      </w:r>
      <w:r w:rsidRPr="00AB0B43">
        <w:rPr>
          <w:rFonts w:asciiTheme="minorHAnsi" w:hAnsiTheme="minorHAnsi" w:cstheme="minorHAnsi"/>
          <w:spacing w:val="-2"/>
          <w:sz w:val="22"/>
          <w:szCs w:val="22"/>
        </w:rPr>
        <w:t xml:space="preserve"> </w:t>
      </w:r>
      <w:r w:rsidRPr="00AB0B43">
        <w:rPr>
          <w:rFonts w:asciiTheme="minorHAnsi" w:hAnsiTheme="minorHAnsi" w:cstheme="minorHAnsi"/>
          <w:sz w:val="22"/>
          <w:szCs w:val="22"/>
        </w:rPr>
        <w:t>weeks</w:t>
      </w:r>
      <w:r w:rsidRPr="00AB0B43">
        <w:rPr>
          <w:rFonts w:asciiTheme="minorHAnsi" w:hAnsiTheme="minorHAnsi" w:cstheme="minorHAnsi"/>
          <w:sz w:val="22"/>
          <w:szCs w:val="22"/>
        </w:rPr>
        <w:tab/>
        <w:t xml:space="preserve">NY State Paid Family Leave </w:t>
      </w:r>
      <w:r w:rsidRPr="00AB0B43">
        <w:rPr>
          <w:rFonts w:asciiTheme="minorHAnsi" w:hAnsiTheme="minorHAnsi" w:cstheme="minorHAnsi"/>
          <w:sz w:val="22"/>
          <w:szCs w:val="22"/>
        </w:rPr>
        <w:tab/>
        <w:t>~67% of pay (capped) Company Supplement</w:t>
      </w:r>
      <w:r w:rsidRPr="00AB0B43">
        <w:rPr>
          <w:rFonts w:asciiTheme="minorHAnsi" w:hAnsiTheme="minorHAnsi" w:cstheme="minorHAnsi"/>
          <w:sz w:val="22"/>
          <w:szCs w:val="22"/>
        </w:rPr>
        <w:tab/>
      </w:r>
      <w:r w:rsidRPr="00AB0B43">
        <w:rPr>
          <w:rFonts w:asciiTheme="minorHAnsi" w:hAnsiTheme="minorHAnsi" w:cstheme="minorHAnsi"/>
          <w:sz w:val="22"/>
          <w:szCs w:val="22"/>
        </w:rPr>
        <w:tab/>
        <w:t>6</w:t>
      </w:r>
      <w:r w:rsidRPr="00AB0B43">
        <w:rPr>
          <w:rFonts w:asciiTheme="minorHAnsi" w:hAnsiTheme="minorHAnsi" w:cstheme="minorHAnsi"/>
          <w:spacing w:val="-2"/>
          <w:sz w:val="22"/>
          <w:szCs w:val="22"/>
        </w:rPr>
        <w:t xml:space="preserve"> </w:t>
      </w:r>
      <w:r w:rsidRPr="00AB0B43">
        <w:rPr>
          <w:rFonts w:asciiTheme="minorHAnsi" w:hAnsiTheme="minorHAnsi" w:cstheme="minorHAnsi"/>
          <w:sz w:val="22"/>
          <w:szCs w:val="22"/>
        </w:rPr>
        <w:t>weeks</w:t>
      </w:r>
      <w:r w:rsidRPr="00AB0B43">
        <w:rPr>
          <w:rFonts w:asciiTheme="minorHAnsi" w:hAnsiTheme="minorHAnsi" w:cstheme="minorHAnsi"/>
          <w:sz w:val="22"/>
          <w:szCs w:val="22"/>
        </w:rPr>
        <w:tab/>
        <w:t>Neighbors</w:t>
      </w:r>
      <w:r w:rsidRPr="00AB0B43">
        <w:rPr>
          <w:rFonts w:asciiTheme="minorHAnsi" w:hAnsiTheme="minorHAnsi" w:cstheme="minorHAnsi"/>
          <w:spacing w:val="-1"/>
          <w:sz w:val="22"/>
          <w:szCs w:val="22"/>
        </w:rPr>
        <w:t xml:space="preserve"> </w:t>
      </w:r>
      <w:r w:rsidRPr="00AB0B43">
        <w:rPr>
          <w:rFonts w:asciiTheme="minorHAnsi" w:hAnsiTheme="minorHAnsi" w:cstheme="minorHAnsi"/>
          <w:sz w:val="22"/>
          <w:szCs w:val="22"/>
        </w:rPr>
        <w:t>Link</w:t>
      </w:r>
      <w:r w:rsidRPr="00AB0B43">
        <w:rPr>
          <w:rFonts w:asciiTheme="minorHAnsi" w:hAnsiTheme="minorHAnsi" w:cstheme="minorHAnsi"/>
          <w:sz w:val="22"/>
          <w:szCs w:val="22"/>
        </w:rPr>
        <w:tab/>
      </w:r>
      <w:r w:rsidRPr="00AB0B43">
        <w:rPr>
          <w:rFonts w:asciiTheme="minorHAnsi" w:hAnsiTheme="minorHAnsi" w:cstheme="minorHAnsi"/>
          <w:sz w:val="22"/>
          <w:szCs w:val="22"/>
        </w:rPr>
        <w:tab/>
      </w:r>
      <w:r w:rsidR="00AB0B43">
        <w:rPr>
          <w:rFonts w:asciiTheme="minorHAnsi" w:hAnsiTheme="minorHAnsi" w:cstheme="minorHAnsi"/>
          <w:sz w:val="22"/>
          <w:szCs w:val="22"/>
        </w:rPr>
        <w:tab/>
      </w:r>
      <w:r w:rsidRPr="00AB0B43">
        <w:rPr>
          <w:rFonts w:asciiTheme="minorHAnsi" w:hAnsiTheme="minorHAnsi" w:cstheme="minorHAnsi"/>
          <w:sz w:val="22"/>
          <w:szCs w:val="22"/>
        </w:rPr>
        <w:t>Top-up to 100% of</w:t>
      </w:r>
      <w:r w:rsidRPr="00AB0B43">
        <w:rPr>
          <w:rFonts w:asciiTheme="minorHAnsi" w:hAnsiTheme="minorHAnsi" w:cstheme="minorHAnsi"/>
          <w:spacing w:val="-8"/>
          <w:sz w:val="22"/>
          <w:szCs w:val="22"/>
        </w:rPr>
        <w:t xml:space="preserve"> </w:t>
      </w:r>
      <w:r w:rsidRPr="00AB0B43">
        <w:rPr>
          <w:rFonts w:asciiTheme="minorHAnsi" w:hAnsiTheme="minorHAnsi" w:cstheme="minorHAnsi"/>
          <w:spacing w:val="-3"/>
          <w:sz w:val="22"/>
          <w:szCs w:val="22"/>
        </w:rPr>
        <w:t>pay</w:t>
      </w:r>
    </w:p>
    <w:p w:rsidR="004E7B07" w:rsidRPr="00A22E23" w:rsidRDefault="004E7B07" w:rsidP="004E7B07">
      <w:pPr>
        <w:rPr>
          <w:rFonts w:asciiTheme="minorHAnsi" w:hAnsiTheme="minorHAnsi" w:cstheme="minorHAnsi"/>
          <w:sz w:val="22"/>
        </w:rPr>
      </w:pPr>
    </w:p>
    <w:p w:rsidR="004E7B07" w:rsidRPr="00A22E23" w:rsidRDefault="004E7B07" w:rsidP="004E7B07">
      <w:pPr>
        <w:rPr>
          <w:rFonts w:asciiTheme="minorHAnsi" w:hAnsiTheme="minorHAnsi" w:cstheme="minorHAnsi"/>
        </w:rPr>
      </w:pPr>
      <w:r w:rsidRPr="00A22E23">
        <w:rPr>
          <w:rFonts w:asciiTheme="minorHAnsi" w:hAnsiTheme="minorHAnsi" w:cstheme="minorHAnsi"/>
        </w:rPr>
        <w:t>The employee must apply for NY</w:t>
      </w:r>
      <w:r w:rsidRPr="00A22E23">
        <w:rPr>
          <w:rFonts w:asciiTheme="minorHAnsi" w:hAnsiTheme="minorHAnsi" w:cstheme="minorHAnsi"/>
          <w:spacing w:val="-13"/>
        </w:rPr>
        <w:t xml:space="preserve"> </w:t>
      </w:r>
      <w:r w:rsidRPr="00A22E23">
        <w:rPr>
          <w:rFonts w:asciiTheme="minorHAnsi" w:hAnsiTheme="minorHAnsi" w:cstheme="minorHAnsi"/>
        </w:rPr>
        <w:t>PFL.</w:t>
      </w:r>
    </w:p>
    <w:p w:rsidR="004E7B07" w:rsidRPr="00A22E23" w:rsidRDefault="004E7B07" w:rsidP="004E7B07">
      <w:pPr>
        <w:rPr>
          <w:rFonts w:asciiTheme="minorHAnsi" w:hAnsiTheme="minorHAnsi" w:cstheme="minorHAnsi"/>
        </w:rPr>
      </w:pPr>
      <w:r w:rsidRPr="00A22E23">
        <w:rPr>
          <w:rFonts w:asciiTheme="minorHAnsi" w:hAnsiTheme="minorHAnsi" w:cstheme="minorHAnsi"/>
        </w:rPr>
        <w:t>Neighbors Link pays the difference to bring total compensation to full salary during</w:t>
      </w:r>
      <w:r w:rsidRPr="00A22E23">
        <w:rPr>
          <w:rFonts w:asciiTheme="minorHAnsi" w:hAnsiTheme="minorHAnsi" w:cstheme="minorHAnsi"/>
          <w:spacing w:val="-29"/>
        </w:rPr>
        <w:t xml:space="preserve"> </w:t>
      </w:r>
      <w:r w:rsidRPr="00A22E23">
        <w:rPr>
          <w:rFonts w:asciiTheme="minorHAnsi" w:hAnsiTheme="minorHAnsi" w:cstheme="minorHAnsi"/>
        </w:rPr>
        <w:t>the 6-week</w:t>
      </w:r>
      <w:r w:rsidRPr="00A22E23">
        <w:rPr>
          <w:rFonts w:asciiTheme="minorHAnsi" w:hAnsiTheme="minorHAnsi" w:cstheme="minorHAnsi"/>
          <w:spacing w:val="-2"/>
        </w:rPr>
        <w:t xml:space="preserve"> </w:t>
      </w:r>
      <w:r w:rsidRPr="00A22E23">
        <w:rPr>
          <w:rFonts w:asciiTheme="minorHAnsi" w:hAnsiTheme="minorHAnsi" w:cstheme="minorHAnsi"/>
        </w:rPr>
        <w:t>leave.</w:t>
      </w:r>
    </w:p>
    <w:p w:rsidR="004E7B07" w:rsidRPr="00A22E23" w:rsidRDefault="004E7B07" w:rsidP="004E7B07">
      <w:pPr>
        <w:rPr>
          <w:rFonts w:asciiTheme="minorHAnsi" w:hAnsiTheme="minorHAnsi" w:cstheme="minorHAnsi"/>
          <w:sz w:val="18"/>
        </w:rPr>
      </w:pPr>
    </w:p>
    <w:p w:rsidR="004E7B07" w:rsidRPr="00A24DD5" w:rsidRDefault="004E7B07" w:rsidP="004E7B07">
      <w:pPr>
        <w:rPr>
          <w:rFonts w:asciiTheme="minorHAnsi" w:hAnsiTheme="minorHAnsi" w:cstheme="minorHAnsi"/>
          <w:u w:val="single"/>
        </w:rPr>
      </w:pPr>
      <w:r w:rsidRPr="00A24DD5">
        <w:rPr>
          <w:rFonts w:asciiTheme="minorHAnsi" w:hAnsiTheme="minorHAnsi" w:cstheme="minorHAnsi"/>
          <w:u w:val="single"/>
        </w:rPr>
        <w:t>Additional Notes</w:t>
      </w:r>
    </w:p>
    <w:p w:rsidR="004E7B07" w:rsidRPr="00A22E23" w:rsidRDefault="004E7B07" w:rsidP="004E7B07">
      <w:pPr>
        <w:rPr>
          <w:rFonts w:asciiTheme="minorHAnsi" w:hAnsiTheme="minorHAnsi" w:cstheme="minorHAnsi"/>
        </w:rPr>
      </w:pPr>
      <w:r w:rsidRPr="00A22E23">
        <w:rPr>
          <w:rFonts w:asciiTheme="minorHAnsi" w:hAnsiTheme="minorHAnsi" w:cstheme="minorHAnsi"/>
        </w:rPr>
        <w:t>All leave under this policy runs concurrently with applicable federal or state</w:t>
      </w:r>
      <w:r w:rsidRPr="00A22E23">
        <w:rPr>
          <w:rFonts w:asciiTheme="minorHAnsi" w:hAnsiTheme="minorHAnsi" w:cstheme="minorHAnsi"/>
          <w:spacing w:val="-29"/>
        </w:rPr>
        <w:t xml:space="preserve"> </w:t>
      </w:r>
      <w:r w:rsidRPr="00A22E23">
        <w:rPr>
          <w:rFonts w:asciiTheme="minorHAnsi" w:hAnsiTheme="minorHAnsi" w:cstheme="minorHAnsi"/>
        </w:rPr>
        <w:t>leave programs (e.g., FMLA).</w:t>
      </w:r>
    </w:p>
    <w:p w:rsidR="004E7B07" w:rsidRPr="00A22E23" w:rsidRDefault="004E7B07" w:rsidP="004E7B07">
      <w:pPr>
        <w:rPr>
          <w:rFonts w:asciiTheme="minorHAnsi" w:hAnsiTheme="minorHAnsi" w:cstheme="minorHAnsi"/>
        </w:rPr>
      </w:pPr>
      <w:r w:rsidRPr="00A22E23">
        <w:rPr>
          <w:rFonts w:asciiTheme="minorHAnsi" w:hAnsiTheme="minorHAnsi" w:cstheme="minorHAnsi"/>
        </w:rPr>
        <w:t>Leave must be taken in full-week increments unless otherwise required by</w:t>
      </w:r>
      <w:r w:rsidRPr="00A22E23">
        <w:rPr>
          <w:rFonts w:asciiTheme="minorHAnsi" w:hAnsiTheme="minorHAnsi" w:cstheme="minorHAnsi"/>
          <w:spacing w:val="-20"/>
        </w:rPr>
        <w:t xml:space="preserve"> </w:t>
      </w:r>
      <w:r w:rsidRPr="00A22E23">
        <w:rPr>
          <w:rFonts w:asciiTheme="minorHAnsi" w:hAnsiTheme="minorHAnsi" w:cstheme="minorHAnsi"/>
        </w:rPr>
        <w:t>law.</w:t>
      </w:r>
    </w:p>
    <w:p w:rsidR="004E7B07" w:rsidRPr="00A22E23" w:rsidRDefault="004E7B07" w:rsidP="004E7B07">
      <w:pPr>
        <w:rPr>
          <w:rFonts w:asciiTheme="minorHAnsi" w:hAnsiTheme="minorHAnsi" w:cstheme="minorHAnsi"/>
        </w:rPr>
      </w:pPr>
      <w:r w:rsidRPr="00A22E23">
        <w:rPr>
          <w:rFonts w:asciiTheme="minorHAnsi" w:hAnsiTheme="minorHAnsi" w:cstheme="minorHAnsi"/>
        </w:rPr>
        <w:t>PTO may be used to extend time off beyond the paid portion if</w:t>
      </w:r>
      <w:r w:rsidRPr="00A22E23">
        <w:rPr>
          <w:rFonts w:asciiTheme="minorHAnsi" w:hAnsiTheme="minorHAnsi" w:cstheme="minorHAnsi"/>
          <w:spacing w:val="-23"/>
        </w:rPr>
        <w:t xml:space="preserve"> </w:t>
      </w:r>
      <w:r w:rsidRPr="00A22E23">
        <w:rPr>
          <w:rFonts w:asciiTheme="minorHAnsi" w:hAnsiTheme="minorHAnsi" w:cstheme="minorHAnsi"/>
        </w:rPr>
        <w:t>approved.</w:t>
      </w:r>
    </w:p>
    <w:p w:rsidR="004E7B07" w:rsidRPr="00A22E23" w:rsidRDefault="004E7B07" w:rsidP="004E7B07">
      <w:pPr>
        <w:rPr>
          <w:rFonts w:asciiTheme="minorHAnsi" w:hAnsiTheme="minorHAnsi" w:cstheme="minorHAnsi"/>
        </w:rPr>
      </w:pPr>
      <w:r w:rsidRPr="00A22E23">
        <w:rPr>
          <w:rFonts w:asciiTheme="minorHAnsi" w:hAnsiTheme="minorHAnsi" w:cstheme="minorHAnsi"/>
        </w:rPr>
        <w:t>Full-time employees who have been employed by Neighbors Link less than 52 consecutive months may still be eligible to take DBL or PFL, but the</w:t>
      </w:r>
      <w:r w:rsidRPr="00A22E23">
        <w:rPr>
          <w:rFonts w:asciiTheme="minorHAnsi" w:hAnsiTheme="minorHAnsi" w:cstheme="minorHAnsi"/>
          <w:spacing w:val="-22"/>
        </w:rPr>
        <w:t xml:space="preserve"> </w:t>
      </w:r>
      <w:r w:rsidRPr="00A22E23">
        <w:rPr>
          <w:rFonts w:asciiTheme="minorHAnsi" w:hAnsiTheme="minorHAnsi" w:cstheme="minorHAnsi"/>
        </w:rPr>
        <w:t>company supplement will not</w:t>
      </w:r>
      <w:r w:rsidRPr="00A22E23">
        <w:rPr>
          <w:rFonts w:asciiTheme="minorHAnsi" w:hAnsiTheme="minorHAnsi" w:cstheme="minorHAnsi"/>
          <w:spacing w:val="-1"/>
        </w:rPr>
        <w:t xml:space="preserve"> </w:t>
      </w:r>
      <w:r w:rsidRPr="00A22E23">
        <w:rPr>
          <w:rFonts w:asciiTheme="minorHAnsi" w:hAnsiTheme="minorHAnsi" w:cstheme="minorHAnsi"/>
        </w:rPr>
        <w:t>apply.</w:t>
      </w:r>
    </w:p>
    <w:p w:rsidR="004E7B07" w:rsidRPr="00A22E23" w:rsidRDefault="004E7B07" w:rsidP="004E7B07">
      <w:pPr>
        <w:rPr>
          <w:rFonts w:asciiTheme="minorHAnsi" w:hAnsiTheme="minorHAnsi" w:cstheme="minorHAnsi"/>
          <w:sz w:val="18"/>
        </w:rPr>
      </w:pPr>
    </w:p>
    <w:p w:rsidR="004E7B07" w:rsidRPr="00A24DD5" w:rsidRDefault="004E7B07" w:rsidP="004E7B07">
      <w:pPr>
        <w:rPr>
          <w:rFonts w:asciiTheme="minorHAnsi" w:hAnsiTheme="minorHAnsi" w:cstheme="minorHAnsi"/>
          <w:u w:val="single"/>
        </w:rPr>
      </w:pPr>
      <w:r w:rsidRPr="00A24DD5">
        <w:rPr>
          <w:rFonts w:asciiTheme="minorHAnsi" w:hAnsiTheme="minorHAnsi" w:cstheme="minorHAnsi"/>
          <w:u w:val="single"/>
        </w:rPr>
        <w:t>Job Protection</w:t>
      </w:r>
    </w:p>
    <w:p w:rsidR="004E7B07" w:rsidRDefault="004E7B07" w:rsidP="004E7B07">
      <w:pPr>
        <w:rPr>
          <w:rFonts w:asciiTheme="minorHAnsi" w:hAnsiTheme="minorHAnsi" w:cstheme="minorHAnsi"/>
        </w:rPr>
      </w:pPr>
      <w:r w:rsidRPr="00A22E23">
        <w:rPr>
          <w:rFonts w:asciiTheme="minorHAnsi" w:hAnsiTheme="minorHAnsi" w:cstheme="minorHAnsi"/>
        </w:rPr>
        <w:t>Your job is protected during the duration of leave under NY PFL and FMLA (if eligible). Upon return, employees will be reinstated to the same or comparable position. It is unlawful and against Neighbors Link policy to retaliate or discriminate against an employee who uses the Paid Parental Leave policy.</w:t>
      </w:r>
    </w:p>
    <w:p w:rsidR="004E7B07" w:rsidRPr="0008073C" w:rsidRDefault="004E7B07" w:rsidP="004E7B07">
      <w:pPr>
        <w:rPr>
          <w:rFonts w:asciiTheme="minorHAnsi" w:hAnsiTheme="minorHAnsi" w:cstheme="minorHAnsi"/>
        </w:rPr>
      </w:pPr>
    </w:p>
    <w:p w:rsidR="004E7B07" w:rsidRPr="00E12D9E" w:rsidRDefault="004E7B07" w:rsidP="004E7B07">
      <w:pPr>
        <w:pStyle w:val="OutlineL2"/>
      </w:pPr>
      <w:bookmarkStart w:id="89" w:name="_Toc207880901"/>
      <w:bookmarkStart w:id="90" w:name="_Toc209539301"/>
      <w:r w:rsidRPr="00E12D9E">
        <w:t>Personal Leaves of Absence</w:t>
      </w:r>
      <w:bookmarkEnd w:id="89"/>
      <w:bookmarkEnd w:id="90"/>
      <w:r w:rsidRPr="00E12D9E">
        <w:fldChar w:fldCharType="begin"/>
      </w:r>
      <w:r w:rsidRPr="00E12D9E">
        <w:instrText xml:space="preserve"> TC "</w:instrText>
      </w:r>
      <w:bookmarkStart w:id="91" w:name="_Toc11656608"/>
      <w:r w:rsidRPr="00E12D9E">
        <w:instrText>18.</w:instrText>
      </w:r>
      <w:r w:rsidRPr="00E12D9E">
        <w:tab/>
        <w:instrText>Personal Leaves of Absence</w:instrText>
      </w:r>
      <w:bookmarkEnd w:id="91"/>
      <w:r w:rsidRPr="00E12D9E">
        <w:instrText>" \l "2" \y</w:instrText>
      </w:r>
      <w:r w:rsidRPr="00E12D9E">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Full-Time and Part-Time employees who have completed 90 days of continual employment may request unpaid personal leaves of absence</w:t>
      </w:r>
      <w:r>
        <w:rPr>
          <w:rFonts w:asciiTheme="minorHAnsi" w:hAnsiTheme="minorHAnsi"/>
        </w:rPr>
        <w:t>.</w:t>
      </w:r>
      <w:r w:rsidRPr="0041780F">
        <w:rPr>
          <w:rFonts w:asciiTheme="minorHAnsi" w:hAnsiTheme="minorHAnsi"/>
        </w:rPr>
        <w:t xml:space="preserve"> Employees must request personal leaves in writing and receive approval from the Executive Director at least two weeks before the time they wish to begin the leave.  Requests for more than 30 days</w:t>
      </w:r>
      <w:r>
        <w:rPr>
          <w:rFonts w:asciiTheme="minorHAnsi" w:hAnsiTheme="minorHAnsi"/>
        </w:rPr>
        <w:t xml:space="preserve"> </w:t>
      </w:r>
      <w:r w:rsidRPr="0041780F">
        <w:rPr>
          <w:rFonts w:asciiTheme="minorHAnsi" w:hAnsiTheme="minorHAnsi"/>
        </w:rPr>
        <w:t>personal leave require approval by the Executive Director.  If the request for unpaid personal leave is necessitated by an emergency, the employee or a member of his/her immediate family must notify his/her supervisor or the head of the department as soon as it is practicable; this should be followed with a written explanation of the nature of the leave and the expected length of absence.  In such emergency situations, the written explanation must normally be submitted within three days of the beginning of the leave.</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Unpaid personal leave may be granted for justifiable reasons (e.g., childcare or to care for an ill family member not covered under Family Medical Leave) at Neighbors Link’s discretion, provided the leave does not seriously disrupt Neighbors Link’s operations.</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Unpaid personal leaves are not granted until all accrued unused PTO and/or sick leave is exhausted.  Employees must pay 100% of their own benefit costs, including both the employee’s and agency’s share, (i.e., medical, dental, life, etc.,) during unpaid personal leave.</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lastRenderedPageBreak/>
        <w:t>Reinstatement cannot be guaranteed to employees returning from an unpaid personal leave.  However, Neighbors Link endeavors to place employees returning from an unpaid personal leave in their former position or in a position comparable in status and pay, subject to budgetary restrictions, Neighbors Link’s need to fill vacancies, and the ability of Neighbors Link to find qualified temporary replacements.</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If an employee fails to return to work after an approved unpaid leave, then his/her position at Neighbors Link will be considered abandoned and will be treated as a voluntary termination of employment on the employee’s part.</w:t>
      </w:r>
    </w:p>
    <w:p w:rsidR="004E7B07" w:rsidRDefault="004E7B07" w:rsidP="004E7B07">
      <w:pPr>
        <w:spacing w:after="240" w:line="276" w:lineRule="auto"/>
        <w:jc w:val="both"/>
        <w:rPr>
          <w:rFonts w:asciiTheme="minorHAnsi" w:hAnsiTheme="minorHAnsi"/>
        </w:rPr>
      </w:pPr>
      <w:r w:rsidRPr="0041780F">
        <w:rPr>
          <w:rFonts w:asciiTheme="minorHAnsi" w:hAnsiTheme="minorHAnsi"/>
        </w:rPr>
        <w:t>All questions regarding unpaid leaves of absence should be directed to Human Resources.  Unpaid Leave of Absence Requests and medical certification forms are available from Human Resources.</w:t>
      </w:r>
    </w:p>
    <w:p w:rsidR="004E7B07" w:rsidRDefault="004E7B07" w:rsidP="004E7B07">
      <w:pPr>
        <w:pStyle w:val="OutlineL2"/>
      </w:pPr>
      <w:bookmarkStart w:id="92" w:name="_Toc207880902"/>
      <w:bookmarkStart w:id="93" w:name="_Toc209539302"/>
      <w:r w:rsidRPr="00185304">
        <w:t>Donation Leave Policy</w:t>
      </w:r>
      <w:bookmarkEnd w:id="92"/>
      <w:bookmarkEnd w:id="93"/>
    </w:p>
    <w:p w:rsidR="004E7B07" w:rsidRPr="008A454F" w:rsidRDefault="004E7B07" w:rsidP="004E7B07">
      <w:pPr>
        <w:spacing w:line="276" w:lineRule="auto"/>
        <w:jc w:val="both"/>
        <w:rPr>
          <w:rFonts w:asciiTheme="minorHAnsi" w:hAnsiTheme="minorHAnsi" w:cstheme="minorHAnsi"/>
          <w:color w:val="000000" w:themeColor="text1"/>
        </w:rPr>
      </w:pPr>
      <w:r w:rsidRPr="008A454F">
        <w:rPr>
          <w:color w:val="000000" w:themeColor="text1"/>
        </w:rPr>
        <w:t xml:space="preserve">Neighbors Link believes that staff should support their colleagues who are facing a major health crisis, whether their own or that of a family member. </w:t>
      </w:r>
      <w:r w:rsidRPr="008A454F">
        <w:rPr>
          <w:rFonts w:asciiTheme="minorHAnsi" w:hAnsiTheme="minorHAnsi" w:cstheme="minorHAnsi"/>
          <w:color w:val="000000" w:themeColor="text1"/>
        </w:rPr>
        <w:t>Participation in the program is entirely voluntary. The policy allows for the transfer of benefit time from one employee to another.  Some of the rules below are necessary to comply with IRS rulings on the subject.</w:t>
      </w:r>
    </w:p>
    <w:p w:rsidR="004E7B07" w:rsidRPr="008A454F" w:rsidRDefault="004E7B07" w:rsidP="004E7B07">
      <w:pPr>
        <w:spacing w:line="276" w:lineRule="auto"/>
        <w:rPr>
          <w:rFonts w:asciiTheme="minorHAnsi" w:hAnsiTheme="minorHAnsi" w:cstheme="minorHAnsi"/>
          <w:color w:val="000000" w:themeColor="text1"/>
        </w:rPr>
      </w:pPr>
    </w:p>
    <w:p w:rsidR="004E7B07" w:rsidRPr="008A454F" w:rsidRDefault="004E7B07" w:rsidP="004E7B07">
      <w:pPr>
        <w:spacing w:line="276" w:lineRule="auto"/>
        <w:rPr>
          <w:rFonts w:asciiTheme="minorHAnsi" w:hAnsiTheme="minorHAnsi" w:cstheme="minorHAnsi"/>
          <w:color w:val="000000" w:themeColor="text1"/>
        </w:rPr>
      </w:pPr>
      <w:r w:rsidRPr="00A62900">
        <w:rPr>
          <w:rFonts w:asciiTheme="minorHAnsi" w:hAnsiTheme="minorHAnsi" w:cstheme="minorHAnsi"/>
          <w:b/>
          <w:bCs/>
          <w:i/>
          <w:iCs/>
          <w:color w:val="000000" w:themeColor="text1"/>
        </w:rPr>
        <w:t>Qualifying Situations to Receive Leave</w:t>
      </w:r>
      <w:r w:rsidRPr="008A454F">
        <w:rPr>
          <w:rFonts w:asciiTheme="minorHAnsi" w:hAnsiTheme="minorHAnsi" w:cstheme="minorHAnsi"/>
          <w:color w:val="000000" w:themeColor="text1"/>
        </w:rPr>
        <w:t>:</w:t>
      </w:r>
    </w:p>
    <w:p w:rsidR="004E7B07" w:rsidRPr="008A454F" w:rsidRDefault="004E7B07" w:rsidP="002B5E2B">
      <w:pPr>
        <w:numPr>
          <w:ilvl w:val="0"/>
          <w:numId w:val="45"/>
        </w:numPr>
        <w:spacing w:before="100" w:beforeAutospacing="1" w:after="100" w:afterAutospacing="1" w:line="276" w:lineRule="auto"/>
        <w:jc w:val="both"/>
        <w:rPr>
          <w:rFonts w:asciiTheme="minorHAnsi" w:eastAsia="Times New Roman" w:hAnsiTheme="minorHAnsi" w:cstheme="minorHAnsi"/>
          <w:color w:val="000000" w:themeColor="text1"/>
        </w:rPr>
      </w:pPr>
      <w:r w:rsidRPr="008A454F">
        <w:rPr>
          <w:rFonts w:asciiTheme="minorHAnsi" w:hAnsiTheme="minorHAnsi" w:cstheme="minorHAnsi"/>
          <w:color w:val="000000" w:themeColor="text1"/>
        </w:rPr>
        <w:t>Only full-time employees who have been employed by Neighbors Link for six months or more are eligible to receive leave.</w:t>
      </w:r>
    </w:p>
    <w:p w:rsidR="004E7B07" w:rsidRPr="008A454F" w:rsidRDefault="004E7B07" w:rsidP="002B5E2B">
      <w:pPr>
        <w:numPr>
          <w:ilvl w:val="0"/>
          <w:numId w:val="45"/>
        </w:numPr>
        <w:spacing w:before="100" w:beforeAutospacing="1" w:after="100" w:afterAutospacing="1" w:line="276" w:lineRule="auto"/>
        <w:jc w:val="both"/>
        <w:rPr>
          <w:rFonts w:asciiTheme="minorHAnsi" w:eastAsia="Times New Roman" w:hAnsiTheme="minorHAnsi" w:cstheme="minorHAnsi"/>
          <w:color w:val="000000" w:themeColor="text1"/>
        </w:rPr>
      </w:pPr>
      <w:r w:rsidRPr="008A454F">
        <w:rPr>
          <w:rFonts w:asciiTheme="minorHAnsi" w:eastAsia="Times New Roman" w:hAnsiTheme="minorHAnsi" w:cstheme="minorHAnsi"/>
          <w:color w:val="000000" w:themeColor="text1"/>
        </w:rPr>
        <w:t xml:space="preserve">The leave bank can only be used for Personal or Family Medical Emergencies. A </w:t>
      </w:r>
      <w:r w:rsidRPr="008A454F">
        <w:rPr>
          <w:rFonts w:asciiTheme="minorHAnsi" w:hAnsiTheme="minorHAnsi" w:cstheme="minorHAnsi"/>
          <w:color w:val="000000" w:themeColor="text1"/>
        </w:rPr>
        <w:t>Medical Emergency is a medical condition of an employee or an immediate family member that would lead to the worker’s absence from work for an extended length of time and cause a substantial loss of income.</w:t>
      </w:r>
      <w:r w:rsidRPr="008A454F">
        <w:rPr>
          <w:rFonts w:asciiTheme="minorHAnsi" w:eastAsia="Times New Roman" w:hAnsiTheme="minorHAnsi" w:cstheme="minorHAnsi"/>
          <w:color w:val="000000" w:themeColor="text1"/>
        </w:rPr>
        <w:t xml:space="preserve"> Immediate family member shall include but not limited to parent, parent-in-law, spouse, domestic partner, sibling, grandparents, or a child of an employee. </w:t>
      </w:r>
    </w:p>
    <w:p w:rsidR="004E7B07" w:rsidRPr="008A454F" w:rsidRDefault="004E7B07" w:rsidP="002B5E2B">
      <w:pPr>
        <w:numPr>
          <w:ilvl w:val="0"/>
          <w:numId w:val="45"/>
        </w:numPr>
        <w:spacing w:before="100" w:beforeAutospacing="1" w:after="100" w:afterAutospacing="1" w:line="276" w:lineRule="auto"/>
        <w:jc w:val="both"/>
        <w:rPr>
          <w:rFonts w:asciiTheme="minorHAnsi" w:eastAsia="Times New Roman" w:hAnsiTheme="minorHAnsi" w:cstheme="minorHAnsi"/>
          <w:color w:val="000000" w:themeColor="text1"/>
        </w:rPr>
      </w:pPr>
      <w:r w:rsidRPr="008A454F">
        <w:rPr>
          <w:rFonts w:asciiTheme="minorHAnsi" w:hAnsiTheme="minorHAnsi" w:cstheme="minorHAnsi"/>
          <w:color w:val="000000" w:themeColor="text1"/>
        </w:rPr>
        <w:t xml:space="preserve">Employees must submit a written request for leave donations that describes the specific medical emergency or medical condition for </w:t>
      </w:r>
      <w:r w:rsidRPr="008A454F">
        <w:rPr>
          <w:rFonts w:asciiTheme="minorHAnsi" w:eastAsia="Times New Roman" w:hAnsiTheme="minorHAnsi" w:cstheme="minorHAnsi"/>
          <w:color w:val="000000" w:themeColor="text1"/>
        </w:rPr>
        <w:t>approval by the Executive Director.</w:t>
      </w:r>
    </w:p>
    <w:p w:rsidR="004E7B07" w:rsidRPr="008A454F" w:rsidRDefault="004E7B07" w:rsidP="002B5E2B">
      <w:pPr>
        <w:numPr>
          <w:ilvl w:val="0"/>
          <w:numId w:val="45"/>
        </w:numPr>
        <w:spacing w:before="100" w:beforeAutospacing="1" w:after="100" w:afterAutospacing="1" w:line="276" w:lineRule="auto"/>
        <w:jc w:val="both"/>
        <w:rPr>
          <w:rFonts w:asciiTheme="minorHAnsi" w:eastAsia="Times New Roman" w:hAnsiTheme="minorHAnsi" w:cstheme="minorHAnsi"/>
          <w:color w:val="000000" w:themeColor="text1"/>
        </w:rPr>
      </w:pPr>
      <w:r w:rsidRPr="008A454F">
        <w:rPr>
          <w:rFonts w:asciiTheme="minorHAnsi" w:eastAsia="Times New Roman" w:hAnsiTheme="minorHAnsi" w:cstheme="minorHAnsi"/>
          <w:color w:val="000000" w:themeColor="text1"/>
        </w:rPr>
        <w:t>All other available paid leave must be exhausted before being considered for leave donation.</w:t>
      </w:r>
    </w:p>
    <w:p w:rsidR="004E7B07" w:rsidRPr="008A454F" w:rsidRDefault="004E7B07" w:rsidP="002B5E2B">
      <w:pPr>
        <w:numPr>
          <w:ilvl w:val="0"/>
          <w:numId w:val="45"/>
        </w:numPr>
        <w:spacing w:before="100" w:beforeAutospacing="1" w:after="100" w:afterAutospacing="1" w:line="276" w:lineRule="auto"/>
        <w:jc w:val="both"/>
        <w:rPr>
          <w:rFonts w:asciiTheme="minorHAnsi" w:eastAsia="Times New Roman" w:hAnsiTheme="minorHAnsi" w:cstheme="minorHAnsi"/>
          <w:color w:val="000000" w:themeColor="text1"/>
        </w:rPr>
      </w:pPr>
      <w:r w:rsidRPr="008A454F">
        <w:rPr>
          <w:rFonts w:asciiTheme="minorHAnsi" w:eastAsia="Times New Roman" w:hAnsiTheme="minorHAnsi" w:cstheme="minorHAnsi"/>
          <w:color w:val="000000" w:themeColor="text1"/>
        </w:rPr>
        <w:t>Liquidation of leave for cash is not permissible.</w:t>
      </w:r>
    </w:p>
    <w:p w:rsidR="004E7B07" w:rsidRPr="008A454F" w:rsidRDefault="004E7B07" w:rsidP="002B5E2B">
      <w:pPr>
        <w:numPr>
          <w:ilvl w:val="0"/>
          <w:numId w:val="45"/>
        </w:numPr>
        <w:spacing w:before="100" w:beforeAutospacing="1" w:after="100" w:afterAutospacing="1" w:line="276" w:lineRule="auto"/>
        <w:jc w:val="both"/>
        <w:rPr>
          <w:rFonts w:asciiTheme="minorHAnsi" w:eastAsia="Times New Roman" w:hAnsiTheme="minorHAnsi" w:cstheme="minorHAnsi"/>
          <w:color w:val="000000" w:themeColor="text1"/>
        </w:rPr>
      </w:pPr>
      <w:r w:rsidRPr="008A454F">
        <w:rPr>
          <w:rFonts w:asciiTheme="minorHAnsi" w:eastAsia="Times New Roman" w:hAnsiTheme="minorHAnsi" w:cstheme="minorHAnsi"/>
          <w:color w:val="000000" w:themeColor="text1"/>
        </w:rPr>
        <w:t>The recipient will receive paid leave at his or her normal rate of pay.</w:t>
      </w:r>
    </w:p>
    <w:p w:rsidR="004E7B07" w:rsidRPr="00144FC5" w:rsidRDefault="004E7B07" w:rsidP="002B5E2B">
      <w:pPr>
        <w:numPr>
          <w:ilvl w:val="0"/>
          <w:numId w:val="45"/>
        </w:numPr>
        <w:spacing w:before="100" w:beforeAutospacing="1" w:after="100" w:afterAutospacing="1" w:line="276" w:lineRule="auto"/>
        <w:jc w:val="both"/>
        <w:rPr>
          <w:rFonts w:asciiTheme="minorHAnsi" w:eastAsia="Times New Roman" w:hAnsiTheme="minorHAnsi" w:cstheme="minorHAnsi"/>
          <w:color w:val="000000" w:themeColor="text1"/>
        </w:rPr>
      </w:pPr>
      <w:r w:rsidRPr="008A454F">
        <w:rPr>
          <w:rFonts w:asciiTheme="minorHAnsi" w:eastAsia="Times New Roman" w:hAnsiTheme="minorHAnsi" w:cstheme="minorHAnsi"/>
          <w:color w:val="000000" w:themeColor="text1"/>
        </w:rPr>
        <w:t>All paid leave granted to the recipient employee is considered wages and is subject to appropriate tax withholding.</w:t>
      </w:r>
    </w:p>
    <w:p w:rsidR="004E7B07" w:rsidRPr="008A454F" w:rsidRDefault="004E7B07" w:rsidP="004E7B07">
      <w:pPr>
        <w:spacing w:before="100" w:beforeAutospacing="1" w:after="100" w:afterAutospacing="1" w:line="276" w:lineRule="auto"/>
        <w:jc w:val="both"/>
        <w:rPr>
          <w:rFonts w:asciiTheme="minorHAnsi" w:eastAsia="Times New Roman" w:hAnsiTheme="minorHAnsi" w:cstheme="minorHAnsi"/>
          <w:color w:val="000000" w:themeColor="text1"/>
        </w:rPr>
      </w:pPr>
      <w:r w:rsidRPr="00A62900">
        <w:rPr>
          <w:rFonts w:asciiTheme="minorHAnsi" w:eastAsia="Times New Roman" w:hAnsiTheme="minorHAnsi" w:cstheme="minorHAnsi"/>
          <w:b/>
          <w:bCs/>
          <w:i/>
          <w:iCs/>
          <w:color w:val="000000" w:themeColor="text1"/>
        </w:rPr>
        <w:t>Donations of Leave</w:t>
      </w:r>
      <w:r w:rsidRPr="008A454F">
        <w:rPr>
          <w:rFonts w:asciiTheme="minorHAnsi" w:eastAsia="Times New Roman" w:hAnsiTheme="minorHAnsi" w:cstheme="minorHAnsi"/>
          <w:color w:val="000000" w:themeColor="text1"/>
        </w:rPr>
        <w:t>:</w:t>
      </w:r>
    </w:p>
    <w:p w:rsidR="004E7B07" w:rsidRPr="008A454F" w:rsidRDefault="004E7B07" w:rsidP="002B5E2B">
      <w:pPr>
        <w:numPr>
          <w:ilvl w:val="0"/>
          <w:numId w:val="45"/>
        </w:numPr>
        <w:spacing w:before="100" w:beforeAutospacing="1" w:after="100" w:afterAutospacing="1" w:line="276" w:lineRule="auto"/>
        <w:jc w:val="both"/>
        <w:rPr>
          <w:rFonts w:asciiTheme="minorHAnsi" w:eastAsia="Times New Roman" w:hAnsiTheme="minorHAnsi" w:cstheme="minorHAnsi"/>
          <w:color w:val="000000" w:themeColor="text1"/>
        </w:rPr>
      </w:pPr>
      <w:r w:rsidRPr="008A454F">
        <w:rPr>
          <w:rFonts w:asciiTheme="minorHAnsi" w:hAnsiTheme="minorHAnsi" w:cstheme="minorHAnsi"/>
          <w:color w:val="000000" w:themeColor="text1"/>
        </w:rPr>
        <w:t>Only full-time employees who have been employed by Neighbors Link for six months or more are eligible to donate leave.</w:t>
      </w:r>
      <w:r w:rsidRPr="008A454F">
        <w:rPr>
          <w:rFonts w:asciiTheme="minorHAnsi" w:eastAsia="Times New Roman" w:hAnsiTheme="minorHAnsi" w:cstheme="minorHAnsi"/>
          <w:color w:val="000000" w:themeColor="text1"/>
        </w:rPr>
        <w:t xml:space="preserve">    </w:t>
      </w:r>
    </w:p>
    <w:p w:rsidR="004E7B07" w:rsidRPr="008A454F" w:rsidRDefault="004E7B07" w:rsidP="002B5E2B">
      <w:pPr>
        <w:numPr>
          <w:ilvl w:val="0"/>
          <w:numId w:val="45"/>
        </w:numPr>
        <w:spacing w:before="100" w:beforeAutospacing="1" w:after="100" w:afterAutospacing="1" w:line="276" w:lineRule="auto"/>
        <w:jc w:val="both"/>
        <w:rPr>
          <w:rFonts w:asciiTheme="minorHAnsi" w:eastAsia="Times New Roman" w:hAnsiTheme="minorHAnsi" w:cstheme="minorHAnsi"/>
          <w:color w:val="000000" w:themeColor="text1"/>
        </w:rPr>
      </w:pPr>
      <w:r w:rsidRPr="008A454F">
        <w:rPr>
          <w:rFonts w:asciiTheme="minorHAnsi" w:hAnsiTheme="minorHAnsi" w:cstheme="minorHAnsi"/>
          <w:color w:val="000000" w:themeColor="text1"/>
        </w:rPr>
        <w:lastRenderedPageBreak/>
        <w:t xml:space="preserve">The donor must submit a written request to the Controller indicating the amount of time to be donated and the name of the intended recipient. </w:t>
      </w:r>
    </w:p>
    <w:p w:rsidR="004E7B07" w:rsidRPr="008A454F" w:rsidRDefault="004E7B07" w:rsidP="002B5E2B">
      <w:pPr>
        <w:numPr>
          <w:ilvl w:val="0"/>
          <w:numId w:val="45"/>
        </w:numPr>
        <w:spacing w:before="100" w:beforeAutospacing="1" w:after="100" w:afterAutospacing="1" w:line="276" w:lineRule="auto"/>
        <w:jc w:val="both"/>
        <w:rPr>
          <w:rFonts w:asciiTheme="minorHAnsi" w:eastAsia="Times New Roman" w:hAnsiTheme="minorHAnsi" w:cstheme="minorHAnsi"/>
          <w:color w:val="000000" w:themeColor="text1"/>
        </w:rPr>
      </w:pPr>
      <w:r w:rsidRPr="008A454F">
        <w:rPr>
          <w:rFonts w:asciiTheme="minorHAnsi" w:eastAsia="Times New Roman" w:hAnsiTheme="minorHAnsi" w:cstheme="minorHAnsi"/>
          <w:color w:val="000000" w:themeColor="text1"/>
        </w:rPr>
        <w:t>Leave must be donated in increments of 8 hours and the maximum amount of leave that may be donated by one employee is 40 hours per calendar year.</w:t>
      </w:r>
    </w:p>
    <w:p w:rsidR="004E7B07" w:rsidRPr="008A454F" w:rsidRDefault="004E7B07" w:rsidP="002B5E2B">
      <w:pPr>
        <w:numPr>
          <w:ilvl w:val="0"/>
          <w:numId w:val="45"/>
        </w:numPr>
        <w:spacing w:before="100" w:beforeAutospacing="1" w:after="100" w:afterAutospacing="1" w:line="276" w:lineRule="auto"/>
        <w:jc w:val="both"/>
        <w:rPr>
          <w:rFonts w:asciiTheme="minorHAnsi" w:eastAsia="Times New Roman" w:hAnsiTheme="minorHAnsi" w:cstheme="minorHAnsi"/>
          <w:color w:val="000000" w:themeColor="text1"/>
        </w:rPr>
      </w:pPr>
      <w:r w:rsidRPr="008A454F">
        <w:rPr>
          <w:rFonts w:asciiTheme="minorHAnsi" w:eastAsia="Times New Roman" w:hAnsiTheme="minorHAnsi" w:cstheme="minorHAnsi"/>
          <w:color w:val="000000" w:themeColor="text1"/>
        </w:rPr>
        <w:t xml:space="preserve">Once a donation to the bank is made, it cannot be revoked.  </w:t>
      </w:r>
    </w:p>
    <w:p w:rsidR="004E7B07" w:rsidRPr="008A454F" w:rsidRDefault="004E7B07" w:rsidP="002B5E2B">
      <w:pPr>
        <w:numPr>
          <w:ilvl w:val="0"/>
          <w:numId w:val="45"/>
        </w:numPr>
        <w:spacing w:before="100" w:beforeAutospacing="1" w:after="100" w:afterAutospacing="1" w:line="276" w:lineRule="auto"/>
        <w:jc w:val="both"/>
        <w:rPr>
          <w:rFonts w:asciiTheme="minorHAnsi" w:eastAsia="Times New Roman" w:hAnsiTheme="minorHAnsi" w:cstheme="minorHAnsi"/>
          <w:color w:val="000000" w:themeColor="text1"/>
        </w:rPr>
      </w:pPr>
      <w:r w:rsidRPr="008A454F">
        <w:rPr>
          <w:rFonts w:asciiTheme="minorHAnsi" w:eastAsia="Times New Roman" w:hAnsiTheme="minorHAnsi" w:cstheme="minorHAnsi"/>
          <w:color w:val="000000" w:themeColor="text1"/>
        </w:rPr>
        <w:t>All donations are kept anonymous by management, but the donor may choose to self-identify. The Controller will verify that the donor has sufficient time available and notify the recipient of the amount of leave donated.</w:t>
      </w:r>
    </w:p>
    <w:p w:rsidR="004E7B07" w:rsidRPr="00144FC5" w:rsidRDefault="004E7B07" w:rsidP="002B5E2B">
      <w:pPr>
        <w:numPr>
          <w:ilvl w:val="0"/>
          <w:numId w:val="45"/>
        </w:numPr>
        <w:spacing w:before="100" w:beforeAutospacing="1" w:after="100" w:afterAutospacing="1" w:line="276" w:lineRule="auto"/>
        <w:jc w:val="both"/>
        <w:rPr>
          <w:rFonts w:asciiTheme="minorHAnsi" w:eastAsia="Times New Roman" w:hAnsiTheme="minorHAnsi" w:cstheme="minorHAnsi"/>
          <w:color w:val="000000" w:themeColor="text1"/>
        </w:rPr>
      </w:pPr>
      <w:r w:rsidRPr="008A454F">
        <w:rPr>
          <w:rFonts w:asciiTheme="minorHAnsi" w:eastAsia="Times New Roman" w:hAnsiTheme="minorHAnsi" w:cstheme="minorHAnsi"/>
          <w:color w:val="000000" w:themeColor="text1"/>
        </w:rPr>
        <w:t>Donor employees may not claim an expense, a tax deduction, or a charitable contribution for any of the leave donated u</w:t>
      </w:r>
      <w:r>
        <w:rPr>
          <w:rFonts w:asciiTheme="minorHAnsi" w:eastAsia="Times New Roman" w:hAnsiTheme="minorHAnsi" w:cstheme="minorHAnsi"/>
          <w:color w:val="000000" w:themeColor="text1"/>
        </w:rPr>
        <w:t>nder the plan</w:t>
      </w:r>
    </w:p>
    <w:p w:rsidR="004E7B07" w:rsidRPr="00E81922" w:rsidRDefault="004E7B07" w:rsidP="004E7B07">
      <w:pPr>
        <w:pStyle w:val="OutlineL1"/>
        <w:rPr>
          <w:b/>
        </w:rPr>
      </w:pPr>
      <w:bookmarkStart w:id="94" w:name="_Toc207880903"/>
      <w:bookmarkStart w:id="95" w:name="_Toc209539303"/>
      <w:r w:rsidRPr="00E81922">
        <w:rPr>
          <w:b/>
        </w:rPr>
        <w:t>ATTENDANCE POLICIES</w:t>
      </w:r>
      <w:bookmarkEnd w:id="94"/>
      <w:bookmarkEnd w:id="95"/>
      <w:r>
        <w:rPr>
          <w:b/>
        </w:rPr>
        <w:fldChar w:fldCharType="begin"/>
      </w:r>
      <w:r>
        <w:instrText xml:space="preserve"> TC "</w:instrText>
      </w:r>
      <w:bookmarkStart w:id="96" w:name="_Toc11656609"/>
      <w:r>
        <w:instrText>C.</w:instrText>
      </w:r>
      <w:r>
        <w:tab/>
        <w:instrText>ATTENDANCE POLICIES</w:instrText>
      </w:r>
      <w:bookmarkEnd w:id="96"/>
      <w:r>
        <w:instrText>" \l "1" \y</w:instrText>
      </w:r>
      <w:r>
        <w:rPr>
          <w:b/>
        </w:rPr>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Attendance and punctuality are very important at Neighbors Link and are considered an essential function of the job.  An employee’s attendance and punctuality, as well as work performance, will affect pay increases and promotion opportunities.  Absenteeism and tardiness, when deemed excessive, can be the basis for disciplinary action, up to and including possible termination of employment.</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Whenever an employee cannot be present for work for any reason, other than a previously scheduled absence, the employee should notify the employee’s supervisor before the employee’s scheduled starting time or as soon thereafter as is practical.  This will minimize disruptions to Neighbors Link services.</w:t>
      </w:r>
    </w:p>
    <w:p w:rsidR="004E7B07" w:rsidRPr="00123818" w:rsidRDefault="004E7B07" w:rsidP="004E7B07">
      <w:pPr>
        <w:pStyle w:val="OutlineL2"/>
      </w:pPr>
      <w:bookmarkStart w:id="97" w:name="_Toc207880904"/>
      <w:bookmarkStart w:id="98" w:name="_Toc209539304"/>
      <w:r w:rsidRPr="00123818">
        <w:t>Work Week</w:t>
      </w:r>
      <w:bookmarkEnd w:id="97"/>
      <w:bookmarkEnd w:id="98"/>
      <w:r w:rsidRPr="00123818">
        <w:fldChar w:fldCharType="begin"/>
      </w:r>
      <w:r w:rsidRPr="00123818">
        <w:instrText xml:space="preserve"> TC "</w:instrText>
      </w:r>
      <w:bookmarkStart w:id="99" w:name="_Toc11656610"/>
      <w:r w:rsidRPr="00123818">
        <w:instrText>1.</w:instrText>
      </w:r>
      <w:r w:rsidRPr="00123818">
        <w:tab/>
        <w:instrText>Work Week</w:instrText>
      </w:r>
      <w:bookmarkEnd w:id="99"/>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Neighbors Link is open from 7 am until 10 pm every day of the year</w:t>
      </w:r>
      <w:r>
        <w:rPr>
          <w:rFonts w:asciiTheme="minorHAnsi" w:hAnsiTheme="minorHAnsi"/>
        </w:rPr>
        <w:t xml:space="preserve"> in Mount Kisco, and the other sites have slightly different hours depending on the location.</w:t>
      </w:r>
      <w:r w:rsidRPr="0041780F">
        <w:rPr>
          <w:rFonts w:asciiTheme="minorHAnsi" w:hAnsiTheme="minorHAnsi"/>
        </w:rPr>
        <w:t xml:space="preserve">  An initial work schedule will be stated in an employee’s offer letter.  To the extent that duties occasionally require evening or weekend work, accommodations should be made with supervisors to offset additional hours worked.  Work should be performed at a Neighbors Link work site.  Any work performed outside a work site must have advance approval by the employee’s supervisor.</w:t>
      </w:r>
    </w:p>
    <w:p w:rsidR="004E7B07" w:rsidRPr="00123818" w:rsidRDefault="004E7B07" w:rsidP="004E7B07">
      <w:pPr>
        <w:pStyle w:val="OutlineL2"/>
      </w:pPr>
      <w:bookmarkStart w:id="100" w:name="_Toc207880905"/>
      <w:bookmarkStart w:id="101" w:name="_Toc209539305"/>
      <w:r w:rsidRPr="00123818">
        <w:t>Lunch Period</w:t>
      </w:r>
      <w:bookmarkEnd w:id="100"/>
      <w:bookmarkEnd w:id="101"/>
      <w:r w:rsidRPr="00123818">
        <w:fldChar w:fldCharType="begin"/>
      </w:r>
      <w:r w:rsidRPr="00123818">
        <w:instrText xml:space="preserve"> TC "</w:instrText>
      </w:r>
      <w:bookmarkStart w:id="102" w:name="_Toc11656611"/>
      <w:r w:rsidRPr="00123818">
        <w:instrText>2.</w:instrText>
      </w:r>
      <w:r w:rsidRPr="00123818">
        <w:tab/>
        <w:instrText>Lunch Period</w:instrText>
      </w:r>
      <w:bookmarkEnd w:id="102"/>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 xml:space="preserve">Employees are encouraged to take a lunch break.  Non-exempt employees working at least 6 hours per day who start work before 1 p.m. may take a ½ hour of paid lunch time, to be taken between 11 a.m. and 2 p.m.  Non-exempt employees working at least 6 hours per day and who start work between 1 p.m. and 6 p.m. may take a ½ hour of paid lunch time and an additional 30 minutes of unpaid lunch time midway between the start and end of the employee’s scheduled shift.  Up to one hour of lunch time is permitted (½ hour paid; ½ hour unpaid), provided there is adequate coverage at Neighbors Link.  </w:t>
      </w:r>
    </w:p>
    <w:p w:rsidR="004E7B07" w:rsidRPr="00123818" w:rsidRDefault="004E7B07" w:rsidP="004E7B07">
      <w:pPr>
        <w:pStyle w:val="OutlineL2"/>
      </w:pPr>
      <w:bookmarkStart w:id="103" w:name="_Toc207880906"/>
      <w:bookmarkStart w:id="104" w:name="_Toc209539306"/>
      <w:r w:rsidRPr="00123818">
        <w:lastRenderedPageBreak/>
        <w:t>Special Events</w:t>
      </w:r>
      <w:bookmarkEnd w:id="103"/>
      <w:bookmarkEnd w:id="104"/>
      <w:r w:rsidRPr="00123818">
        <w:fldChar w:fldCharType="begin"/>
      </w:r>
      <w:r w:rsidRPr="00123818">
        <w:instrText xml:space="preserve"> TC "</w:instrText>
      </w:r>
      <w:bookmarkStart w:id="105" w:name="_Toc11656612"/>
      <w:r w:rsidRPr="00123818">
        <w:instrText>3.</w:instrText>
      </w:r>
      <w:r w:rsidRPr="00123818">
        <w:tab/>
        <w:instrText>Special Events</w:instrText>
      </w:r>
      <w:bookmarkEnd w:id="105"/>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Unless required to work by Neighbors Link as part of their essential work functions, employees who voluntarily elect to attend galas, receptions, or other fundraising or social events in the evenings or weekends are not performing work and will not be compensated for the hours spent at such events.  While Neighbors Link welcomes the participation of all staff at such events, unless specifically assigned to work, attendance is entirely voluntary.  If non-exempt employees wish to be assigned work at such an event, the employee should contact her or his supervisor, who may adjust work hours to permit attendance without incurring additional expense to Neighbors Link.</w:t>
      </w:r>
    </w:p>
    <w:p w:rsidR="004E7B07" w:rsidRPr="00123818" w:rsidRDefault="004E7B07" w:rsidP="004E7B07">
      <w:pPr>
        <w:pStyle w:val="OutlineL2"/>
      </w:pPr>
      <w:bookmarkStart w:id="106" w:name="_Toc207880907"/>
      <w:bookmarkStart w:id="107" w:name="_Toc209539307"/>
      <w:r w:rsidRPr="00123818">
        <w:t>Severe Weather Conditions &amp; Early Closings</w:t>
      </w:r>
      <w:bookmarkEnd w:id="106"/>
      <w:bookmarkEnd w:id="107"/>
      <w:r w:rsidRPr="00123818">
        <w:fldChar w:fldCharType="begin"/>
      </w:r>
      <w:r w:rsidRPr="00123818">
        <w:instrText xml:space="preserve"> TC "</w:instrText>
      </w:r>
      <w:bookmarkStart w:id="108" w:name="_Toc11656613"/>
      <w:r w:rsidRPr="00123818">
        <w:instrText>4.</w:instrText>
      </w:r>
      <w:r w:rsidRPr="00123818">
        <w:tab/>
        <w:instrText>Severe Weather Conditions &amp; Early Closings</w:instrText>
      </w:r>
      <w:bookmarkEnd w:id="108"/>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In the event of inclement weather or other circumstances, Neighbors Link may decide to close the office.  An e-mail communication will be sent to all staff alerting them of this decision.  In these circumstances, non-exempt Full-Time and Part-Time employees scheduled to work during the period during which Neighbors Link is closed will receive pay for those hours.  Should an employee feel unsafe traveling in severe weather when the office is open, he or she should contact their supervisor and receive approval to work from home.  Eligible employees also have the option of taking paid time off during inclement weather if the office remains open.</w:t>
      </w:r>
    </w:p>
    <w:p w:rsidR="004E7B07" w:rsidRPr="00E81922" w:rsidRDefault="004E7B07" w:rsidP="004E7B07">
      <w:pPr>
        <w:pStyle w:val="OutlineL1"/>
        <w:rPr>
          <w:b/>
        </w:rPr>
      </w:pPr>
      <w:bookmarkStart w:id="109" w:name="_Toc207880908"/>
      <w:bookmarkStart w:id="110" w:name="_Toc209539308"/>
      <w:r w:rsidRPr="00E81922">
        <w:rPr>
          <w:b/>
        </w:rPr>
        <w:t>STAFF CONDUCT</w:t>
      </w:r>
      <w:bookmarkEnd w:id="109"/>
      <w:bookmarkEnd w:id="110"/>
      <w:r>
        <w:rPr>
          <w:b/>
        </w:rPr>
        <w:fldChar w:fldCharType="begin"/>
      </w:r>
      <w:r>
        <w:instrText xml:space="preserve"> TC "</w:instrText>
      </w:r>
      <w:bookmarkStart w:id="111" w:name="_Toc11656614"/>
      <w:r>
        <w:instrText>D.</w:instrText>
      </w:r>
      <w:r>
        <w:tab/>
        <w:instrText>STAFF CONDUCT</w:instrText>
      </w:r>
      <w:bookmarkEnd w:id="111"/>
      <w:r>
        <w:instrText>" \l "1" \y</w:instrText>
      </w:r>
      <w:r>
        <w:rPr>
          <w:b/>
        </w:rPr>
        <w:fldChar w:fldCharType="end"/>
      </w:r>
    </w:p>
    <w:p w:rsidR="004E7B07" w:rsidRPr="00123818" w:rsidRDefault="004E7B07" w:rsidP="004E7B07">
      <w:pPr>
        <w:pStyle w:val="OutlineL2"/>
      </w:pPr>
      <w:bookmarkStart w:id="112" w:name="_Toc207880909"/>
      <w:bookmarkStart w:id="113" w:name="_Toc209539309"/>
      <w:r w:rsidRPr="00123818">
        <w:t>Standards of Conduct</w:t>
      </w:r>
      <w:bookmarkEnd w:id="112"/>
      <w:bookmarkEnd w:id="113"/>
      <w:r w:rsidRPr="00123818">
        <w:fldChar w:fldCharType="begin"/>
      </w:r>
      <w:r w:rsidRPr="00123818">
        <w:instrText xml:space="preserve"> TC "</w:instrText>
      </w:r>
      <w:bookmarkStart w:id="114" w:name="_Toc11656615"/>
      <w:r w:rsidRPr="00123818">
        <w:instrText>1.</w:instrText>
      </w:r>
      <w:r w:rsidRPr="00123818">
        <w:tab/>
        <w:instrText>Standards of Conduct</w:instrText>
      </w:r>
      <w:bookmarkEnd w:id="114"/>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The organization expects that all employees will use good judgment and show consideration for their coworkers and clients.  The rules of conduct apply to all staff.  These requirements include, but are not limited to, the following:</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All staff is expected to conduct themselves in a professional manner suitable to a business environment, avoiding use of abrasive and profane language.</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 xml:space="preserve">All staff </w:t>
      </w:r>
      <w:r>
        <w:rPr>
          <w:rFonts w:asciiTheme="minorHAnsi" w:hAnsiTheme="minorHAnsi"/>
        </w:rPr>
        <w:t>are expected to dress in business casual attire.</w:t>
      </w:r>
      <w:r w:rsidRPr="0041780F">
        <w:rPr>
          <w:rFonts w:asciiTheme="minorHAnsi" w:hAnsiTheme="minorHAnsi"/>
        </w:rPr>
        <w:t xml:space="preserve"> For example, the following are not appropriate: spaghetti straps, short shorts, low neck lines or baggy/low hung pants. Neighbors Link reserves the right to inform employees that they are inappropriately dressed for the business environment.</w:t>
      </w:r>
      <w:r>
        <w:rPr>
          <w:rFonts w:asciiTheme="minorHAnsi" w:hAnsiTheme="minorHAnsi"/>
        </w:rPr>
        <w:t xml:space="preserve">  Please note that supervisors have discretion on the business casual attire based on the daily activities of their staff, and you can see more information in the procedures manual on the dress code.</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Staff is expected to maintain clean and orderly work areas and respect the rights of co- workers and clients for the same in commonly used areas of the facility.</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The destruction or defacing of company or personal property while representing Neighbors Link is not permitted.</w:t>
      </w:r>
    </w:p>
    <w:p w:rsidR="004E7B07" w:rsidRDefault="004E7B07" w:rsidP="002B5E2B">
      <w:pPr>
        <w:pStyle w:val="ListParagraph"/>
        <w:numPr>
          <w:ilvl w:val="0"/>
          <w:numId w:val="44"/>
        </w:numPr>
        <w:tabs>
          <w:tab w:val="left" w:pos="900"/>
        </w:tabs>
        <w:spacing w:after="360" w:line="276" w:lineRule="auto"/>
        <w:ind w:left="907" w:hanging="547"/>
        <w:contextualSpacing w:val="0"/>
        <w:jc w:val="both"/>
        <w:rPr>
          <w:rFonts w:asciiTheme="minorHAnsi" w:hAnsiTheme="minorHAnsi"/>
        </w:rPr>
      </w:pPr>
      <w:r w:rsidRPr="0041780F">
        <w:rPr>
          <w:rFonts w:asciiTheme="minorHAnsi" w:hAnsiTheme="minorHAnsi"/>
        </w:rPr>
        <w:t xml:space="preserve">Solicitation is prohibited while on “working time.” “Working time” is all time when an employee is expected to be engaged in work tasks (i.e., excluding paid or unpaid breaks </w:t>
      </w:r>
      <w:r w:rsidRPr="0041780F">
        <w:rPr>
          <w:rFonts w:asciiTheme="minorHAnsi" w:hAnsiTheme="minorHAnsi"/>
        </w:rPr>
        <w:lastRenderedPageBreak/>
        <w:t>or meals, or before or after the employee’s scheduled shift).  Solicitation includes but is not limited to sale of raffle tickets, household goods (such as Avon products), food products or personal items, as well as appeals for charitable contributions.  Distribution of literature is prohibited while on “working time” or in “working areas” at any time.  “Working areas” means all areas where Neighbors Link clients and customers receive services or are present (but excludes staff break rooms, parking lots, or similar areas where customer services are not provided).</w:t>
      </w:r>
    </w:p>
    <w:p w:rsidR="004E7B07" w:rsidRPr="00123818" w:rsidRDefault="004E7B07" w:rsidP="004E7B07">
      <w:pPr>
        <w:pStyle w:val="OutlineL2"/>
      </w:pPr>
      <w:bookmarkStart w:id="115" w:name="_Toc207880910"/>
      <w:bookmarkStart w:id="116" w:name="_Toc209539310"/>
      <w:r w:rsidRPr="00123818">
        <w:t>Representing Neighbors Link</w:t>
      </w:r>
      <w:bookmarkEnd w:id="115"/>
      <w:bookmarkEnd w:id="116"/>
      <w:r w:rsidRPr="00123818">
        <w:fldChar w:fldCharType="begin"/>
      </w:r>
      <w:r w:rsidRPr="00123818">
        <w:instrText xml:space="preserve"> TC "</w:instrText>
      </w:r>
      <w:bookmarkStart w:id="117" w:name="_Toc11656616"/>
      <w:r w:rsidRPr="00123818">
        <w:instrText>2.</w:instrText>
      </w:r>
      <w:r w:rsidRPr="00123818">
        <w:tab/>
        <w:instrText>Representing Neighbors Link</w:instrText>
      </w:r>
      <w:bookmarkEnd w:id="117"/>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Employees should act professionally and responsibly whenever they represent the organization.  We expect that employees will be good ambassadors to the community to help our mission by promoting a favorable image of Neighbors Link.  Unless specifically authorized by the Executive Director, no employee is authorized to speak on behalf of Neighbors Link to members of the media or other outside organizations and individuals.</w:t>
      </w:r>
    </w:p>
    <w:p w:rsidR="004E7B07" w:rsidRPr="0041780F" w:rsidRDefault="004E7B07" w:rsidP="004E7B07">
      <w:pPr>
        <w:spacing w:after="240" w:line="276" w:lineRule="auto"/>
        <w:jc w:val="both"/>
        <w:rPr>
          <w:rFonts w:asciiTheme="minorHAnsi" w:hAnsiTheme="minorHAnsi"/>
        </w:rPr>
      </w:pPr>
      <w:r w:rsidRPr="009E3EFE">
        <w:rPr>
          <w:rFonts w:asciiTheme="minorHAnsi" w:hAnsiTheme="minorHAnsi"/>
          <w:b/>
          <w:i/>
        </w:rPr>
        <w:t>Financial Obligations</w:t>
      </w:r>
      <w:r w:rsidRPr="0041780F">
        <w:rPr>
          <w:rFonts w:asciiTheme="minorHAnsi" w:hAnsiTheme="minorHAnsi"/>
        </w:rPr>
        <w:t>: Unless specifically authorized by the Executive Director, no employee may commit the organization to financial or other obligations, including offering employment.</w:t>
      </w:r>
    </w:p>
    <w:p w:rsidR="004E7B07" w:rsidRPr="00123818" w:rsidRDefault="004E7B07" w:rsidP="004E7B07">
      <w:pPr>
        <w:pStyle w:val="OutlineL2"/>
      </w:pPr>
      <w:bookmarkStart w:id="118" w:name="_Toc207880911"/>
      <w:bookmarkStart w:id="119" w:name="_Toc209539311"/>
      <w:r w:rsidRPr="00123818">
        <w:t>Confidentiality</w:t>
      </w:r>
      <w:bookmarkEnd w:id="118"/>
      <w:bookmarkEnd w:id="119"/>
      <w:r w:rsidRPr="00123818">
        <w:fldChar w:fldCharType="begin"/>
      </w:r>
      <w:r w:rsidRPr="00123818">
        <w:instrText xml:space="preserve"> TC "</w:instrText>
      </w:r>
      <w:bookmarkStart w:id="120" w:name="_Toc11656617"/>
      <w:r w:rsidRPr="00123818">
        <w:instrText>3.</w:instrText>
      </w:r>
      <w:r w:rsidRPr="00123818">
        <w:tab/>
        <w:instrText>Confidentiality</w:instrText>
      </w:r>
      <w:bookmarkEnd w:id="120"/>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Employees are exposed to a variety of confidential information about Neighbors Link and its volunteers, donors, and clients.  It is the duty of every employee to respect the confidentiality of this information.  Unless such information is public, it must be kept strictly confidential and used only for the purposes for which it was intended and disclosed to other personnel at Neighbors Link only if they have a need to know or to receive it.  For example, names and other personal information of clients should only be disclosed when and as necessary to help arrange services that benefit them.</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Neighbors Link will take strong action, possibly including immediate termination, against anyone making improper use of confidential information or contributing to a breach of confidentiality.  The obligation of confidentiality is a continuing one that extends beyond an employee's termination of employment with Neighbors Link.</w:t>
      </w:r>
    </w:p>
    <w:p w:rsidR="004E7B07" w:rsidRDefault="004E7B07" w:rsidP="004E7B07">
      <w:pPr>
        <w:spacing w:after="240" w:line="276" w:lineRule="auto"/>
        <w:jc w:val="both"/>
        <w:rPr>
          <w:rFonts w:asciiTheme="minorHAnsi" w:hAnsiTheme="minorHAnsi"/>
        </w:rPr>
      </w:pPr>
      <w:r w:rsidRPr="0041780F">
        <w:rPr>
          <w:rFonts w:asciiTheme="minorHAnsi" w:hAnsiTheme="minorHAnsi"/>
        </w:rPr>
        <w:t>Nothing contained in this section or the Employee Handbook should be construed to restrict the right of Neighbors Link employees to engage in concerted protected or union activity, or to refrain from engaging in such activity, or to otherwise engage in conduct protected by Section 7 of the National Labor Relations Act.</w:t>
      </w:r>
    </w:p>
    <w:p w:rsidR="004E7B07" w:rsidRPr="0041780F" w:rsidRDefault="004E7B07" w:rsidP="004E7B07">
      <w:pPr>
        <w:spacing w:after="240" w:line="276" w:lineRule="auto"/>
        <w:jc w:val="both"/>
        <w:rPr>
          <w:rFonts w:asciiTheme="minorHAnsi" w:hAnsiTheme="minorHAnsi"/>
        </w:rPr>
      </w:pPr>
      <w:r>
        <w:rPr>
          <w:rFonts w:asciiTheme="minorHAnsi" w:hAnsiTheme="minorHAnsi"/>
        </w:rPr>
        <w:t>On hiring, employees are required to sign a Confidentiality Agreement.    See Appendix A for sample Confidentiality Agreement.</w:t>
      </w:r>
    </w:p>
    <w:p w:rsidR="004E7B07" w:rsidRPr="00123818" w:rsidRDefault="004E7B07" w:rsidP="004E7B07">
      <w:pPr>
        <w:pStyle w:val="OutlineL2"/>
      </w:pPr>
      <w:bookmarkStart w:id="121" w:name="_Toc207880912"/>
      <w:bookmarkStart w:id="122" w:name="_Toc209539312"/>
      <w:r w:rsidRPr="00123818">
        <w:lastRenderedPageBreak/>
        <w:t>Conflicts of Interest</w:t>
      </w:r>
      <w:bookmarkEnd w:id="121"/>
      <w:bookmarkEnd w:id="122"/>
      <w:r w:rsidRPr="00123818">
        <w:fldChar w:fldCharType="begin"/>
      </w:r>
      <w:r w:rsidRPr="00123818">
        <w:instrText xml:space="preserve"> TC "</w:instrText>
      </w:r>
      <w:bookmarkStart w:id="123" w:name="_Toc11656618"/>
      <w:r w:rsidRPr="00123818">
        <w:instrText>4.</w:instrText>
      </w:r>
      <w:r w:rsidRPr="00123818">
        <w:tab/>
        <w:instrText>Conflicts of Interest</w:instrText>
      </w:r>
      <w:bookmarkEnd w:id="123"/>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Neighbors Link employees are expected to adhere to the highest standards of personal and professional integrity and shall protect the interests of Neighbors Link.  Personal gain shall not conflict with duty to Neighbors Link.  The Executive Director is responsible for final decisions on any potential or actual conflicts of interest.  Employees are responsible for declaring any potential or actual conflicts of interest.  Employees must consult with the Executive Director prior to engaging in any activities that may be seen as a conflict of interest, such as, but not limited to:</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Having a vested interest in an external business which may provide materials or service to Neighbors Link</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Being offered services or materials as a result of employment or position with Neighbors Link</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Making use of a Neighbors Link position to solicit services or materials for personal gain</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Utilizing Neighbors Link equipment, services or materials for an external business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Pursuing personal gain over the well-being or needs of Neighbors Link clients</w:t>
      </w:r>
    </w:p>
    <w:p w:rsidR="004E7B07" w:rsidRDefault="004E7B07" w:rsidP="004E7B07">
      <w:pPr>
        <w:spacing w:line="276" w:lineRule="auto"/>
        <w:jc w:val="both"/>
        <w:rPr>
          <w:rFonts w:asciiTheme="minorHAnsi" w:hAnsiTheme="minorHAnsi"/>
        </w:rPr>
      </w:pPr>
    </w:p>
    <w:p w:rsidR="004E7B07" w:rsidRPr="0041780F" w:rsidRDefault="004E7B07" w:rsidP="004E7B07">
      <w:pPr>
        <w:spacing w:after="240" w:line="276" w:lineRule="auto"/>
        <w:jc w:val="both"/>
        <w:rPr>
          <w:rFonts w:asciiTheme="minorHAnsi" w:hAnsiTheme="minorHAnsi"/>
        </w:rPr>
      </w:pPr>
      <w:r w:rsidRPr="009E3EFE">
        <w:rPr>
          <w:rFonts w:asciiTheme="minorHAnsi" w:hAnsiTheme="minorHAnsi"/>
          <w:b/>
          <w:i/>
        </w:rPr>
        <w:t>Employment of relatives</w:t>
      </w:r>
      <w:r w:rsidRPr="0041780F">
        <w:rPr>
          <w:rFonts w:asciiTheme="minorHAnsi" w:hAnsiTheme="minorHAnsi"/>
        </w:rPr>
        <w:t>: Employment of family members and close relations of Neighbors Link employees is permitted as long as the candidate is qualified and will not be under the direct supervision of the Neighbors Link employee with whom they have a relationship.  Family or close relation is defined as, but not limited to: siblings, parents, step parents, aunts, uncles, cousins, dependents, adopted dependents, spouses and domestic partners, and/or any person with whom the employee is involved in a romantic relationship.</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Should a family member or close relation of a Neighbors Link staff member apply for an available position, the employee must disclose this information to the direct supervisor and the Executive Director prior to the interview process.  Current employees may not exert influence or be involved in the interview process or decisions around salary, benefits and other compensation.</w:t>
      </w:r>
    </w:p>
    <w:p w:rsidR="004E7B07" w:rsidRPr="00123818" w:rsidRDefault="004E7B07" w:rsidP="004E7B07">
      <w:pPr>
        <w:pStyle w:val="OutlineL2"/>
      </w:pPr>
      <w:bookmarkStart w:id="124" w:name="_Toc207880913"/>
      <w:bookmarkStart w:id="125" w:name="_Toc209539313"/>
      <w:r w:rsidRPr="00123818">
        <w:t>Drug-Free &amp; Alcohol-Free Workplace</w:t>
      </w:r>
      <w:bookmarkEnd w:id="124"/>
      <w:bookmarkEnd w:id="125"/>
      <w:r w:rsidRPr="00123818">
        <w:fldChar w:fldCharType="begin"/>
      </w:r>
      <w:r w:rsidRPr="00123818">
        <w:instrText xml:space="preserve"> TC "</w:instrText>
      </w:r>
      <w:bookmarkStart w:id="126" w:name="_Toc11656619"/>
      <w:r w:rsidRPr="00123818">
        <w:instrText>5.</w:instrText>
      </w:r>
      <w:r w:rsidRPr="00123818">
        <w:tab/>
        <w:instrText>Drug-Free &amp; Alcohol-Free Workplace</w:instrText>
      </w:r>
      <w:bookmarkEnd w:id="126"/>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 xml:space="preserve">Neighbors Link is committed to maintaining a workplace where the safety and performance of our employees is not compromised by drug and/or alcohol abuse.  The use of alcohol or </w:t>
      </w:r>
      <w:r>
        <w:rPr>
          <w:rFonts w:asciiTheme="minorHAnsi" w:hAnsiTheme="minorHAnsi"/>
        </w:rPr>
        <w:t>unauthorized drugs</w:t>
      </w:r>
      <w:r w:rsidRPr="0041780F">
        <w:rPr>
          <w:rFonts w:asciiTheme="minorHAnsi" w:hAnsiTheme="minorHAnsi"/>
        </w:rPr>
        <w:t xml:space="preserve"> can severely damage the reputation, effectiveness, and morale of Neighbors Link.  The following rules apply to all employees: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The sale, use, dispensing or possession of alcohol or alcoholic beverages on Neighbors Link’s premises is strictly prohibited, including at special events.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 xml:space="preserve">Neighbors Link maintains a drug free working environment.  All employees are prohibited from being under the influence of alcohol or </w:t>
      </w:r>
      <w:r>
        <w:rPr>
          <w:rFonts w:asciiTheme="minorHAnsi" w:hAnsiTheme="minorHAnsi"/>
        </w:rPr>
        <w:t>unauthorized drugs</w:t>
      </w:r>
      <w:r w:rsidRPr="0041780F">
        <w:rPr>
          <w:rFonts w:asciiTheme="minorHAnsi" w:hAnsiTheme="minorHAnsi"/>
        </w:rPr>
        <w:t xml:space="preserve"> during working hours or at Neighbors Link activities, including off-site activities.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lastRenderedPageBreak/>
        <w:t xml:space="preserve">Neighbors Link prohibits the sale, possession, transfer, purchase, use or effects of alcohol, </w:t>
      </w:r>
      <w:r>
        <w:rPr>
          <w:rFonts w:asciiTheme="minorHAnsi" w:hAnsiTheme="minorHAnsi"/>
        </w:rPr>
        <w:t>unauthorized drugs</w:t>
      </w:r>
      <w:r w:rsidRPr="0041780F">
        <w:rPr>
          <w:rFonts w:asciiTheme="minorHAnsi" w:hAnsiTheme="minorHAnsi"/>
        </w:rPr>
        <w:t>, controlled substances, and related material in the work environment or while conducting Neighbors Link business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 xml:space="preserve">Any employee engaged in one of such prohibited acts will be subject to appropriate disciplinary and legal action, including, but not limited to, termination of employment.  Unlawful activities will be reported to appropriate law enforcement officials.  </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 xml:space="preserve">Neighbors Link reserves the right, consistent with applicable law, to require employees to submit to a drug test if an employee's conduct or job performance causes reasonable suspicion that the employee is using </w:t>
      </w:r>
      <w:r>
        <w:rPr>
          <w:rFonts w:asciiTheme="minorHAnsi" w:hAnsiTheme="minorHAnsi"/>
        </w:rPr>
        <w:t>unauthorized drugs</w:t>
      </w:r>
      <w:r w:rsidRPr="0041780F">
        <w:rPr>
          <w:rFonts w:asciiTheme="minorHAnsi" w:hAnsiTheme="minorHAnsi"/>
        </w:rPr>
        <w:t xml:space="preserve"> or alcohol.</w:t>
      </w:r>
    </w:p>
    <w:p w:rsidR="004E7B07" w:rsidRPr="0041780F" w:rsidRDefault="004E7B07" w:rsidP="004E7B07">
      <w:pPr>
        <w:spacing w:line="276" w:lineRule="auto"/>
        <w:jc w:val="both"/>
        <w:rPr>
          <w:rFonts w:asciiTheme="minorHAnsi" w:hAnsiTheme="minorHAnsi"/>
        </w:rPr>
      </w:pPr>
    </w:p>
    <w:p w:rsidR="004E7B07" w:rsidRPr="0041780F" w:rsidRDefault="004E7B07" w:rsidP="004E7B07">
      <w:pPr>
        <w:spacing w:after="240" w:line="276" w:lineRule="auto"/>
        <w:jc w:val="both"/>
        <w:rPr>
          <w:rFonts w:asciiTheme="minorHAnsi" w:hAnsiTheme="minorHAnsi"/>
        </w:rPr>
      </w:pPr>
      <w:r w:rsidRPr="009E3EFE">
        <w:rPr>
          <w:rFonts w:asciiTheme="minorHAnsi" w:hAnsiTheme="minorHAnsi"/>
          <w:b/>
          <w:i/>
        </w:rPr>
        <w:t>Smoking policy</w:t>
      </w:r>
      <w:r w:rsidRPr="0041780F">
        <w:rPr>
          <w:rFonts w:asciiTheme="minorHAnsi" w:hAnsiTheme="minorHAnsi"/>
        </w:rPr>
        <w:t>: Smoking is prohibited in all Neighbors Link facilities, including private offices.  The success of this policy depends upon the thoughtfulness, consideration and cooperation of both smokers and non-smokers.  The right of the non-smoker to protect his/her health and comfort will take precedence over an employee’s desire to smoke.</w:t>
      </w:r>
    </w:p>
    <w:p w:rsidR="004E7B07" w:rsidRPr="00123818" w:rsidRDefault="004E7B07" w:rsidP="004E7B07">
      <w:pPr>
        <w:pStyle w:val="OutlineL2"/>
      </w:pPr>
      <w:bookmarkStart w:id="127" w:name="_Toc207880914"/>
      <w:bookmarkStart w:id="128" w:name="_Toc209539314"/>
      <w:r w:rsidRPr="00123818">
        <w:t>Workplace Safety</w:t>
      </w:r>
      <w:bookmarkEnd w:id="127"/>
      <w:bookmarkEnd w:id="128"/>
      <w:r w:rsidRPr="00123818">
        <w:fldChar w:fldCharType="begin"/>
      </w:r>
      <w:r w:rsidRPr="00123818">
        <w:instrText xml:space="preserve"> TC "</w:instrText>
      </w:r>
      <w:bookmarkStart w:id="129" w:name="_Toc11656620"/>
      <w:r w:rsidRPr="00123818">
        <w:instrText>6.</w:instrText>
      </w:r>
      <w:r w:rsidRPr="00123818">
        <w:tab/>
        <w:instrText>Workplace Safety</w:instrText>
      </w:r>
      <w:bookmarkEnd w:id="129"/>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Neighbors Link is covered against claims by persons injured on properties owned or occupied by Neighbors Link.  It is the responsibility of employees to report to the Site Manager(s) any conditions which may constitute a hazard to safety, and to report any accident of which they have knowledge so that attention can be given to the injured party and the information passed on to the insurance carrier.</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Any injury on the job, regardless of its seriousness, must be reported promptly in writing within 24 hours to Human Resources so that proper attention can be given to the injured employee and a record sent to the insurance carrier.</w:t>
      </w:r>
    </w:p>
    <w:p w:rsidR="004E7B07" w:rsidRPr="0041780F" w:rsidRDefault="004E7B07" w:rsidP="004E7B07">
      <w:pPr>
        <w:spacing w:after="240" w:line="276" w:lineRule="auto"/>
        <w:jc w:val="both"/>
        <w:rPr>
          <w:rFonts w:asciiTheme="minorHAnsi" w:hAnsiTheme="minorHAnsi"/>
        </w:rPr>
      </w:pPr>
      <w:r w:rsidRPr="009E3EFE">
        <w:rPr>
          <w:rFonts w:asciiTheme="minorHAnsi" w:hAnsiTheme="minorHAnsi"/>
          <w:b/>
          <w:i/>
        </w:rPr>
        <w:t>Workplace violence</w:t>
      </w:r>
      <w:r w:rsidRPr="0041780F">
        <w:rPr>
          <w:rFonts w:asciiTheme="minorHAnsi" w:hAnsiTheme="minorHAnsi"/>
        </w:rPr>
        <w:t>: Neighbors Link does not tolerate any type of workplace violence committed by or against current or former employees in or about Neighbors Link’s facilities or elsewhere at any time.  Neighbors Link also will not condone any acts or threats of violence against Neighbors Link’s employees, clients, or visitors on Neighbors Link’s premises at any time or while they are engaged in business with or on behalf of Neighbors Link, on or off Neighbors Link’s premises.</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In keeping with the spirit and intent of this policy, and to insure that Neighbors Link’s objectives in this regard are attained, it is the commitment of Neighbors Link:</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To provide a safe and healthful work environment, in accordance with Neighbors Link’s safety and health policy</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To take prompt remedial action up to and including immediate termination, against any employee who engages in any threatening behavior or acts of violence or who uses any obscene, abusive, or threatening language or gestures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lastRenderedPageBreak/>
        <w:t>To take appropriate action when dealing with clients, former employees, or visitors to Neighbors Link’s facilities who engage in such behavior.  Such action may include notifying the police or other law enforcement personnel and prosecuting violators of this policy to the maximum extent of the law.</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ab/>
        <w:t>To prohibit employees, former employees, clients, and visitors from bringing firearms or other weapons onto Neighbors Link’s premises to establish viable security measures to ensure that Neighbors Link’s facilities are reasonably safe and secure, and to properly handle access to Neighbors Link facilities by the public, off-duty employees, and former employees.</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In furtherance of this policy, employees have a “duty to warn” their supervisors, or Human Resources, of any suspicious workplace activity or situations or incidents that they observe or that they are aware of that involve other employees, former employees, clients or visitors and that appear problematic.  This includes, for example, threats or acts of violence, aggressive behavior, offensive acts, threatening or offensive comments or remarks of the like.  Employee reports made pursuant to this policy will be held in confidence to the maximum extent possible.  Neighbors Link will not condone any form of retaliation against any employee for making a report under this policy.</w:t>
      </w:r>
    </w:p>
    <w:p w:rsidR="004E7B07" w:rsidRPr="0041780F" w:rsidRDefault="004E7B07" w:rsidP="004E7B07">
      <w:pPr>
        <w:spacing w:after="240" w:line="276" w:lineRule="auto"/>
        <w:jc w:val="both"/>
        <w:rPr>
          <w:rFonts w:asciiTheme="minorHAnsi" w:hAnsiTheme="minorHAnsi"/>
        </w:rPr>
      </w:pPr>
      <w:r w:rsidRPr="009E3EFE">
        <w:rPr>
          <w:rFonts w:asciiTheme="minorHAnsi" w:hAnsiTheme="minorHAnsi"/>
          <w:b/>
          <w:i/>
        </w:rPr>
        <w:t>Workplace searches</w:t>
      </w:r>
      <w:r w:rsidRPr="0041780F">
        <w:rPr>
          <w:rFonts w:asciiTheme="minorHAnsi" w:hAnsiTheme="minorHAnsi"/>
        </w:rPr>
        <w:t>: Neighbors Link</w:t>
      </w:r>
      <w:r>
        <w:rPr>
          <w:rFonts w:asciiTheme="minorHAnsi" w:hAnsiTheme="minorHAnsi"/>
        </w:rPr>
        <w:t xml:space="preserve"> </w:t>
      </w:r>
      <w:r w:rsidRPr="0041780F">
        <w:rPr>
          <w:rFonts w:asciiTheme="minorHAnsi" w:hAnsiTheme="minorHAnsi"/>
        </w:rPr>
        <w:t xml:space="preserve">seeks to safeguard its employees and the property of Neighbors Link, its employees, and clients.  In addition, Neighbors Link seeks to prevent the possession, sales, and/or use of </w:t>
      </w:r>
      <w:r>
        <w:rPr>
          <w:rFonts w:asciiTheme="minorHAnsi" w:hAnsiTheme="minorHAnsi"/>
        </w:rPr>
        <w:t>unauthorized drugs</w:t>
      </w:r>
      <w:r w:rsidRPr="0041780F">
        <w:rPr>
          <w:rFonts w:asciiTheme="minorHAnsi" w:hAnsiTheme="minorHAnsi"/>
        </w:rPr>
        <w:t xml:space="preserve"> on Neighbors Link’s premises.  Consequently, Neighbors Link reserves the right to question employees and all other persons entering and leaving our premises, and to inspect any packages, parcels, purses, handbags, briefcases, lunchboxes, or any other possessions or articles carried to and from Neighbors Link’s property.</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In addition, Neighbors Link reserves the right to search any employee’s office, desk, files, locker or any other area or article on its premises.  In this connection, it should be noted that all offices, desks, files, lockers, and so forth, are the property of Neighbors Link, and are issued for the use of employees only during their employment with Neighbors Link.  Inspections may be conducted at any time at the discretion of Neighbors Link.</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In conjunction with implementing this policy, Neighbors Link has posted notices in conspicuous places throughout our facilities informing all employees, prospective employees, clients, visitors, and all other persons of Neighbors Link’s policy and right to question individuals and conduct inspections.</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Persons seeking to enter the premises who refuse to cooperate in an inspection conducted pursuant to this policy will not be permitted to enter the premises.  Employees who refuse to cooperate with an inspection may be subject to disciplinary action, up to and including termination of employment.</w:t>
      </w:r>
    </w:p>
    <w:p w:rsidR="004E7B07" w:rsidRPr="0041780F" w:rsidRDefault="004E7B07" w:rsidP="004E7B07">
      <w:pPr>
        <w:spacing w:after="240" w:line="276" w:lineRule="auto"/>
        <w:jc w:val="both"/>
        <w:rPr>
          <w:rFonts w:asciiTheme="minorHAnsi" w:hAnsiTheme="minorHAnsi"/>
        </w:rPr>
      </w:pPr>
      <w:r w:rsidRPr="009E3EFE">
        <w:rPr>
          <w:rFonts w:asciiTheme="minorHAnsi" w:hAnsiTheme="minorHAnsi"/>
          <w:b/>
          <w:i/>
        </w:rPr>
        <w:lastRenderedPageBreak/>
        <w:t>Mandatory child abuse reporting</w:t>
      </w:r>
      <w:r w:rsidRPr="0041780F">
        <w:rPr>
          <w:rFonts w:asciiTheme="minorHAnsi" w:hAnsiTheme="minorHAnsi"/>
        </w:rPr>
        <w:t xml:space="preserve">: Certain professionals are required by law to report suspected child abuse or maltreatment to the appropriate respective state agencies.  If you have any questions regarding this policy, please contact </w:t>
      </w:r>
      <w:r>
        <w:rPr>
          <w:rFonts w:asciiTheme="minorHAnsi" w:hAnsiTheme="minorHAnsi"/>
        </w:rPr>
        <w:t xml:space="preserve">your supervisor, </w:t>
      </w:r>
      <w:r w:rsidRPr="0041780F">
        <w:rPr>
          <w:rFonts w:asciiTheme="minorHAnsi" w:hAnsiTheme="minorHAnsi"/>
        </w:rPr>
        <w:t>the Executive Director or Human Resources.</w:t>
      </w:r>
    </w:p>
    <w:p w:rsidR="004E7B07" w:rsidRPr="00123818" w:rsidRDefault="004E7B07" w:rsidP="004E7B07">
      <w:pPr>
        <w:pStyle w:val="OutlineL2"/>
      </w:pPr>
      <w:bookmarkStart w:id="130" w:name="_Toc207880915"/>
      <w:bookmarkStart w:id="131" w:name="_Toc209539315"/>
      <w:r w:rsidRPr="00123818">
        <w:t>Computer &amp; Information Security</w:t>
      </w:r>
      <w:bookmarkEnd w:id="130"/>
      <w:bookmarkEnd w:id="131"/>
      <w:r w:rsidRPr="00123818">
        <w:fldChar w:fldCharType="begin"/>
      </w:r>
      <w:r w:rsidRPr="00123818">
        <w:instrText xml:space="preserve"> TC "</w:instrText>
      </w:r>
      <w:bookmarkStart w:id="132" w:name="_Toc11656621"/>
      <w:r w:rsidRPr="00123818">
        <w:instrText>7.</w:instrText>
      </w:r>
      <w:r w:rsidRPr="00123818">
        <w:tab/>
        <w:instrText>Computer &amp; Information Security</w:instrText>
      </w:r>
      <w:bookmarkEnd w:id="132"/>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 xml:space="preserve">Neighbors Link relies on its computer network to conduct its business.  All rules and obligations described in this policy apply to all users of the Neighbors Link computer network, wherever they may </w:t>
      </w:r>
      <w:r>
        <w:rPr>
          <w:rFonts w:asciiTheme="minorHAnsi" w:hAnsiTheme="minorHAnsi"/>
        </w:rPr>
        <w:t>,</w:t>
      </w:r>
      <w:r w:rsidRPr="0041780F">
        <w:rPr>
          <w:rFonts w:asciiTheme="minorHAnsi" w:hAnsiTheme="minorHAnsi"/>
        </w:rPr>
        <w:t>be located.  It is every employee’s duty to use the computer resources responsibly, professionally, ethically, and lawfully.</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The computer system is the property of Neighbors Link.  Users are permitted access to the computer system to assist them in the performance of their jobs.  While the occasional personal use of the Neighbors Link computer system will not violate this policy, personal use of Neighbors Link’s computer system and equipment which interferes with Neighbors Link business operations should be avoided.  Incidental personal and lawful non-commercial use is permitted when the use does not:</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interfere with the user’s performance of his/her duties;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interfere with another user’s performance;</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have an undue impact on the operation of the computer system;</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interfere with the professional environment of Neighbors Link; or</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violate any other provisions of the Employee Handbook, or any other policy, guideline, or Neighbors Link standard.</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Neighbors Link reserves the right to monitor all computer usage to protect the integrity and security of its systems and operations.  Further, any personal or non-commercial use must conform to applicable law.  Incidental personal use of the Neighbors Link computer system is a privilege that may be revoked at any time.</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Upon separation from Neighbors Link, access to the Neighbors Link network will be removed at the end of the employee’s final day or sooner if deemed appropriate.  All files on the Neighbors Link servers and equipment will be considered property of Neighbors Link.  Employees cannot claim ownership of this work unless stated otherwise.</w:t>
      </w:r>
    </w:p>
    <w:p w:rsidR="004E7B07" w:rsidRPr="0041780F" w:rsidRDefault="004E7B07" w:rsidP="004E7B07">
      <w:pPr>
        <w:spacing w:after="240" w:line="276" w:lineRule="auto"/>
        <w:jc w:val="both"/>
        <w:rPr>
          <w:rFonts w:asciiTheme="minorHAnsi" w:hAnsiTheme="minorHAnsi"/>
        </w:rPr>
      </w:pPr>
      <w:r w:rsidRPr="009E3EFE">
        <w:rPr>
          <w:rFonts w:asciiTheme="minorHAnsi" w:hAnsiTheme="minorHAnsi"/>
          <w:b/>
          <w:i/>
        </w:rPr>
        <w:t>Personal mobile phones</w:t>
      </w:r>
      <w:r w:rsidRPr="0041780F">
        <w:rPr>
          <w:rFonts w:asciiTheme="minorHAnsi" w:hAnsiTheme="minorHAnsi"/>
        </w:rPr>
        <w:t>: Neighbors Link issues</w:t>
      </w:r>
      <w:r>
        <w:rPr>
          <w:rFonts w:asciiTheme="minorHAnsi" w:hAnsiTheme="minorHAnsi"/>
        </w:rPr>
        <w:t xml:space="preserve"> some</w:t>
      </w:r>
      <w:r w:rsidRPr="0041780F">
        <w:rPr>
          <w:rFonts w:asciiTheme="minorHAnsi" w:hAnsiTheme="minorHAnsi"/>
        </w:rPr>
        <w:t xml:space="preserve"> mobile phones to </w:t>
      </w:r>
      <w:r>
        <w:rPr>
          <w:rFonts w:asciiTheme="minorHAnsi" w:hAnsiTheme="minorHAnsi"/>
        </w:rPr>
        <w:t xml:space="preserve">designated </w:t>
      </w:r>
      <w:r w:rsidRPr="0041780F">
        <w:rPr>
          <w:rFonts w:asciiTheme="minorHAnsi" w:hAnsiTheme="minorHAnsi"/>
        </w:rPr>
        <w:t xml:space="preserve">employees, however, employees are permitted to access their work e-mail on personal mobile phones.  Any employee connecting to the Neighbors Link computer network through her or his mobile or “smart” phone must give Neighbors Link the ability to remotely delete any Neighbors Link information from the device if the device is lost or stolen, or in the event the employee terminates employment.  Employees should be aware that remotely deleting Neighbors Link information may </w:t>
      </w:r>
      <w:r w:rsidRPr="0041780F">
        <w:rPr>
          <w:rFonts w:asciiTheme="minorHAnsi" w:hAnsiTheme="minorHAnsi"/>
        </w:rPr>
        <w:lastRenderedPageBreak/>
        <w:t>also delete personal information stored on the device.  Employees must immediately notify Neighbors Link’s Operations Staff if a device is lost, misplaced, or stolen to prevent third parties from accessing sensitive information.</w:t>
      </w:r>
    </w:p>
    <w:p w:rsidR="004E7B07" w:rsidRPr="0041780F" w:rsidRDefault="004E7B07" w:rsidP="004E7B07">
      <w:pPr>
        <w:spacing w:after="240" w:line="276" w:lineRule="auto"/>
        <w:jc w:val="both"/>
        <w:rPr>
          <w:rFonts w:asciiTheme="minorHAnsi" w:hAnsiTheme="minorHAnsi"/>
        </w:rPr>
      </w:pPr>
      <w:r w:rsidRPr="009E3EFE">
        <w:rPr>
          <w:rFonts w:asciiTheme="minorHAnsi" w:hAnsiTheme="minorHAnsi"/>
          <w:b/>
          <w:i/>
        </w:rPr>
        <w:t>Privacy expectations</w:t>
      </w:r>
      <w:r w:rsidRPr="0041780F">
        <w:rPr>
          <w:rFonts w:asciiTheme="minorHAnsi" w:hAnsiTheme="minorHAnsi"/>
        </w:rPr>
        <w:t>: Users should not have any expectation of privacy in anything they create, send, receive, or store on the Neighbors Link computer system, file backup service or in any database maintained or used by Neighbors Link.  Neighbors Link has the right, but not the duty, to monitor any and all aspects of its computer system, including, but not limited to, monitoring sites visited on the Internet; material downloaded or uploaded by users to the Internet; and e-mails sent and received by users.  At its sole discretion, Neighbors Link may access any and all information, files, or documents on any Neighbors Link computer or Neighbors Link network.</w:t>
      </w:r>
    </w:p>
    <w:p w:rsidR="004E7B07" w:rsidRPr="0041780F" w:rsidRDefault="004E7B07" w:rsidP="004E7B07">
      <w:pPr>
        <w:spacing w:after="240" w:line="276" w:lineRule="auto"/>
        <w:jc w:val="both"/>
        <w:rPr>
          <w:rFonts w:asciiTheme="minorHAnsi" w:hAnsiTheme="minorHAnsi"/>
        </w:rPr>
      </w:pPr>
      <w:r w:rsidRPr="009E3EFE">
        <w:rPr>
          <w:rFonts w:asciiTheme="minorHAnsi" w:hAnsiTheme="minorHAnsi"/>
          <w:b/>
          <w:i/>
        </w:rPr>
        <w:t>Prohibited activities</w:t>
      </w:r>
      <w:r w:rsidRPr="0041780F">
        <w:rPr>
          <w:rFonts w:asciiTheme="minorHAnsi" w:hAnsiTheme="minorHAnsi"/>
        </w:rPr>
        <w:t>: Material that is fraudulent, harassing, sexually explicit, profane, obscene, intimidating, maliciously defamatory, or otherwise intentionally hurtful may not be sent by e-mail or other forms of electronic communication (e.g.  bulletin board systems, newsgroups, chat groups), downloaded from the Internet, or created, transmitted, displayed on, or stored on any Neighbors Link computer or computer system.  Materials containing derogatory or inflammatory remarks about issues such as age, sex, race, creed, color, religion, disability, national origin, citizenship, marital status, physical attributes, or sexual preferences are prohibited, except for artwork or other property assigned to or used by Neighbors Link in the course of its business.  Employees encountering or receiving this kind of material should immediately report the incident to their supervisor, or to Human Resources.</w:t>
      </w:r>
    </w:p>
    <w:p w:rsidR="004E7B07" w:rsidRPr="0041780F" w:rsidRDefault="004E7B07" w:rsidP="004E7B07">
      <w:pPr>
        <w:spacing w:after="240" w:line="276" w:lineRule="auto"/>
        <w:jc w:val="both"/>
        <w:rPr>
          <w:rFonts w:asciiTheme="minorHAnsi" w:hAnsiTheme="minorHAnsi"/>
        </w:rPr>
      </w:pPr>
      <w:r w:rsidRPr="009E3EFE">
        <w:rPr>
          <w:rFonts w:asciiTheme="minorHAnsi" w:hAnsiTheme="minorHAnsi"/>
          <w:b/>
          <w:i/>
        </w:rPr>
        <w:t>Conserving computer resources</w:t>
      </w:r>
      <w:r w:rsidRPr="0041780F">
        <w:rPr>
          <w:rFonts w:asciiTheme="minorHAnsi" w:hAnsiTheme="minorHAnsi"/>
        </w:rPr>
        <w:t>: Employees must not deliberately perform acts that waste computer resources or unfairly monopolize resources to the exclusion of others.  These acts include, but are not limited to, sending mass mailings, spending excessive amounts of time on the Internet, streaming media, printing multiple copies of documents, or otherwise creating unnecessary network traffic.  Because audio, video and picture files require significant resources, files of this sort may not be downloaded unless they are business-related.</w:t>
      </w:r>
    </w:p>
    <w:p w:rsidR="004E7B07" w:rsidRPr="0041780F" w:rsidRDefault="004E7B07" w:rsidP="004E7B07">
      <w:pPr>
        <w:spacing w:after="240" w:line="276" w:lineRule="auto"/>
        <w:jc w:val="both"/>
        <w:rPr>
          <w:rFonts w:asciiTheme="minorHAnsi" w:hAnsiTheme="minorHAnsi"/>
        </w:rPr>
      </w:pPr>
    </w:p>
    <w:p w:rsidR="004E7B07" w:rsidRPr="0041780F" w:rsidRDefault="004E7B07" w:rsidP="004E7B07">
      <w:pPr>
        <w:spacing w:after="240" w:line="276" w:lineRule="auto"/>
        <w:jc w:val="both"/>
        <w:rPr>
          <w:rFonts w:asciiTheme="minorHAnsi" w:hAnsiTheme="minorHAnsi"/>
        </w:rPr>
      </w:pPr>
      <w:r w:rsidRPr="009E3EFE">
        <w:rPr>
          <w:rFonts w:asciiTheme="minorHAnsi" w:hAnsiTheme="minorHAnsi"/>
          <w:b/>
          <w:i/>
        </w:rPr>
        <w:t>Blocking inappropriate content</w:t>
      </w:r>
      <w:r w:rsidRPr="0041780F">
        <w:rPr>
          <w:rFonts w:asciiTheme="minorHAnsi" w:hAnsiTheme="minorHAnsi"/>
        </w:rPr>
        <w:t>: Neighbors Link may use software to identify and block access to sexually explicit or similarly offensive Internet sites, or other Internet sites that Neighbors Link deems unnecessary for business purposes.  In the event an employee nonetheless encounters sexually explicit or similarly offensive material while browsing the Internet, immediately disconnect the site, regardless of whether the site was subject to company blocking software.</w:t>
      </w:r>
    </w:p>
    <w:p w:rsidR="004E7B07" w:rsidRPr="0041780F" w:rsidRDefault="004E7B07" w:rsidP="004E7B07">
      <w:pPr>
        <w:spacing w:after="240" w:line="276" w:lineRule="auto"/>
        <w:jc w:val="both"/>
        <w:rPr>
          <w:rFonts w:asciiTheme="minorHAnsi" w:hAnsiTheme="minorHAnsi"/>
        </w:rPr>
      </w:pPr>
      <w:r w:rsidRPr="009E3EFE">
        <w:rPr>
          <w:rFonts w:asciiTheme="minorHAnsi" w:hAnsiTheme="minorHAnsi"/>
          <w:b/>
          <w:i/>
        </w:rPr>
        <w:t>Social media</w:t>
      </w:r>
      <w:r w:rsidRPr="0041780F">
        <w:rPr>
          <w:rFonts w:asciiTheme="minorHAnsi" w:hAnsiTheme="minorHAnsi"/>
        </w:rPr>
        <w:t xml:space="preserve">: Employees are discouraged from personal use of social media during working time (defined as time when employees are supposed to be working, but excluding paid or unpaid break time or meal periods, or before or after work).  “Social media” is defined as websites and applications that enable users to create and share content or to participate in social networking.  </w:t>
      </w:r>
      <w:r w:rsidRPr="0041780F">
        <w:rPr>
          <w:rFonts w:asciiTheme="minorHAnsi" w:hAnsiTheme="minorHAnsi"/>
        </w:rPr>
        <w:lastRenderedPageBreak/>
        <w:t>Social media sites such as Facebook, Instagram, Tumblr, Snapchat, and Twitter may be used during working time for work purposes and must not distract employees from their work.</w:t>
      </w:r>
    </w:p>
    <w:p w:rsidR="004E7B07" w:rsidRPr="0041780F" w:rsidRDefault="004E7B07" w:rsidP="004E7B07">
      <w:pPr>
        <w:spacing w:after="240" w:line="276" w:lineRule="auto"/>
        <w:jc w:val="both"/>
        <w:rPr>
          <w:rFonts w:asciiTheme="minorHAnsi" w:hAnsiTheme="minorHAnsi"/>
        </w:rPr>
      </w:pPr>
      <w:r w:rsidRPr="009E3EFE">
        <w:rPr>
          <w:rFonts w:asciiTheme="minorHAnsi" w:hAnsiTheme="minorHAnsi"/>
          <w:b/>
          <w:i/>
        </w:rPr>
        <w:t>Duty of care</w:t>
      </w:r>
      <w:r w:rsidRPr="0041780F">
        <w:rPr>
          <w:rFonts w:asciiTheme="minorHAnsi" w:hAnsiTheme="minorHAnsi"/>
        </w:rPr>
        <w:t>: Employees should endeavor to make each electronic communication truthful and accurate.  Employees should use the same care in drafting an e-mail and other electronic documents as they would for any other written communication.  Please keep in mind that anything created or stored on the computer system may, and likely will be, reviewed by others.  E-mail messages can form contractual documents, which may bind Neighbors Link.  Further, e-mail messages could be subject to legal discovery and may be admissible as evidence in a court of law.  It is therefore vital that all e-mail messages are accurate and do not inadvertently commit Neighbors Link in any manner that was not specifically intended.</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Users should exercise caution when addressing and sending messages to ensure that e-mail messages are not inadvertently sent to the wrong individuals.  All users should take care not to send e-mail to unintentionally broad groups of recipients.</w:t>
      </w:r>
    </w:p>
    <w:p w:rsidR="004E7B07" w:rsidRPr="0041780F" w:rsidRDefault="004E7B07" w:rsidP="004E7B07">
      <w:pPr>
        <w:spacing w:after="240" w:line="276" w:lineRule="auto"/>
        <w:jc w:val="both"/>
        <w:rPr>
          <w:rFonts w:asciiTheme="minorHAnsi" w:hAnsiTheme="minorHAnsi"/>
        </w:rPr>
      </w:pPr>
      <w:r w:rsidRPr="009E3EFE">
        <w:rPr>
          <w:rFonts w:asciiTheme="minorHAnsi" w:hAnsiTheme="minorHAnsi"/>
          <w:b/>
          <w:i/>
        </w:rPr>
        <w:t>Games and entertainment software</w:t>
      </w:r>
      <w:r w:rsidRPr="0041780F">
        <w:rPr>
          <w:rFonts w:asciiTheme="minorHAnsi" w:hAnsiTheme="minorHAnsi"/>
        </w:rPr>
        <w:t>: Employees may not use Neighbors Link’s Internet connection to download games or other entertainment software, or to play games over the Internet.</w:t>
      </w:r>
    </w:p>
    <w:p w:rsidR="004E7B07" w:rsidRPr="0041780F" w:rsidRDefault="004E7B07" w:rsidP="004E7B07">
      <w:pPr>
        <w:spacing w:after="240" w:line="276" w:lineRule="auto"/>
        <w:jc w:val="both"/>
        <w:rPr>
          <w:rFonts w:asciiTheme="minorHAnsi" w:hAnsiTheme="minorHAnsi"/>
        </w:rPr>
      </w:pPr>
      <w:r w:rsidRPr="009E3EFE">
        <w:rPr>
          <w:rFonts w:asciiTheme="minorHAnsi" w:hAnsiTheme="minorHAnsi"/>
          <w:b/>
          <w:i/>
        </w:rPr>
        <w:t>Passwords</w:t>
      </w:r>
      <w:r w:rsidRPr="0041780F">
        <w:rPr>
          <w:rFonts w:asciiTheme="minorHAnsi" w:hAnsiTheme="minorHAnsi"/>
        </w:rPr>
        <w:t>: Users are responsible for safeguarding their passwords for access to the computer system.  Individual passwords should not be printed, stored online or given to other individuals, staff members or otherwise.  Users are responsible for all transactions made using their passwords.  Employees may not share their passwords without prior approval from Operations.  No user may access the computer system with another user’s password or account.  The use of passwords to gain access to the Neighbors Link computer system or to encode particular files does not imply that individuals should have any expectation of privacy in the material they create or receive.</w:t>
      </w:r>
    </w:p>
    <w:p w:rsidR="004E7B07" w:rsidRPr="00123818" w:rsidRDefault="004E7B07" w:rsidP="004E7B07">
      <w:pPr>
        <w:pStyle w:val="OutlineL2"/>
      </w:pPr>
      <w:bookmarkStart w:id="133" w:name="_Toc207880916"/>
      <w:bookmarkStart w:id="134" w:name="_Toc209539316"/>
      <w:r w:rsidRPr="00123818">
        <w:t>Personnel Record</w:t>
      </w:r>
      <w:bookmarkEnd w:id="133"/>
      <w:bookmarkEnd w:id="134"/>
      <w:r w:rsidRPr="00123818">
        <w:fldChar w:fldCharType="begin"/>
      </w:r>
      <w:r w:rsidRPr="00123818">
        <w:instrText xml:space="preserve"> TC "</w:instrText>
      </w:r>
      <w:bookmarkStart w:id="135" w:name="_Toc11656622"/>
      <w:r w:rsidRPr="00123818">
        <w:instrText>8.</w:instrText>
      </w:r>
      <w:r w:rsidRPr="00123818">
        <w:tab/>
        <w:instrText>Personnel Record</w:instrText>
      </w:r>
      <w:bookmarkEnd w:id="135"/>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 xml:space="preserve">A confidential personnel file will be maintained for all staff members.  Personnel files are the property of Neighbors Link.  The personnel file includes pre-employment records such as the application for employment and résumé.  The personnel file generally also contains other employment records, including emergency contact information, performance reviews, salary change approval forms, benefit enrollment forms, etc.  </w:t>
      </w:r>
      <w:r>
        <w:rPr>
          <w:rFonts w:asciiTheme="minorHAnsi" w:hAnsiTheme="minorHAnsi"/>
        </w:rPr>
        <w:t>Human Resources sh</w:t>
      </w:r>
      <w:r w:rsidRPr="0041780F">
        <w:rPr>
          <w:rFonts w:asciiTheme="minorHAnsi" w:hAnsiTheme="minorHAnsi"/>
        </w:rPr>
        <w:t>ould be notified in writing any time there is a change in any employee information, i.e., address, telephone, emergency contact information, name, marriage, dependent information, etc.  Employees are required to keep their personnel records current</w:t>
      </w:r>
      <w:r>
        <w:rPr>
          <w:rFonts w:asciiTheme="minorHAnsi" w:hAnsiTheme="minorHAnsi"/>
        </w:rPr>
        <w:t xml:space="preserve"> </w:t>
      </w:r>
      <w:r w:rsidRPr="0041780F">
        <w:rPr>
          <w:rFonts w:asciiTheme="minorHAnsi" w:hAnsiTheme="minorHAnsi"/>
        </w:rPr>
        <w:t>so that proper contact can be made in the event of an emergency.</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Employees are welcome to review their file by appointment and in the presence of their supervisor or</w:t>
      </w:r>
      <w:r>
        <w:rPr>
          <w:rFonts w:asciiTheme="minorHAnsi" w:hAnsiTheme="minorHAnsi"/>
        </w:rPr>
        <w:t xml:space="preserve"> HR.</w:t>
      </w:r>
      <w:r w:rsidRPr="0041780F">
        <w:rPr>
          <w:rFonts w:asciiTheme="minorHAnsi" w:hAnsiTheme="minorHAnsi"/>
        </w:rPr>
        <w:t xml:space="preserve">  Work references from previous employers and documents relating to Neighbors Link </w:t>
      </w:r>
      <w:r w:rsidRPr="0041780F">
        <w:rPr>
          <w:rFonts w:asciiTheme="minorHAnsi" w:hAnsiTheme="minorHAnsi"/>
        </w:rPr>
        <w:lastRenderedPageBreak/>
        <w:t>criminal investigations are not available for review.  Files may not be removed from the premises of Neighbors Link.  If upon review of your personnel file you disagree with any of the information contained therein, you may ask Human Resources to remove or correct such information.  If Neighbors Link does not agree to make the requested removal or correction, you may submit a written statement explaining your position.  Such statement shall be maintained as part of your personnel file.</w:t>
      </w:r>
    </w:p>
    <w:p w:rsidR="004E7B07" w:rsidRPr="00123818" w:rsidRDefault="004E7B07" w:rsidP="004E7B07">
      <w:pPr>
        <w:pStyle w:val="OutlineL2"/>
      </w:pPr>
      <w:bookmarkStart w:id="136" w:name="_Toc207880917"/>
      <w:bookmarkStart w:id="137" w:name="_Toc209539317"/>
      <w:r w:rsidRPr="00123818">
        <w:t>Performance Evaluation</w:t>
      </w:r>
      <w:bookmarkEnd w:id="136"/>
      <w:bookmarkEnd w:id="137"/>
      <w:r w:rsidRPr="00123818">
        <w:fldChar w:fldCharType="begin"/>
      </w:r>
      <w:r w:rsidRPr="00123818">
        <w:instrText xml:space="preserve"> TC "</w:instrText>
      </w:r>
      <w:bookmarkStart w:id="138" w:name="_Toc11656623"/>
      <w:r w:rsidRPr="00123818">
        <w:instrText>9.</w:instrText>
      </w:r>
      <w:r w:rsidRPr="00123818">
        <w:tab/>
        <w:instrText>Performance Evaluation</w:instrText>
      </w:r>
      <w:bookmarkEnd w:id="138"/>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Full-Time employees are evaluated annually on a calendar year basis.  During the annual performance review process, employees have the opportunity to critique their own performance prior to the supervisor completing the review. The performance appraisal is based on the supervisor’s determination of how well the employee has met the performance standards and position objectives for the job.</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The employee and the supervisor will discuss and sign the evaluation.  The requirement of the employee’s signature on the performance plan appraisal is intended only to verify the employee’s participation in the evaluation process and does not signify agreement or concurrence with the content of the evaluation itself.  The written appraisals become part of the employee’s personnel file.</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In addition, less formal discussions about the employee’s performance will be conducted at other times as appropriate.  The supervisor should document the substantive elements of any mid-year reviews in the employee’s personnel file.</w:t>
      </w:r>
    </w:p>
    <w:p w:rsidR="004E7B07" w:rsidRPr="00123818" w:rsidRDefault="004E7B07" w:rsidP="004E7B07">
      <w:pPr>
        <w:pStyle w:val="OutlineL2"/>
      </w:pPr>
      <w:bookmarkStart w:id="139" w:name="_Toc207880918"/>
      <w:bookmarkStart w:id="140" w:name="_Toc209539318"/>
      <w:r w:rsidRPr="00123818">
        <w:t>Performance Improvement Plan</w:t>
      </w:r>
      <w:bookmarkEnd w:id="139"/>
      <w:bookmarkEnd w:id="140"/>
      <w:r w:rsidRPr="00123818">
        <w:fldChar w:fldCharType="begin"/>
      </w:r>
      <w:r w:rsidRPr="00123818">
        <w:instrText xml:space="preserve"> TC "</w:instrText>
      </w:r>
      <w:bookmarkStart w:id="141" w:name="_Toc11656624"/>
      <w:r w:rsidRPr="00123818">
        <w:instrText>10.</w:instrText>
      </w:r>
      <w:r w:rsidRPr="00123818">
        <w:tab/>
        <w:instrText>Performance Improvement Plan</w:instrText>
      </w:r>
      <w:bookmarkEnd w:id="141"/>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The supervisor may develop a performance improvement plan for any employee whose performance is unsatisfactory and expected to improve.  As appropriate, the employee may be placed “Under Performance Review” for a limited period, such as three months, during which performance improvement is required.</w:t>
      </w:r>
    </w:p>
    <w:p w:rsidR="004E7B07" w:rsidRPr="00E81922" w:rsidRDefault="004E7B07" w:rsidP="004E7B07">
      <w:pPr>
        <w:pStyle w:val="OutlineL1"/>
        <w:rPr>
          <w:b/>
        </w:rPr>
      </w:pPr>
      <w:bookmarkStart w:id="142" w:name="_Toc207880919"/>
      <w:bookmarkStart w:id="143" w:name="_Toc209539319"/>
      <w:r w:rsidRPr="00E81922">
        <w:rPr>
          <w:b/>
        </w:rPr>
        <w:t>EXPENSE REIMBURSEMENT</w:t>
      </w:r>
      <w:bookmarkEnd w:id="142"/>
      <w:bookmarkEnd w:id="143"/>
      <w:r>
        <w:rPr>
          <w:b/>
        </w:rPr>
        <w:fldChar w:fldCharType="begin"/>
      </w:r>
      <w:r>
        <w:instrText xml:space="preserve"> TC "</w:instrText>
      </w:r>
      <w:bookmarkStart w:id="144" w:name="_Toc11656625"/>
      <w:r>
        <w:instrText>E.</w:instrText>
      </w:r>
      <w:r>
        <w:tab/>
        <w:instrText>EXPENSE REIMBURSEMENT</w:instrText>
      </w:r>
      <w:bookmarkEnd w:id="144"/>
      <w:r>
        <w:instrText>" \l "1" \y</w:instrText>
      </w:r>
      <w:r>
        <w:rPr>
          <w:b/>
        </w:rPr>
        <w:fldChar w:fldCharType="end"/>
      </w:r>
    </w:p>
    <w:p w:rsidR="004E7B07" w:rsidRPr="009A4479" w:rsidRDefault="004E7B07" w:rsidP="004E7B07">
      <w:pPr>
        <w:spacing w:line="276" w:lineRule="auto"/>
        <w:jc w:val="both"/>
        <w:rPr>
          <w:rFonts w:ascii="Arial" w:eastAsia="Times New Roman" w:hAnsi="Arial" w:cs="Arial"/>
          <w:color w:val="500050"/>
          <w:shd w:val="clear" w:color="auto" w:fill="FFFFFF"/>
        </w:rPr>
      </w:pPr>
      <w:r w:rsidRPr="0041780F">
        <w:rPr>
          <w:rFonts w:asciiTheme="minorHAnsi" w:hAnsiTheme="minorHAnsi"/>
        </w:rPr>
        <w:t xml:space="preserve">Employees who spend their own money on materials required by Neighbors Link are eligible for reimbursement. </w:t>
      </w:r>
      <w:r w:rsidRPr="009A4479">
        <w:rPr>
          <w:rFonts w:asciiTheme="minorHAnsi" w:eastAsia="Times New Roman" w:hAnsiTheme="minorHAnsi" w:cstheme="minorHAnsi"/>
          <w:color w:val="000000" w:themeColor="text1"/>
          <w:shd w:val="clear" w:color="auto" w:fill="FFFFFF"/>
        </w:rPr>
        <w:t>Expenses are reimbursed through the semi-monthly payroll</w:t>
      </w:r>
      <w:r w:rsidRPr="00256037">
        <w:rPr>
          <w:rFonts w:ascii="Arial" w:eastAsia="Times New Roman" w:hAnsi="Arial" w:cs="Arial"/>
          <w:color w:val="1F497D"/>
          <w:shd w:val="clear" w:color="auto" w:fill="FFFFFF"/>
        </w:rPr>
        <w:t>.</w:t>
      </w:r>
      <w:r w:rsidRPr="0041780F">
        <w:rPr>
          <w:rFonts w:asciiTheme="minorHAnsi" w:hAnsiTheme="minorHAnsi"/>
        </w:rPr>
        <w:t xml:space="preserve"> Employees must alert their supervisor for approval prior to incurring the cost.  Expenses that were not approved in advance are not guaranteed to be reimbursed.  Reimbursements must be submitted in a timely manner and approved by the direct supervisor.  Expenses older than two months will not be reimbursed by Neighbors Link.  Employees must provide receipts to be eligible for reimbursement.</w:t>
      </w:r>
    </w:p>
    <w:p w:rsidR="004E7B07" w:rsidRPr="00123818" w:rsidRDefault="004E7B07" w:rsidP="004E7B07">
      <w:pPr>
        <w:pStyle w:val="OutlineL2"/>
      </w:pPr>
      <w:bookmarkStart w:id="145" w:name="_Toc207880920"/>
      <w:bookmarkStart w:id="146" w:name="_Toc209539320"/>
      <w:r w:rsidRPr="00123818">
        <w:lastRenderedPageBreak/>
        <w:t>Credit Card Purchases</w:t>
      </w:r>
      <w:bookmarkEnd w:id="145"/>
      <w:bookmarkEnd w:id="146"/>
      <w:r w:rsidRPr="00123818">
        <w:fldChar w:fldCharType="begin"/>
      </w:r>
      <w:r w:rsidRPr="00123818">
        <w:instrText xml:space="preserve"> TC "</w:instrText>
      </w:r>
      <w:bookmarkStart w:id="147" w:name="_Toc11656626"/>
      <w:r w:rsidRPr="00123818">
        <w:instrText>1.</w:instrText>
      </w:r>
      <w:r w:rsidRPr="00123818">
        <w:tab/>
        <w:instrText>Credit Card Purchases</w:instrText>
      </w:r>
      <w:bookmarkEnd w:id="147"/>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Staff members receiving a Neighbors Link credit card understand and agree to the following conditions: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The card may be used only for expenses approved by Neighbors Link, and must never be used for personal purchase.</w:t>
      </w:r>
    </w:p>
    <w:p w:rsidR="004E7B07" w:rsidRPr="0041780F" w:rsidRDefault="004E7B07" w:rsidP="002B5E2B">
      <w:pPr>
        <w:pStyle w:val="ListParagraph"/>
        <w:numPr>
          <w:ilvl w:val="0"/>
          <w:numId w:val="44"/>
        </w:numPr>
        <w:tabs>
          <w:tab w:val="left" w:pos="900"/>
        </w:tabs>
        <w:spacing w:after="240" w:line="276" w:lineRule="auto"/>
        <w:ind w:left="907" w:hanging="547"/>
        <w:contextualSpacing w:val="0"/>
        <w:jc w:val="both"/>
        <w:rPr>
          <w:rFonts w:asciiTheme="minorHAnsi" w:hAnsiTheme="minorHAnsi"/>
        </w:rPr>
      </w:pPr>
      <w:r w:rsidRPr="0041780F">
        <w:rPr>
          <w:rFonts w:asciiTheme="minorHAnsi" w:hAnsiTheme="minorHAnsi"/>
        </w:rPr>
        <w:t>All itemized expenses for all purchases must be maintained and submitted, along with relevant program assignment and description of the expense.</w:t>
      </w:r>
    </w:p>
    <w:p w:rsidR="004E7B07" w:rsidRPr="00123818" w:rsidRDefault="004E7B07" w:rsidP="004E7B07">
      <w:pPr>
        <w:pStyle w:val="OutlineL2"/>
      </w:pPr>
      <w:bookmarkStart w:id="148" w:name="_Toc207880921"/>
      <w:bookmarkStart w:id="149" w:name="_Toc209539321"/>
      <w:r w:rsidRPr="00123818">
        <w:t>Mileage Reimbursement</w:t>
      </w:r>
      <w:bookmarkEnd w:id="148"/>
      <w:bookmarkEnd w:id="149"/>
      <w:r w:rsidRPr="00123818">
        <w:fldChar w:fldCharType="begin"/>
      </w:r>
      <w:r w:rsidRPr="00123818">
        <w:instrText xml:space="preserve"> TC "</w:instrText>
      </w:r>
      <w:bookmarkStart w:id="150" w:name="_Toc11656627"/>
      <w:r w:rsidRPr="00123818">
        <w:instrText>2.</w:instrText>
      </w:r>
      <w:r w:rsidRPr="00123818">
        <w:tab/>
        <w:instrText>Mileage Reimbursement</w:instrText>
      </w:r>
      <w:bookmarkEnd w:id="150"/>
      <w:r w:rsidRPr="00123818">
        <w:instrText>" \l "2" \y</w:instrText>
      </w:r>
      <w:r w:rsidRPr="00123818">
        <w:fldChar w:fldCharType="end"/>
      </w:r>
    </w:p>
    <w:p w:rsidR="004E7B07" w:rsidRDefault="004E7B07" w:rsidP="004E7B07">
      <w:pPr>
        <w:spacing w:after="240" w:line="276" w:lineRule="auto"/>
        <w:jc w:val="both"/>
        <w:rPr>
          <w:rFonts w:ascii="Arial" w:eastAsia="Times New Roman" w:hAnsi="Arial" w:cs="Arial"/>
          <w:color w:val="1F497D"/>
        </w:rPr>
      </w:pPr>
      <w:r w:rsidRPr="0041780F">
        <w:rPr>
          <w:rFonts w:asciiTheme="minorHAnsi" w:hAnsiTheme="minorHAnsi"/>
        </w:rPr>
        <w:t>Neighbors Link will reimburse employees for the use of their privately owned automobile in the conduct of necessary and official business at the then-applicable IRS-approved rate.  Transportation expenses between your home and your main/regular place of work are personal commuting expenses and not reimbursable.  Only mileage in excess of your daily personal commuting expenses is reimbursable</w:t>
      </w:r>
      <w:r>
        <w:rPr>
          <w:rFonts w:asciiTheme="minorHAnsi" w:hAnsiTheme="minorHAnsi"/>
        </w:rPr>
        <w:t xml:space="preserve"> </w:t>
      </w:r>
      <w:r w:rsidRPr="000D67E2">
        <w:rPr>
          <w:rFonts w:asciiTheme="minorHAnsi" w:eastAsia="Times New Roman" w:hAnsiTheme="minorHAnsi" w:cstheme="minorHAnsi"/>
          <w:color w:val="000000" w:themeColor="text1"/>
        </w:rPr>
        <w:t>through the semi-monthly payroll</w:t>
      </w:r>
      <w:r w:rsidRPr="00256037">
        <w:rPr>
          <w:rFonts w:ascii="Arial" w:eastAsia="Times New Roman" w:hAnsi="Arial" w:cs="Arial"/>
          <w:color w:val="1F497D"/>
        </w:rPr>
        <w:t>.</w:t>
      </w:r>
    </w:p>
    <w:p w:rsidR="004E7B07" w:rsidRDefault="004E7B07" w:rsidP="004E7B07">
      <w:pPr>
        <w:shd w:val="clear" w:color="auto" w:fill="FFFFFF"/>
        <w:spacing w:line="276" w:lineRule="auto"/>
        <w:jc w:val="both"/>
        <w:rPr>
          <w:rFonts w:cs="Times New Roman"/>
        </w:rPr>
      </w:pPr>
      <w:r w:rsidRPr="00896C6C">
        <w:rPr>
          <w:rFonts w:cs="Times New Roman"/>
        </w:rPr>
        <w:t xml:space="preserve">When an employee must use his or her vehicle for business, </w:t>
      </w:r>
      <w:r w:rsidRPr="003339AE">
        <w:rPr>
          <w:rFonts w:cs="Times New Roman"/>
        </w:rPr>
        <w:t>mileage</w:t>
      </w:r>
      <w:r w:rsidRPr="00896C6C">
        <w:rPr>
          <w:rFonts w:cs="Times New Roman"/>
        </w:rPr>
        <w:t xml:space="preserve"> reimbursement shall be at a rate established</w:t>
      </w:r>
      <w:r>
        <w:rPr>
          <w:rFonts w:cs="Times New Roman"/>
        </w:rPr>
        <w:t xml:space="preserve"> by IRS regulations.</w:t>
      </w:r>
      <w:r w:rsidRPr="00896C6C">
        <w:rPr>
          <w:rFonts w:cs="Times New Roman"/>
        </w:rPr>
        <w:t xml:space="preserve"> This rate includes all charges for gas, oil, maintenance, repairs, and insurance; no other charges will be reimbursed. All reasonable and necessary parking and toll charges will be reimbursed</w:t>
      </w:r>
      <w:r>
        <w:rPr>
          <w:rFonts w:cs="Times New Roman"/>
        </w:rPr>
        <w:t>.</w:t>
      </w:r>
    </w:p>
    <w:p w:rsidR="004E7B07" w:rsidRPr="00C6460E" w:rsidRDefault="004E7B07" w:rsidP="004E7B07">
      <w:pPr>
        <w:shd w:val="clear" w:color="auto" w:fill="FFFFFF"/>
        <w:spacing w:line="276" w:lineRule="auto"/>
        <w:rPr>
          <w:rFonts w:cs="Times New Roman"/>
        </w:rPr>
      </w:pPr>
    </w:p>
    <w:p w:rsidR="004E7B07" w:rsidRDefault="004E7B07" w:rsidP="004E7B07">
      <w:pPr>
        <w:spacing w:after="240" w:line="276" w:lineRule="auto"/>
        <w:jc w:val="both"/>
        <w:rPr>
          <w:rFonts w:asciiTheme="minorHAnsi" w:hAnsiTheme="minorHAnsi"/>
        </w:rPr>
      </w:pPr>
      <w:r w:rsidRPr="009A4479">
        <w:rPr>
          <w:rFonts w:asciiTheme="minorHAnsi" w:eastAsia="Times New Roman" w:hAnsiTheme="minorHAnsi" w:cstheme="minorHAnsi"/>
          <w:color w:val="000000" w:themeColor="text1"/>
        </w:rPr>
        <w:t>Travel outside your normal business days, such as weekends and holidays, is fully eligible for mileage reimbursement without deducting your personal commuting expenses for that day</w:t>
      </w:r>
      <w:r w:rsidRPr="00256037">
        <w:rPr>
          <w:rFonts w:ascii="Arial" w:eastAsia="Times New Roman" w:hAnsi="Arial" w:cs="Arial"/>
          <w:color w:val="1F497D"/>
        </w:rPr>
        <w:t>.</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Mileage reimbursement requests should be submitted on a monthly basis, but no more than two months after travel has occurred.  Forms must be approved by the direct supervisor.</w:t>
      </w:r>
    </w:p>
    <w:p w:rsidR="004E7B07" w:rsidRPr="00A22415" w:rsidRDefault="004E7B07" w:rsidP="004E7B07">
      <w:pPr>
        <w:pStyle w:val="OutlineL1"/>
        <w:rPr>
          <w:b/>
        </w:rPr>
      </w:pPr>
      <w:bookmarkStart w:id="151" w:name="_Toc207880922"/>
      <w:bookmarkStart w:id="152" w:name="_Toc209539322"/>
      <w:r w:rsidRPr="00A22415">
        <w:rPr>
          <w:b/>
        </w:rPr>
        <w:t>BUSINESS TRAVEL</w:t>
      </w:r>
      <w:bookmarkEnd w:id="151"/>
      <w:bookmarkEnd w:id="152"/>
      <w:r w:rsidRPr="00A22415">
        <w:rPr>
          <w:b/>
        </w:rPr>
        <w:fldChar w:fldCharType="begin"/>
      </w:r>
      <w:r w:rsidRPr="00A22415">
        <w:rPr>
          <w:b/>
        </w:rPr>
        <w:instrText xml:space="preserve"> TC "</w:instrText>
      </w:r>
      <w:bookmarkStart w:id="153" w:name="_Toc11656628"/>
      <w:r w:rsidRPr="00A22415">
        <w:rPr>
          <w:b/>
        </w:rPr>
        <w:instrText>F.</w:instrText>
      </w:r>
      <w:r w:rsidRPr="00A22415">
        <w:rPr>
          <w:b/>
        </w:rPr>
        <w:tab/>
        <w:instrText>BUSINESS TRAVEL</w:instrText>
      </w:r>
      <w:bookmarkEnd w:id="153"/>
      <w:r w:rsidRPr="00A22415">
        <w:rPr>
          <w:b/>
        </w:rPr>
        <w:instrText>" \l "1" \y</w:instrText>
      </w:r>
      <w:r w:rsidRPr="00A22415">
        <w:rPr>
          <w:b/>
        </w:rPr>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Neighbors Link recognizes that employees may be required to travel or incur other expenses from time to time to conduct organizational business and to further its mission.  When incurring business expenses, Neighbors Link expects employees to:</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exercise discretion and good business judgment with respect to those expenses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be cost conscious and spend Neighbors Link’s money as carefully and judiciously as the individual would spend his or her own funds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report expenses, supported by required documentation, as they were actually spent</w:t>
      </w:r>
    </w:p>
    <w:p w:rsidR="004E7B07" w:rsidRPr="00123818" w:rsidRDefault="004E7B07" w:rsidP="004E7B07">
      <w:pPr>
        <w:pStyle w:val="OutlineL2"/>
      </w:pPr>
      <w:bookmarkStart w:id="154" w:name="_Toc207880923"/>
      <w:bookmarkStart w:id="155" w:name="_Toc209539323"/>
      <w:r w:rsidRPr="00123818">
        <w:lastRenderedPageBreak/>
        <w:t>General Travel Requirements</w:t>
      </w:r>
      <w:bookmarkEnd w:id="154"/>
      <w:bookmarkEnd w:id="155"/>
      <w:r w:rsidRPr="00123818">
        <w:fldChar w:fldCharType="begin"/>
      </w:r>
      <w:r w:rsidRPr="00123818">
        <w:instrText xml:space="preserve"> TC "</w:instrText>
      </w:r>
      <w:bookmarkStart w:id="156" w:name="_Toc11656629"/>
      <w:r w:rsidRPr="00123818">
        <w:instrText>1.</w:instrText>
      </w:r>
      <w:r w:rsidRPr="00123818">
        <w:tab/>
        <w:instrText>General Travel Requirements</w:instrText>
      </w:r>
      <w:bookmarkEnd w:id="156"/>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A02793">
        <w:rPr>
          <w:rFonts w:asciiTheme="minorHAnsi" w:hAnsiTheme="minorHAnsi"/>
          <w:b/>
          <w:i/>
        </w:rPr>
        <w:t>Advance Approval</w:t>
      </w:r>
      <w:r w:rsidRPr="0041780F">
        <w:rPr>
          <w:rFonts w:asciiTheme="minorHAnsi" w:hAnsiTheme="minorHAnsi"/>
        </w:rPr>
        <w:t>.  All trips involving air travel or an overnight stay must be approved in advance by the Executive Director.</w:t>
      </w:r>
    </w:p>
    <w:p w:rsidR="004E7B07" w:rsidRPr="0041780F" w:rsidRDefault="004E7B07" w:rsidP="004E7B07">
      <w:pPr>
        <w:spacing w:after="240" w:line="276" w:lineRule="auto"/>
        <w:jc w:val="both"/>
        <w:rPr>
          <w:rFonts w:asciiTheme="minorHAnsi" w:hAnsiTheme="minorHAnsi"/>
        </w:rPr>
      </w:pPr>
      <w:r w:rsidRPr="00A02793">
        <w:rPr>
          <w:rFonts w:asciiTheme="minorHAnsi" w:hAnsiTheme="minorHAnsi"/>
          <w:b/>
          <w:i/>
        </w:rPr>
        <w:t>Personal and Spousal Travel Expenses</w:t>
      </w:r>
      <w:r w:rsidRPr="0041780F">
        <w:rPr>
          <w:rFonts w:asciiTheme="minorHAnsi" w:hAnsiTheme="minorHAnsi"/>
        </w:rPr>
        <w:t>.  Individuals traveling on behalf of Neighbors Link may incorporate personal travel or business with their Neighbors Link-related trips; however, employees shall not arrange Neighbors Link travel at a time that is less advantageous to Neighbors Link or involving greater expense to Neighbors Link in order to accommodate personal travel plans.  Any additional expenses incurred as a result of personal travel, including but not limited to extra hotel nights, additional stopovers, meals or transportation, are the sole responsibility of the individual and will not be reimbursed by Neighbors Link.  Expenses associated with travel of an individual’s spouse, family or friends will not be reimbursed by Neighbors Link.</w:t>
      </w:r>
    </w:p>
    <w:p w:rsidR="004E7B07" w:rsidRPr="00123818" w:rsidRDefault="004E7B07" w:rsidP="004E7B07">
      <w:pPr>
        <w:pStyle w:val="OutlineL2"/>
      </w:pPr>
      <w:bookmarkStart w:id="157" w:name="_Toc207880924"/>
      <w:bookmarkStart w:id="158" w:name="_Toc209539324"/>
      <w:r w:rsidRPr="00123818">
        <w:t>Air Travel</w:t>
      </w:r>
      <w:bookmarkEnd w:id="157"/>
      <w:bookmarkEnd w:id="158"/>
      <w:r w:rsidRPr="00123818">
        <w:fldChar w:fldCharType="begin"/>
      </w:r>
      <w:r w:rsidRPr="00123818">
        <w:instrText xml:space="preserve"> TC "</w:instrText>
      </w:r>
      <w:bookmarkStart w:id="159" w:name="_Toc11656630"/>
      <w:r w:rsidRPr="00123818">
        <w:instrText>2.</w:instrText>
      </w:r>
      <w:r w:rsidRPr="00123818">
        <w:tab/>
        <w:instrText>Air Travel</w:instrText>
      </w:r>
      <w:bookmarkEnd w:id="159"/>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A02793">
        <w:rPr>
          <w:rFonts w:asciiTheme="minorHAnsi" w:hAnsiTheme="minorHAnsi"/>
          <w:b/>
          <w:i/>
        </w:rPr>
        <w:t>General</w:t>
      </w:r>
      <w:r w:rsidRPr="0041780F">
        <w:rPr>
          <w:rFonts w:asciiTheme="minorHAnsi" w:hAnsiTheme="minorHAnsi"/>
        </w:rPr>
        <w:t>.  Air travel reservations should be made as far in advance as possible in order to take advantage of reduced fares.  Neighbors Link will reimburse or pay only the cost of the lowest coach class fare for direct flights from a New York area airport.  Exceptions must be approved in advance by the Executive Director.</w:t>
      </w:r>
    </w:p>
    <w:p w:rsidR="004E7B07" w:rsidRPr="0041780F" w:rsidRDefault="004E7B07" w:rsidP="004E7B07">
      <w:pPr>
        <w:spacing w:after="240" w:line="276" w:lineRule="auto"/>
        <w:jc w:val="both"/>
        <w:rPr>
          <w:rFonts w:asciiTheme="minorHAnsi" w:hAnsiTheme="minorHAnsi"/>
        </w:rPr>
      </w:pPr>
      <w:r w:rsidRPr="00A02793">
        <w:rPr>
          <w:rFonts w:asciiTheme="minorHAnsi" w:hAnsiTheme="minorHAnsi"/>
          <w:b/>
          <w:i/>
        </w:rPr>
        <w:t>Saturday Stays</w:t>
      </w:r>
      <w:r w:rsidRPr="0041780F">
        <w:rPr>
          <w:rFonts w:asciiTheme="minorHAnsi" w:hAnsiTheme="minorHAnsi"/>
        </w:rPr>
        <w:t>.  Employees are not required to stay over Saturday nights in order to reduce the price of an airline ticket.  An individual who chooses to stay over a Saturday night shall be reimbursed for reasonable lodging and meal expenses incurred over the weekend to the extent the expenses incurred do not exceed the difference between the price of the Saturday night stay ticket and the price of the lowest price available ticket that would not include a Saturday night stay.  To receive reimbursement for such lodging and meal expenses, the individual must supply, along with the Expense Report, documentation of the amount of the difference between the price of the Saturday stay and non-Saturday stay airline tickets.</w:t>
      </w:r>
    </w:p>
    <w:p w:rsidR="004E7B07" w:rsidRPr="0041780F" w:rsidRDefault="004E7B07" w:rsidP="004E7B07">
      <w:pPr>
        <w:spacing w:after="240" w:line="276" w:lineRule="auto"/>
        <w:jc w:val="both"/>
        <w:rPr>
          <w:rFonts w:asciiTheme="minorHAnsi" w:hAnsiTheme="minorHAnsi"/>
        </w:rPr>
      </w:pPr>
      <w:r w:rsidRPr="00A02793">
        <w:rPr>
          <w:rFonts w:asciiTheme="minorHAnsi" w:hAnsiTheme="minorHAnsi"/>
          <w:b/>
          <w:i/>
        </w:rPr>
        <w:t>Frequent Flyer Miles and Compensation for Denied Boarding</w:t>
      </w:r>
      <w:r w:rsidRPr="0041780F">
        <w:rPr>
          <w:rFonts w:asciiTheme="minorHAnsi" w:hAnsiTheme="minorHAnsi"/>
        </w:rPr>
        <w:t>.  Employees traveling on behalf of Neighbors Link may accept and retain frequent flyer miles and compensation for denied boarding for their personal use.  Individuals may not deliberately patronize a single airline to accumulate frequent flyer miles if less expensive comparable tickets are available on another airline.</w:t>
      </w:r>
    </w:p>
    <w:p w:rsidR="004E7B07" w:rsidRPr="00123818" w:rsidRDefault="004E7B07" w:rsidP="004E7B07">
      <w:pPr>
        <w:pStyle w:val="OutlineL2"/>
      </w:pPr>
      <w:bookmarkStart w:id="160" w:name="_Toc207880925"/>
      <w:bookmarkStart w:id="161" w:name="_Toc209539325"/>
      <w:r w:rsidRPr="00123818">
        <w:t>Lodging</w:t>
      </w:r>
      <w:bookmarkEnd w:id="160"/>
      <w:bookmarkEnd w:id="161"/>
      <w:r w:rsidRPr="00123818">
        <w:fldChar w:fldCharType="begin"/>
      </w:r>
      <w:r w:rsidRPr="00123818">
        <w:instrText xml:space="preserve"> TC "</w:instrText>
      </w:r>
      <w:bookmarkStart w:id="162" w:name="_Toc11656631"/>
      <w:r w:rsidRPr="00123818">
        <w:instrText>3.</w:instrText>
      </w:r>
      <w:r w:rsidRPr="00123818">
        <w:tab/>
        <w:instrText>Lodging</w:instrText>
      </w:r>
      <w:bookmarkEnd w:id="162"/>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Employees traveling on behalf of Neighbors Link may be reimbursed at the single room rate for the reasonable cost of hotel accommodations.  Convenience, the cost of staying in the city in which the hotel is located, and proximity to other venues on the individual’s itinerary shall be considered in determining reasonableness.  Employees shall make use of available discount rates for hotels.  “Deluxe” or “luxury” hotel rates will not be reimbursed.</w:t>
      </w:r>
    </w:p>
    <w:p w:rsidR="004E7B07" w:rsidRPr="00123818" w:rsidRDefault="004E7B07" w:rsidP="004E7B07">
      <w:pPr>
        <w:pStyle w:val="OutlineL2"/>
      </w:pPr>
      <w:bookmarkStart w:id="163" w:name="_Toc207880926"/>
      <w:bookmarkStart w:id="164" w:name="_Toc209539326"/>
      <w:r w:rsidRPr="00123818">
        <w:lastRenderedPageBreak/>
        <w:t>Out-Of-Town Meals</w:t>
      </w:r>
      <w:bookmarkEnd w:id="163"/>
      <w:bookmarkEnd w:id="164"/>
      <w:r w:rsidRPr="00123818">
        <w:fldChar w:fldCharType="begin"/>
      </w:r>
      <w:r w:rsidRPr="00123818">
        <w:instrText xml:space="preserve"> TC "</w:instrText>
      </w:r>
      <w:bookmarkStart w:id="165" w:name="_Toc11656632"/>
      <w:r w:rsidRPr="00123818">
        <w:instrText>4.</w:instrText>
      </w:r>
      <w:r w:rsidRPr="00123818">
        <w:tab/>
        <w:instrText>Out-Of-Town Meals</w:instrText>
      </w:r>
      <w:bookmarkEnd w:id="165"/>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Employees traveling on behalf of Neighbors Link are reimbursed for the reasonable and actual cost of meals (including tips) subject to a maximum per diem meal allowance of:</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$20 for breakfast, including tips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$20 for lunch, including tips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$3</w:t>
      </w:r>
      <w:r>
        <w:rPr>
          <w:rFonts w:asciiTheme="minorHAnsi" w:hAnsiTheme="minorHAnsi"/>
        </w:rPr>
        <w:t>5</w:t>
      </w:r>
      <w:r w:rsidRPr="0041780F">
        <w:rPr>
          <w:rFonts w:asciiTheme="minorHAnsi" w:hAnsiTheme="minorHAnsi"/>
        </w:rPr>
        <w:t xml:space="preserve"> for dinner, including tips</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Employees will not be reimbursed for a meal when a conference is providing a meal for the employee at that time of day.</w:t>
      </w:r>
    </w:p>
    <w:p w:rsidR="004E7B07" w:rsidRPr="00123818" w:rsidRDefault="004E7B07" w:rsidP="004E7B07">
      <w:pPr>
        <w:pStyle w:val="OutlineL2"/>
      </w:pPr>
      <w:bookmarkStart w:id="166" w:name="_Toc207880927"/>
      <w:bookmarkStart w:id="167" w:name="_Toc209539327"/>
      <w:r w:rsidRPr="00123818">
        <w:t>Ground Transportation</w:t>
      </w:r>
      <w:bookmarkEnd w:id="166"/>
      <w:bookmarkEnd w:id="167"/>
      <w:r w:rsidRPr="00123818">
        <w:fldChar w:fldCharType="begin"/>
      </w:r>
      <w:r w:rsidRPr="00123818">
        <w:instrText xml:space="preserve"> TC "</w:instrText>
      </w:r>
      <w:bookmarkStart w:id="168" w:name="_Toc11656633"/>
      <w:r w:rsidRPr="00123818">
        <w:instrText>5.</w:instrText>
      </w:r>
      <w:r w:rsidRPr="00123818">
        <w:tab/>
        <w:instrText>Ground Transportation</w:instrText>
      </w:r>
      <w:bookmarkEnd w:id="168"/>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Employees are expected to use the most economical ground transportation appropriate under the circumstances and should generally use the following, in this order of desirability:</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A02793">
        <w:rPr>
          <w:rFonts w:asciiTheme="minorHAnsi" w:hAnsiTheme="minorHAnsi"/>
          <w:b/>
          <w:i/>
        </w:rPr>
        <w:t>Hotel Courtesy Cars</w:t>
      </w:r>
      <w:r w:rsidRPr="0041780F">
        <w:rPr>
          <w:rFonts w:asciiTheme="minorHAnsi" w:hAnsiTheme="minorHAnsi"/>
        </w:rPr>
        <w:t>: Many hotels have courtesy cars, which will take you to and from the airport at no charge.  The hotel will generally have a well-marked courtesy phone at the airport if this service is available.</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A02793">
        <w:rPr>
          <w:rFonts w:asciiTheme="minorHAnsi" w:hAnsiTheme="minorHAnsi"/>
          <w:b/>
          <w:i/>
        </w:rPr>
        <w:t>Airport Shuttle or Bus</w:t>
      </w:r>
      <w:r w:rsidRPr="0041780F">
        <w:rPr>
          <w:rFonts w:asciiTheme="minorHAnsi" w:hAnsiTheme="minorHAnsi"/>
        </w:rPr>
        <w:t>: Airport shuttles or buses generally travel to and from all major hotels for a small fee.  At major airports such services are as quick as a taxi and considerably less expensive.  Airport shuttle or bus services are generally located near the airport’s baggage claim area.</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A02793">
        <w:rPr>
          <w:rFonts w:asciiTheme="minorHAnsi" w:hAnsiTheme="minorHAnsi"/>
          <w:b/>
          <w:i/>
        </w:rPr>
        <w:t>Uber Car/Taxis</w:t>
      </w:r>
      <w:r w:rsidRPr="0041780F">
        <w:rPr>
          <w:rFonts w:asciiTheme="minorHAnsi" w:hAnsiTheme="minorHAnsi"/>
        </w:rPr>
        <w:t>: When courtesy cars and airport shuttles are not available, an Uber car or taxi is often the next most economical and convenient form of transportation when the trip is for a limited time and minimal mileage is involved.  An Uber car or taxi may also be the most economical mode of transportation between an individual’s home and the airport.</w:t>
      </w:r>
    </w:p>
    <w:p w:rsidR="004E7B07"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A02793">
        <w:rPr>
          <w:rFonts w:asciiTheme="minorHAnsi" w:hAnsiTheme="minorHAnsi"/>
          <w:b/>
          <w:i/>
        </w:rPr>
        <w:t>Rental Cars</w:t>
      </w:r>
      <w:r w:rsidRPr="0041780F">
        <w:rPr>
          <w:rFonts w:asciiTheme="minorHAnsi" w:hAnsiTheme="minorHAnsi"/>
        </w:rPr>
        <w:t>: Car rentals are expensive, so other forms of transportation should be considered when practical.  Employees will be allowed to rent a car while out of town provided that advance approval has been given by the Executive Director and the cost is less than alternative methods of transportation.</w:t>
      </w:r>
    </w:p>
    <w:p w:rsidR="004E7B07" w:rsidRPr="0041780F" w:rsidRDefault="004E7B07" w:rsidP="004E7B07">
      <w:pPr>
        <w:spacing w:line="276" w:lineRule="auto"/>
        <w:jc w:val="both"/>
        <w:rPr>
          <w:rFonts w:asciiTheme="minorHAnsi" w:hAnsiTheme="minorHAnsi"/>
        </w:rPr>
      </w:pPr>
    </w:p>
    <w:p w:rsidR="004E7B07" w:rsidRPr="00123818" w:rsidRDefault="004E7B07" w:rsidP="004E7B07">
      <w:pPr>
        <w:pStyle w:val="OutlineL2"/>
      </w:pPr>
      <w:bookmarkStart w:id="169" w:name="_Toc207880928"/>
      <w:bookmarkStart w:id="170" w:name="_Toc209539328"/>
      <w:r w:rsidRPr="00123818">
        <w:t>Personal Cars</w:t>
      </w:r>
      <w:bookmarkEnd w:id="169"/>
      <w:bookmarkEnd w:id="170"/>
      <w:r w:rsidRPr="00123818">
        <w:fldChar w:fldCharType="begin"/>
      </w:r>
      <w:r w:rsidRPr="00123818">
        <w:instrText xml:space="preserve"> TC "</w:instrText>
      </w:r>
      <w:bookmarkStart w:id="171" w:name="_Toc11656634"/>
      <w:r w:rsidRPr="00123818">
        <w:instrText>6.</w:instrText>
      </w:r>
      <w:r w:rsidRPr="00123818">
        <w:tab/>
        <w:instrText>Personal Cars</w:instrText>
      </w:r>
      <w:bookmarkEnd w:id="171"/>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 xml:space="preserve">Employees are compensated for use of their personal cars when used for Neighbors Link business.  When individuals use their personal car for such travel, including travel to and from the airport, mileage will be allowed at the then-applicable IRS rate per mile.  In the case of individuals using their personal cars to take a trip that would normally be made by air (e.g.  New York to Washington, </w:t>
      </w:r>
      <w:r w:rsidRPr="0041780F">
        <w:rPr>
          <w:rFonts w:asciiTheme="minorHAnsi" w:hAnsiTheme="minorHAnsi"/>
        </w:rPr>
        <w:lastRenderedPageBreak/>
        <w:t>DC) mileage will be allowed at the currently approved rate; however, the total mileage reimbursement will not exceed the sum of the lowest available round trip coach airfare.</w:t>
      </w:r>
    </w:p>
    <w:p w:rsidR="004E7B07" w:rsidRPr="00123818" w:rsidRDefault="004E7B07" w:rsidP="004E7B07">
      <w:pPr>
        <w:pStyle w:val="OutlineL2"/>
      </w:pPr>
      <w:bookmarkStart w:id="172" w:name="_Toc207880929"/>
      <w:bookmarkStart w:id="173" w:name="_Toc209539329"/>
      <w:r w:rsidRPr="00123818">
        <w:t>Parking/Tolls</w:t>
      </w:r>
      <w:bookmarkEnd w:id="172"/>
      <w:bookmarkEnd w:id="173"/>
      <w:r w:rsidRPr="00123818">
        <w:fldChar w:fldCharType="begin"/>
      </w:r>
      <w:r w:rsidRPr="00123818">
        <w:instrText xml:space="preserve"> TC "</w:instrText>
      </w:r>
      <w:bookmarkStart w:id="174" w:name="_Toc11656635"/>
      <w:r w:rsidRPr="00123818">
        <w:instrText>7.</w:instrText>
      </w:r>
      <w:r w:rsidRPr="00123818">
        <w:tab/>
        <w:instrText>Parking/Tolls</w:instrText>
      </w:r>
      <w:bookmarkEnd w:id="174"/>
      <w:r w:rsidRPr="00123818">
        <w:instrText>" \l "2" \y</w:instrText>
      </w:r>
      <w:r w:rsidRPr="00123818">
        <w:fldChar w:fldCharType="end"/>
      </w:r>
    </w:p>
    <w:p w:rsidR="004E7B07" w:rsidRPr="00071E7A" w:rsidRDefault="004E7B07" w:rsidP="004E7B07">
      <w:pPr>
        <w:spacing w:after="240" w:line="276" w:lineRule="auto"/>
        <w:jc w:val="both"/>
        <w:rPr>
          <w:rFonts w:asciiTheme="minorHAnsi" w:hAnsiTheme="minorHAnsi"/>
        </w:rPr>
      </w:pPr>
      <w:r w:rsidRPr="0041780F">
        <w:rPr>
          <w:rFonts w:asciiTheme="minorHAnsi" w:hAnsiTheme="minorHAnsi"/>
        </w:rPr>
        <w:t xml:space="preserve">Parking and toll expenses, including charges for hotel parking, incurred by employees traveling on Neighbors Link business will be reimbursed.  The costs of parking tickets, fines, car washes, valet service, etc., are the responsibility of the employee and will not be reimbursed.  Employees should </w:t>
      </w:r>
      <w:r w:rsidRPr="00071E7A">
        <w:rPr>
          <w:rFonts w:asciiTheme="minorHAnsi" w:hAnsiTheme="minorHAnsi"/>
        </w:rPr>
        <w:t>use off-airport facilities when parking their personal cars at airports.</w:t>
      </w:r>
    </w:p>
    <w:p w:rsidR="004E7B07" w:rsidRPr="00123818" w:rsidRDefault="004E7B07" w:rsidP="004E7B07">
      <w:pPr>
        <w:pStyle w:val="OutlineL2"/>
      </w:pPr>
      <w:bookmarkStart w:id="175" w:name="_Toc207880930"/>
      <w:bookmarkStart w:id="176" w:name="_Toc209539330"/>
      <w:r w:rsidRPr="00123818">
        <w:t>Entertainment and Business Meetings</w:t>
      </w:r>
      <w:bookmarkEnd w:id="175"/>
      <w:bookmarkEnd w:id="176"/>
      <w:r w:rsidRPr="00123818">
        <w:fldChar w:fldCharType="begin"/>
      </w:r>
      <w:r w:rsidRPr="00123818">
        <w:instrText xml:space="preserve"> TC "</w:instrText>
      </w:r>
      <w:bookmarkStart w:id="177" w:name="_Toc11656636"/>
      <w:r w:rsidRPr="00123818">
        <w:instrText>8.</w:instrText>
      </w:r>
      <w:r w:rsidRPr="00123818">
        <w:tab/>
        <w:instrText>Entertainment and Business Meetings</w:instrText>
      </w:r>
      <w:bookmarkEnd w:id="177"/>
      <w:r w:rsidRPr="00123818">
        <w:instrText>" \l "2" \y</w:instrText>
      </w:r>
      <w:r w:rsidRPr="00123818">
        <w:fldChar w:fldCharType="end"/>
      </w: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r w:rsidRPr="0041780F">
        <w:rPr>
          <w:rFonts w:asciiTheme="minorHAnsi" w:hAnsiTheme="minorHAnsi"/>
        </w:rPr>
        <w:t>Reasonable expenses incurred for business meetings or other types of business-related entertainment will be reimbursed only if the expenditures are approved in advance by the Executive Director.</w:t>
      </w:r>
      <w:r w:rsidRPr="00F07769">
        <w:rPr>
          <w:rFonts w:asciiTheme="minorHAnsi" w:eastAsia="Times New Roman" w:hAnsiTheme="minorHAnsi" w:cstheme="minorHAnsi"/>
          <w:color w:val="000000" w:themeColor="text1"/>
        </w:rPr>
        <w:t xml:space="preserve"> </w:t>
      </w: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Pr="00F07769" w:rsidRDefault="004E7B07" w:rsidP="004E7B07">
      <w:pPr>
        <w:shd w:val="clear" w:color="auto" w:fill="FFFFFF"/>
        <w:spacing w:line="276" w:lineRule="auto"/>
        <w:jc w:val="both"/>
        <w:rPr>
          <w:rFonts w:asciiTheme="minorHAnsi" w:eastAsia="Times New Roman" w:hAnsiTheme="minorHAnsi" w:cstheme="minorHAnsi"/>
          <w:color w:val="000000" w:themeColor="text1"/>
        </w:rPr>
      </w:pPr>
      <w:r w:rsidRPr="00F07769">
        <w:rPr>
          <w:rFonts w:asciiTheme="minorHAnsi" w:eastAsia="Times New Roman" w:hAnsiTheme="minorHAnsi" w:cstheme="minorHAnsi"/>
          <w:color w:val="000000" w:themeColor="text1"/>
        </w:rPr>
        <w:t>Directors are allowed to spend $</w:t>
      </w:r>
      <w:r>
        <w:rPr>
          <w:rFonts w:asciiTheme="minorHAnsi" w:eastAsia="Times New Roman" w:hAnsiTheme="minorHAnsi" w:cstheme="minorHAnsi"/>
          <w:color w:val="000000" w:themeColor="text1"/>
        </w:rPr>
        <w:t>120</w:t>
      </w:r>
      <w:r w:rsidRPr="00F07769">
        <w:rPr>
          <w:rFonts w:asciiTheme="minorHAnsi" w:eastAsia="Times New Roman" w:hAnsiTheme="minorHAnsi" w:cstheme="minorHAnsi"/>
          <w:color w:val="000000" w:themeColor="text1"/>
        </w:rPr>
        <w:t xml:space="preserve"> per </w:t>
      </w:r>
      <w:r>
        <w:rPr>
          <w:rFonts w:asciiTheme="minorHAnsi" w:eastAsia="Times New Roman" w:hAnsiTheme="minorHAnsi" w:cstheme="minorHAnsi"/>
          <w:color w:val="000000" w:themeColor="text1"/>
        </w:rPr>
        <w:t>year per person (full-time and part-time administrator e</w:t>
      </w:r>
      <w:r w:rsidRPr="00F07769">
        <w:rPr>
          <w:rFonts w:asciiTheme="minorHAnsi" w:eastAsia="Times New Roman" w:hAnsiTheme="minorHAnsi" w:cstheme="minorHAnsi"/>
          <w:color w:val="000000" w:themeColor="text1"/>
        </w:rPr>
        <w:t>mployee</w:t>
      </w:r>
      <w:r>
        <w:rPr>
          <w:rFonts w:asciiTheme="minorHAnsi" w:eastAsia="Times New Roman" w:hAnsiTheme="minorHAnsi" w:cstheme="minorHAnsi"/>
          <w:color w:val="000000" w:themeColor="text1"/>
        </w:rPr>
        <w:t xml:space="preserve">s) for departmental team building and welcome meals for new employees. Team building activities need to be pre-approved by HR. </w:t>
      </w:r>
    </w:p>
    <w:p w:rsidR="004E7B07" w:rsidRPr="0041780F" w:rsidRDefault="004E7B07" w:rsidP="004E7B07">
      <w:pPr>
        <w:spacing w:after="240" w:line="276" w:lineRule="auto"/>
        <w:jc w:val="both"/>
        <w:rPr>
          <w:rFonts w:asciiTheme="minorHAnsi" w:hAnsiTheme="minorHAnsi"/>
        </w:rPr>
      </w:pPr>
    </w:p>
    <w:p w:rsidR="004E7B07" w:rsidRPr="00123818" w:rsidRDefault="004E7B07" w:rsidP="004E7B07">
      <w:pPr>
        <w:pStyle w:val="OutlineL2"/>
      </w:pPr>
      <w:bookmarkStart w:id="178" w:name="_Toc207880931"/>
      <w:bookmarkStart w:id="179" w:name="_Toc209539331"/>
      <w:r w:rsidRPr="00123818">
        <w:t>Non-Reimbursable Expenses</w:t>
      </w:r>
      <w:bookmarkEnd w:id="178"/>
      <w:bookmarkEnd w:id="179"/>
      <w:r w:rsidRPr="00123818">
        <w:fldChar w:fldCharType="begin"/>
      </w:r>
      <w:r w:rsidRPr="00123818">
        <w:instrText xml:space="preserve"> TC "</w:instrText>
      </w:r>
      <w:bookmarkStart w:id="180" w:name="_Toc11656637"/>
      <w:r w:rsidRPr="00123818">
        <w:instrText>9.</w:instrText>
      </w:r>
      <w:r w:rsidRPr="00123818">
        <w:tab/>
        <w:instrText>Non-Reimbursable Expenses</w:instrText>
      </w:r>
      <w:bookmarkEnd w:id="180"/>
      <w:r w:rsidRPr="00123818">
        <w:instrText>" \l "2" \y</w:instrText>
      </w:r>
      <w:r w:rsidRPr="00123818">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Neighbors Link maintains a strict policy that expenses in any category that could be perceived as lavish or excessive will not be reimbursed, as such expenses are inappropriate for reimbursement by a nonprofit, charitable organization.  Expenses that are not reimbursable include, but are not limited to:</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First or business class tickets or upgrades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Limousine travel</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Liquor or bar costs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Spa, exercise, or hotel movie charges</w:t>
      </w:r>
    </w:p>
    <w:p w:rsidR="004E7B07"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sidRPr="0041780F">
        <w:rPr>
          <w:rFonts w:asciiTheme="minorHAnsi" w:hAnsiTheme="minorHAnsi"/>
        </w:rPr>
        <w:t>Clothing or toiletry purchases</w:t>
      </w:r>
    </w:p>
    <w:p w:rsidR="004E7B07" w:rsidRPr="0041780F" w:rsidRDefault="004E7B07" w:rsidP="002B5E2B">
      <w:pPr>
        <w:pStyle w:val="ListParagraph"/>
        <w:numPr>
          <w:ilvl w:val="0"/>
          <w:numId w:val="44"/>
        </w:numPr>
        <w:tabs>
          <w:tab w:val="left" w:pos="900"/>
        </w:tabs>
        <w:spacing w:after="120" w:line="276" w:lineRule="auto"/>
        <w:ind w:left="907" w:hanging="547"/>
        <w:contextualSpacing w:val="0"/>
        <w:jc w:val="both"/>
        <w:rPr>
          <w:rFonts w:asciiTheme="minorHAnsi" w:hAnsiTheme="minorHAnsi"/>
        </w:rPr>
      </w:pPr>
      <w:r>
        <w:rPr>
          <w:rFonts w:asciiTheme="minorHAnsi" w:hAnsiTheme="minorHAnsi"/>
        </w:rPr>
        <w:t>Parking Tickets</w:t>
      </w:r>
    </w:p>
    <w:p w:rsidR="004E7B07" w:rsidRPr="00E81922" w:rsidRDefault="004E7B07" w:rsidP="004E7B07">
      <w:pPr>
        <w:pStyle w:val="OutlineL1"/>
        <w:rPr>
          <w:b/>
        </w:rPr>
      </w:pPr>
      <w:bookmarkStart w:id="181" w:name="_Toc207880932"/>
      <w:bookmarkStart w:id="182" w:name="_Toc209539332"/>
      <w:r w:rsidRPr="00E81922">
        <w:rPr>
          <w:b/>
        </w:rPr>
        <w:t>TERMINATION OF EMPLOYMENT</w:t>
      </w:r>
      <w:bookmarkEnd w:id="181"/>
      <w:bookmarkEnd w:id="182"/>
      <w:r>
        <w:rPr>
          <w:b/>
        </w:rPr>
        <w:fldChar w:fldCharType="begin"/>
      </w:r>
      <w:r>
        <w:instrText xml:space="preserve"> TC "</w:instrText>
      </w:r>
      <w:bookmarkStart w:id="183" w:name="_Toc11656638"/>
      <w:r>
        <w:instrText>G.</w:instrText>
      </w:r>
      <w:r>
        <w:tab/>
        <w:instrText>TERMINATION OF EMPLOYMENT</w:instrText>
      </w:r>
      <w:bookmarkEnd w:id="183"/>
      <w:r>
        <w:instrText>" \l "1" \y</w:instrText>
      </w:r>
      <w:r>
        <w:rPr>
          <w:b/>
        </w:rPr>
        <w:fldChar w:fldCharType="end"/>
      </w:r>
    </w:p>
    <w:p w:rsidR="004E7B07" w:rsidRPr="00A22415" w:rsidRDefault="004E7B07" w:rsidP="004E7B07">
      <w:pPr>
        <w:pStyle w:val="OutlineL2"/>
      </w:pPr>
      <w:bookmarkStart w:id="184" w:name="_Toc207880933"/>
      <w:bookmarkStart w:id="185" w:name="_Toc209539333"/>
      <w:r w:rsidRPr="00A22415">
        <w:t>Resignation</w:t>
      </w:r>
      <w:bookmarkEnd w:id="184"/>
      <w:bookmarkEnd w:id="185"/>
      <w:r w:rsidRPr="00A22415">
        <w:fldChar w:fldCharType="begin"/>
      </w:r>
      <w:r w:rsidRPr="00A22415">
        <w:instrText xml:space="preserve"> TC "</w:instrText>
      </w:r>
      <w:bookmarkStart w:id="186" w:name="_Toc11656639"/>
      <w:r w:rsidRPr="00A22415">
        <w:instrText>1.</w:instrText>
      </w:r>
      <w:r w:rsidRPr="00A22415">
        <w:tab/>
        <w:instrText>Resignation</w:instrText>
      </w:r>
      <w:bookmarkEnd w:id="186"/>
      <w:r w:rsidRPr="00A22415">
        <w:instrText>" \l "2" \y</w:instrText>
      </w:r>
      <w:r w:rsidRPr="00A22415">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Employees may resign at any time.  Employees who voluntarily decide to leave Neighbors Link are expected to give written notice</w:t>
      </w:r>
      <w:r>
        <w:rPr>
          <w:rFonts w:asciiTheme="minorHAnsi" w:hAnsiTheme="minorHAnsi"/>
        </w:rPr>
        <w:t xml:space="preserve"> three weeks in advance for</w:t>
      </w:r>
      <w:r w:rsidRPr="0041780F">
        <w:rPr>
          <w:rFonts w:asciiTheme="minorHAnsi" w:hAnsiTheme="minorHAnsi"/>
        </w:rPr>
        <w:t xml:space="preserve"> non-exempt employee</w:t>
      </w:r>
      <w:r>
        <w:rPr>
          <w:rFonts w:asciiTheme="minorHAnsi" w:hAnsiTheme="minorHAnsi"/>
        </w:rPr>
        <w:t>s,</w:t>
      </w:r>
      <w:r w:rsidRPr="0041780F">
        <w:rPr>
          <w:rFonts w:asciiTheme="minorHAnsi" w:hAnsiTheme="minorHAnsi"/>
        </w:rPr>
        <w:t xml:space="preserve"> four weeks</w:t>
      </w:r>
      <w:r>
        <w:rPr>
          <w:rFonts w:asciiTheme="minorHAnsi" w:hAnsiTheme="minorHAnsi"/>
        </w:rPr>
        <w:t xml:space="preserve"> for </w:t>
      </w:r>
      <w:r w:rsidRPr="0041780F">
        <w:rPr>
          <w:rFonts w:asciiTheme="minorHAnsi" w:hAnsiTheme="minorHAnsi"/>
        </w:rPr>
        <w:t>exempt employees</w:t>
      </w:r>
      <w:r>
        <w:rPr>
          <w:rFonts w:asciiTheme="minorHAnsi" w:hAnsiTheme="minorHAnsi"/>
        </w:rPr>
        <w:t xml:space="preserve">, and six weeks for the management leadership team. </w:t>
      </w:r>
      <w:r w:rsidRPr="0041780F">
        <w:rPr>
          <w:rFonts w:asciiTheme="minorHAnsi" w:hAnsiTheme="minorHAnsi"/>
        </w:rPr>
        <w:t xml:space="preserve"> This will aid Neighbors </w:t>
      </w:r>
      <w:r w:rsidRPr="0041780F">
        <w:rPr>
          <w:rFonts w:asciiTheme="minorHAnsi" w:hAnsiTheme="minorHAnsi"/>
        </w:rPr>
        <w:lastRenderedPageBreak/>
        <w:t>Link in planning for future staffing requirements.  Resignations should be submitted in writing to the employee’s immediate supervisor</w:t>
      </w:r>
      <w:r>
        <w:rPr>
          <w:rFonts w:asciiTheme="minorHAnsi" w:hAnsiTheme="minorHAnsi"/>
        </w:rPr>
        <w:t>, Human Resources,</w:t>
      </w:r>
      <w:r w:rsidRPr="0041780F">
        <w:rPr>
          <w:rFonts w:asciiTheme="minorHAnsi" w:hAnsiTheme="minorHAnsi"/>
        </w:rPr>
        <w:t xml:space="preserve"> and the Executive Director.  Resignations should state the last planned work day.</w:t>
      </w:r>
    </w:p>
    <w:p w:rsidR="004E7B07" w:rsidRDefault="004E7B07" w:rsidP="004E7B07">
      <w:pPr>
        <w:spacing w:after="240" w:line="276" w:lineRule="auto"/>
        <w:jc w:val="both"/>
        <w:rPr>
          <w:rFonts w:asciiTheme="minorHAnsi" w:hAnsiTheme="minorHAnsi"/>
        </w:rPr>
      </w:pPr>
      <w:r w:rsidRPr="0041780F">
        <w:rPr>
          <w:rFonts w:asciiTheme="minorHAnsi" w:hAnsiTheme="minorHAnsi"/>
        </w:rPr>
        <w:t xml:space="preserve">Resigning employees may be asked to leave Neighbors Link before their notice period has expired.  Neighbors Link reserves the right to limit vacation time for employees who have given notice of their resignation.  </w:t>
      </w:r>
    </w:p>
    <w:p w:rsidR="004E7B07" w:rsidRPr="00A22415" w:rsidRDefault="004E7B07" w:rsidP="004E7B07">
      <w:pPr>
        <w:pStyle w:val="OutlineL2"/>
      </w:pPr>
      <w:bookmarkStart w:id="187" w:name="_Toc207880934"/>
      <w:bookmarkStart w:id="188" w:name="_Toc209539334"/>
      <w:r w:rsidRPr="00A22415">
        <w:t>Release from Employment</w:t>
      </w:r>
      <w:bookmarkEnd w:id="187"/>
      <w:bookmarkEnd w:id="188"/>
      <w:r w:rsidRPr="00A22415">
        <w:fldChar w:fldCharType="begin"/>
      </w:r>
      <w:r w:rsidRPr="00A22415">
        <w:instrText xml:space="preserve"> TC "</w:instrText>
      </w:r>
      <w:bookmarkStart w:id="189" w:name="_Toc11656640"/>
      <w:r w:rsidRPr="00A22415">
        <w:instrText>2.</w:instrText>
      </w:r>
      <w:r w:rsidRPr="00A22415">
        <w:tab/>
        <w:instrText>Release from Employment</w:instrText>
      </w:r>
      <w:bookmarkEnd w:id="189"/>
      <w:r w:rsidRPr="00A22415">
        <w:instrText>" \l "2" \y</w:instrText>
      </w:r>
      <w:r w:rsidRPr="00A22415">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Release from employment occurs for certain reasons, including reduction in the workforce, the end of an assignment, reorganization, or unsatisfactory work performance including habitual lateness or excessive absenteeism.</w:t>
      </w:r>
    </w:p>
    <w:p w:rsidR="004E7B07" w:rsidRPr="00A22415" w:rsidRDefault="004E7B07" w:rsidP="004E7B07">
      <w:pPr>
        <w:pStyle w:val="OutlineL2"/>
      </w:pPr>
      <w:bookmarkStart w:id="190" w:name="_Toc207880935"/>
      <w:bookmarkStart w:id="191" w:name="_Toc209539335"/>
      <w:r w:rsidRPr="00A22415">
        <w:t>Exit Interview</w:t>
      </w:r>
      <w:bookmarkEnd w:id="190"/>
      <w:bookmarkEnd w:id="191"/>
      <w:r w:rsidRPr="00A22415">
        <w:fldChar w:fldCharType="begin"/>
      </w:r>
      <w:r w:rsidRPr="00A22415">
        <w:instrText xml:space="preserve"> TC "</w:instrText>
      </w:r>
      <w:bookmarkStart w:id="192" w:name="_Toc11656641"/>
      <w:r w:rsidRPr="00A22415">
        <w:instrText>3.</w:instrText>
      </w:r>
      <w:r w:rsidRPr="00A22415">
        <w:tab/>
        <w:instrText>Exit Interview</w:instrText>
      </w:r>
      <w:bookmarkEnd w:id="192"/>
      <w:r w:rsidRPr="00A22415">
        <w:instrText>" \l "2" \y</w:instrText>
      </w:r>
      <w:r w:rsidRPr="00A22415">
        <w:fldChar w:fldCharType="end"/>
      </w:r>
    </w:p>
    <w:p w:rsidR="004E7B07" w:rsidRPr="0041780F" w:rsidRDefault="004E7B07" w:rsidP="004E7B07">
      <w:pPr>
        <w:spacing w:after="240" w:line="276" w:lineRule="auto"/>
        <w:jc w:val="both"/>
        <w:rPr>
          <w:rFonts w:asciiTheme="minorHAnsi" w:hAnsiTheme="minorHAnsi"/>
        </w:rPr>
      </w:pPr>
      <w:r>
        <w:rPr>
          <w:rFonts w:asciiTheme="minorHAnsi" w:hAnsiTheme="minorHAnsi"/>
        </w:rPr>
        <w:t>Human Resources</w:t>
      </w:r>
      <w:r w:rsidRPr="0041780F">
        <w:rPr>
          <w:rFonts w:asciiTheme="minorHAnsi" w:hAnsiTheme="minorHAnsi"/>
        </w:rPr>
        <w:t xml:space="preserve"> will generally schedule exit interviews during the last week of employment.  The exit interview provides an opportunity for the employee to share </w:t>
      </w:r>
      <w:r>
        <w:rPr>
          <w:rFonts w:asciiTheme="minorHAnsi" w:hAnsiTheme="minorHAnsi"/>
        </w:rPr>
        <w:t xml:space="preserve">their honest </w:t>
      </w:r>
      <w:r w:rsidRPr="0041780F">
        <w:rPr>
          <w:rFonts w:asciiTheme="minorHAnsi" w:hAnsiTheme="minorHAnsi"/>
        </w:rPr>
        <w:t xml:space="preserve">feedback </w:t>
      </w:r>
      <w:r>
        <w:rPr>
          <w:rFonts w:asciiTheme="minorHAnsi" w:hAnsiTheme="minorHAnsi"/>
        </w:rPr>
        <w:t>on their work experiences, reasons for leaving and suggestions for improvement.</w:t>
      </w:r>
    </w:p>
    <w:p w:rsidR="004E7B07" w:rsidRPr="00A22415" w:rsidRDefault="004E7B07" w:rsidP="004E7B07">
      <w:pPr>
        <w:pStyle w:val="OutlineL2"/>
      </w:pPr>
      <w:bookmarkStart w:id="193" w:name="_Toc207880936"/>
      <w:bookmarkStart w:id="194" w:name="_Toc209539336"/>
      <w:r w:rsidRPr="00A22415">
        <w:t>Return of Property</w:t>
      </w:r>
      <w:bookmarkEnd w:id="193"/>
      <w:bookmarkEnd w:id="194"/>
      <w:r w:rsidRPr="00A22415">
        <w:fldChar w:fldCharType="begin"/>
      </w:r>
      <w:r w:rsidRPr="00A22415">
        <w:instrText xml:space="preserve"> TC "</w:instrText>
      </w:r>
      <w:bookmarkStart w:id="195" w:name="_Toc11656642"/>
      <w:r w:rsidRPr="00A22415">
        <w:instrText>4.</w:instrText>
      </w:r>
      <w:r w:rsidRPr="00A22415">
        <w:tab/>
        <w:instrText>Return of Property</w:instrText>
      </w:r>
      <w:bookmarkEnd w:id="195"/>
      <w:r w:rsidRPr="00A22415">
        <w:instrText>" \l "2" \y</w:instrText>
      </w:r>
      <w:r w:rsidRPr="00A22415">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Employees are responsible for Neighbors Link equipment, property and work products that may be issued to them and/or are in their possession or control, including but not limited to:</w:t>
      </w:r>
    </w:p>
    <w:p w:rsidR="004E7B07" w:rsidRPr="0041780F" w:rsidRDefault="004E7B07" w:rsidP="002B5E2B">
      <w:pPr>
        <w:pStyle w:val="ListParagraph"/>
        <w:numPr>
          <w:ilvl w:val="0"/>
          <w:numId w:val="44"/>
        </w:numPr>
        <w:tabs>
          <w:tab w:val="left" w:pos="900"/>
        </w:tabs>
        <w:spacing w:after="40" w:line="276" w:lineRule="auto"/>
        <w:ind w:left="907" w:hanging="547"/>
        <w:contextualSpacing w:val="0"/>
        <w:jc w:val="both"/>
        <w:rPr>
          <w:rFonts w:asciiTheme="minorHAnsi" w:hAnsiTheme="minorHAnsi"/>
        </w:rPr>
      </w:pPr>
      <w:r w:rsidRPr="0041780F">
        <w:rPr>
          <w:rFonts w:asciiTheme="minorHAnsi" w:hAnsiTheme="minorHAnsi"/>
        </w:rPr>
        <w:t>Credit cards</w:t>
      </w:r>
    </w:p>
    <w:p w:rsidR="004E7B07" w:rsidRPr="0041780F" w:rsidRDefault="004E7B07" w:rsidP="002B5E2B">
      <w:pPr>
        <w:pStyle w:val="ListParagraph"/>
        <w:numPr>
          <w:ilvl w:val="0"/>
          <w:numId w:val="44"/>
        </w:numPr>
        <w:tabs>
          <w:tab w:val="left" w:pos="900"/>
        </w:tabs>
        <w:spacing w:after="40" w:line="276" w:lineRule="auto"/>
        <w:ind w:left="907" w:hanging="547"/>
        <w:contextualSpacing w:val="0"/>
        <w:jc w:val="both"/>
        <w:rPr>
          <w:rFonts w:asciiTheme="minorHAnsi" w:hAnsiTheme="minorHAnsi"/>
        </w:rPr>
      </w:pPr>
      <w:r w:rsidRPr="0041780F">
        <w:rPr>
          <w:rFonts w:asciiTheme="minorHAnsi" w:hAnsiTheme="minorHAnsi"/>
        </w:rPr>
        <w:t>Office/building keys</w:t>
      </w:r>
    </w:p>
    <w:p w:rsidR="004E7B07" w:rsidRPr="0041780F" w:rsidRDefault="004E7B07" w:rsidP="002B5E2B">
      <w:pPr>
        <w:pStyle w:val="ListParagraph"/>
        <w:numPr>
          <w:ilvl w:val="0"/>
          <w:numId w:val="44"/>
        </w:numPr>
        <w:tabs>
          <w:tab w:val="left" w:pos="900"/>
        </w:tabs>
        <w:spacing w:after="40" w:line="276" w:lineRule="auto"/>
        <w:ind w:left="907" w:hanging="547"/>
        <w:contextualSpacing w:val="0"/>
        <w:jc w:val="both"/>
        <w:rPr>
          <w:rFonts w:asciiTheme="minorHAnsi" w:hAnsiTheme="minorHAnsi"/>
        </w:rPr>
      </w:pPr>
      <w:r w:rsidRPr="0041780F">
        <w:rPr>
          <w:rFonts w:asciiTheme="minorHAnsi" w:hAnsiTheme="minorHAnsi"/>
        </w:rPr>
        <w:t>Computers, electronic/voice mail codes, email and Neighbors Link server passwords</w:t>
      </w:r>
    </w:p>
    <w:p w:rsidR="004E7B07" w:rsidRDefault="004E7B07" w:rsidP="002B5E2B">
      <w:pPr>
        <w:pStyle w:val="ListParagraph"/>
        <w:numPr>
          <w:ilvl w:val="0"/>
          <w:numId w:val="44"/>
        </w:numPr>
        <w:tabs>
          <w:tab w:val="left" w:pos="900"/>
        </w:tabs>
        <w:spacing w:after="40" w:line="276" w:lineRule="auto"/>
        <w:ind w:left="907" w:hanging="547"/>
        <w:contextualSpacing w:val="0"/>
        <w:jc w:val="both"/>
        <w:rPr>
          <w:rFonts w:asciiTheme="minorHAnsi" w:hAnsiTheme="minorHAnsi"/>
        </w:rPr>
      </w:pPr>
      <w:r w:rsidRPr="0041780F">
        <w:rPr>
          <w:rFonts w:asciiTheme="minorHAnsi" w:hAnsiTheme="minorHAnsi"/>
        </w:rPr>
        <w:t>All property purchased by Neighbors Link</w:t>
      </w:r>
    </w:p>
    <w:p w:rsidR="004E7B07" w:rsidRDefault="004E7B07" w:rsidP="002B5E2B">
      <w:pPr>
        <w:pStyle w:val="ListParagraph"/>
        <w:numPr>
          <w:ilvl w:val="0"/>
          <w:numId w:val="44"/>
        </w:numPr>
        <w:tabs>
          <w:tab w:val="left" w:pos="900"/>
        </w:tabs>
        <w:spacing w:after="40" w:line="276" w:lineRule="auto"/>
        <w:ind w:left="907" w:hanging="547"/>
        <w:contextualSpacing w:val="0"/>
        <w:jc w:val="both"/>
        <w:rPr>
          <w:rFonts w:asciiTheme="minorHAnsi" w:hAnsiTheme="minorHAnsi"/>
        </w:rPr>
      </w:pPr>
      <w:r>
        <w:rPr>
          <w:rFonts w:asciiTheme="minorHAnsi" w:hAnsiTheme="minorHAnsi"/>
        </w:rPr>
        <w:t>Intellectual Property (e.g., written materials and work products) and;</w:t>
      </w:r>
    </w:p>
    <w:p w:rsidR="004E7B07" w:rsidRPr="0041780F" w:rsidRDefault="004E7B07" w:rsidP="002B5E2B">
      <w:pPr>
        <w:pStyle w:val="ListParagraph"/>
        <w:numPr>
          <w:ilvl w:val="0"/>
          <w:numId w:val="44"/>
        </w:numPr>
        <w:tabs>
          <w:tab w:val="left" w:pos="900"/>
        </w:tabs>
        <w:spacing w:after="40" w:line="276" w:lineRule="auto"/>
        <w:ind w:left="907" w:hanging="547"/>
        <w:contextualSpacing w:val="0"/>
        <w:jc w:val="both"/>
        <w:rPr>
          <w:rFonts w:asciiTheme="minorHAnsi" w:hAnsiTheme="minorHAnsi"/>
        </w:rPr>
      </w:pPr>
      <w:r>
        <w:rPr>
          <w:rFonts w:asciiTheme="minorHAnsi" w:hAnsiTheme="minorHAnsi"/>
        </w:rPr>
        <w:t>Phones</w:t>
      </w:r>
    </w:p>
    <w:p w:rsidR="004E7B07" w:rsidRPr="0041780F" w:rsidRDefault="004E7B07" w:rsidP="004E7B07">
      <w:pPr>
        <w:spacing w:line="276" w:lineRule="auto"/>
        <w:jc w:val="both"/>
        <w:rPr>
          <w:rFonts w:asciiTheme="minorHAnsi" w:hAnsiTheme="minorHAnsi"/>
        </w:rPr>
      </w:pP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In the event of separation from employment, or immediately upon request of the Executive Director, employees must return all Neighbors Link property that is in their possession or control.  Where permitted by applicable law, Neighbors Link may withhold from the employee’s final paycheck the cost of any property, including intellectual property, which is not returned when required.  Neighbors Link may also take any action deemed appropriate to recover or protect its property.</w:t>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Upon separation, former employees may not access any documents or e-mails on the Neighbors Link network.  All passwords will be changed in a timely fashion to protect Neighbors Link’s interests.  All files saved on the Neighbors Link network are considered the property of Neighbors Link.</w:t>
      </w:r>
    </w:p>
    <w:p w:rsidR="004E7B07" w:rsidRPr="00A22415" w:rsidRDefault="004E7B07" w:rsidP="004E7B07">
      <w:pPr>
        <w:pStyle w:val="OutlineL2"/>
      </w:pPr>
      <w:bookmarkStart w:id="196" w:name="_Toc207880937"/>
      <w:bookmarkStart w:id="197" w:name="_Toc209539337"/>
      <w:r w:rsidRPr="00A22415">
        <w:lastRenderedPageBreak/>
        <w:t>Accrued Benefits</w:t>
      </w:r>
      <w:bookmarkEnd w:id="196"/>
      <w:bookmarkEnd w:id="197"/>
      <w:r w:rsidRPr="00A22415">
        <w:fldChar w:fldCharType="begin"/>
      </w:r>
      <w:r w:rsidRPr="00A22415">
        <w:instrText xml:space="preserve"> TC "</w:instrText>
      </w:r>
      <w:bookmarkStart w:id="198" w:name="_Toc11656643"/>
      <w:r w:rsidRPr="00A22415">
        <w:instrText>5.</w:instrText>
      </w:r>
      <w:r w:rsidRPr="00A22415">
        <w:tab/>
        <w:instrText>Accrued Benefits</w:instrText>
      </w:r>
      <w:bookmarkEnd w:id="198"/>
      <w:r w:rsidRPr="00A22415">
        <w:instrText>" \l "2" \y</w:instrText>
      </w:r>
      <w:r w:rsidRPr="00A22415">
        <w:fldChar w:fldCharType="end"/>
      </w:r>
    </w:p>
    <w:p w:rsidR="004E7B07" w:rsidRPr="00F07769" w:rsidRDefault="004E7B07" w:rsidP="004E7B07">
      <w:pPr>
        <w:shd w:val="clear" w:color="auto" w:fill="FFFFFF"/>
        <w:spacing w:line="276" w:lineRule="auto"/>
        <w:jc w:val="both"/>
        <w:rPr>
          <w:rFonts w:asciiTheme="minorHAnsi" w:hAnsiTheme="minorHAnsi" w:cstheme="minorHAnsi"/>
          <w:color w:val="000000" w:themeColor="text1"/>
        </w:rPr>
      </w:pPr>
      <w:r w:rsidRPr="0041780F">
        <w:rPr>
          <w:rFonts w:asciiTheme="minorHAnsi" w:hAnsiTheme="minorHAnsi"/>
        </w:rPr>
        <w:t>Upon resignation of employment following t</w:t>
      </w:r>
      <w:r>
        <w:rPr>
          <w:rFonts w:asciiTheme="minorHAnsi" w:hAnsiTheme="minorHAnsi"/>
        </w:rPr>
        <w:t>hree-</w:t>
      </w:r>
      <w:r w:rsidRPr="0041780F">
        <w:rPr>
          <w:rFonts w:asciiTheme="minorHAnsi" w:hAnsiTheme="minorHAnsi"/>
        </w:rPr>
        <w:t>weeks’ (non-exempt employees) or four-weeks’ (exempt employees) notice or upon termination of employment other than termination for cause, accrued PTO owed through the last day worked will be paid upon departure in accordance with applicable state law.  Unused PTO will not be paid to employees terminated for cause or those who fail to provide notice of termination as set forth in this handbook.</w:t>
      </w:r>
    </w:p>
    <w:p w:rsidR="004E7B07" w:rsidRPr="00A22415" w:rsidRDefault="004E7B07" w:rsidP="004E7B07">
      <w:pPr>
        <w:pStyle w:val="OutlineL2"/>
      </w:pPr>
      <w:bookmarkStart w:id="199" w:name="_Toc207880938"/>
      <w:bookmarkStart w:id="200" w:name="_Toc209539338"/>
      <w:r w:rsidRPr="00A22415">
        <w:t>Unemployment Insurance</w:t>
      </w:r>
      <w:bookmarkEnd w:id="199"/>
      <w:bookmarkEnd w:id="200"/>
      <w:r w:rsidRPr="00A22415">
        <w:fldChar w:fldCharType="begin"/>
      </w:r>
      <w:r w:rsidRPr="00A22415">
        <w:instrText xml:space="preserve"> TC "</w:instrText>
      </w:r>
      <w:bookmarkStart w:id="201" w:name="_Toc11656644"/>
      <w:r w:rsidRPr="00A22415">
        <w:instrText>6.</w:instrText>
      </w:r>
      <w:r w:rsidRPr="00A22415">
        <w:tab/>
        <w:instrText>Unemployment Insurance</w:instrText>
      </w:r>
      <w:bookmarkEnd w:id="201"/>
      <w:r w:rsidRPr="00A22415">
        <w:instrText>" \l "2" \y</w:instrText>
      </w:r>
      <w:r w:rsidRPr="00A22415">
        <w:fldChar w:fldCharType="end"/>
      </w:r>
    </w:p>
    <w:p w:rsidR="004E7B07" w:rsidRPr="0041780F" w:rsidRDefault="004E7B07" w:rsidP="004E7B07">
      <w:pPr>
        <w:spacing w:after="240" w:line="276" w:lineRule="auto"/>
        <w:jc w:val="both"/>
        <w:rPr>
          <w:rFonts w:asciiTheme="minorHAnsi" w:hAnsiTheme="minorHAnsi"/>
        </w:rPr>
      </w:pPr>
      <w:r w:rsidRPr="0041780F">
        <w:rPr>
          <w:rFonts w:asciiTheme="minorHAnsi" w:hAnsiTheme="minorHAnsi"/>
        </w:rPr>
        <w:t>Neighbors Link pays the cost of applicable state unemployment insurance for all eligible employees.  Employees should contact the nearest state unemployment office immediately upon leaving employment for assistance in determining their eligibility for unemployment compensation.</w:t>
      </w:r>
    </w:p>
    <w:p w:rsidR="004E7B07" w:rsidRPr="00A22415" w:rsidRDefault="004E7B07" w:rsidP="004E7B07">
      <w:pPr>
        <w:pStyle w:val="OutlineL2"/>
      </w:pPr>
      <w:bookmarkStart w:id="202" w:name="_Toc207880939"/>
      <w:bookmarkStart w:id="203" w:name="_Toc209539339"/>
      <w:r w:rsidRPr="00A22415">
        <w:t>Employment References</w:t>
      </w:r>
      <w:bookmarkEnd w:id="202"/>
      <w:bookmarkEnd w:id="203"/>
      <w:r w:rsidRPr="00A22415">
        <w:fldChar w:fldCharType="begin"/>
      </w:r>
      <w:r w:rsidRPr="00A22415">
        <w:instrText xml:space="preserve"> TC "</w:instrText>
      </w:r>
      <w:bookmarkStart w:id="204" w:name="_Toc11656645"/>
      <w:r w:rsidRPr="00A22415">
        <w:instrText>7.</w:instrText>
      </w:r>
      <w:r w:rsidRPr="00A22415">
        <w:tab/>
        <w:instrText>Employment References</w:instrText>
      </w:r>
      <w:bookmarkEnd w:id="204"/>
      <w:r w:rsidRPr="00A22415">
        <w:instrText>" \l "2" \y</w:instrText>
      </w:r>
      <w:r w:rsidRPr="00A22415">
        <w:fldChar w:fldCharType="end"/>
      </w: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r w:rsidRPr="00426461">
        <w:rPr>
          <w:rFonts w:asciiTheme="minorHAnsi" w:hAnsiTheme="minorHAnsi" w:cstheme="minorHAnsi"/>
        </w:rPr>
        <w:t xml:space="preserve">All requests for information about current, retired or terminated employees are to be directed to Human Resources.  Employees who wish to have any information divulged must sign a consent release form. </w:t>
      </w:r>
      <w:r w:rsidRPr="00426461">
        <w:rPr>
          <w:rFonts w:asciiTheme="minorHAnsi" w:eastAsia="Times New Roman" w:hAnsiTheme="minorHAnsi" w:cstheme="minorHAnsi"/>
          <w:color w:val="000000" w:themeColor="text1"/>
        </w:rPr>
        <w:t>It is the policy of Neighbor Lin</w:t>
      </w:r>
      <w:r>
        <w:rPr>
          <w:rFonts w:asciiTheme="minorHAnsi" w:eastAsia="Times New Roman" w:hAnsiTheme="minorHAnsi" w:cstheme="minorHAnsi"/>
          <w:color w:val="000000" w:themeColor="text1"/>
        </w:rPr>
        <w:t xml:space="preserve">k </w:t>
      </w:r>
      <w:r w:rsidRPr="00426461">
        <w:rPr>
          <w:rFonts w:asciiTheme="minorHAnsi" w:eastAsia="Times New Roman" w:hAnsiTheme="minorHAnsi" w:cstheme="minorHAnsi"/>
          <w:color w:val="000000" w:themeColor="text1"/>
        </w:rPr>
        <w:t>to only confirm dates of employment and title of employee</w:t>
      </w:r>
      <w:r>
        <w:rPr>
          <w:rFonts w:asciiTheme="minorHAnsi" w:eastAsia="Times New Roman" w:hAnsiTheme="minorHAnsi" w:cstheme="minorHAnsi"/>
          <w:color w:val="000000" w:themeColor="text1"/>
        </w:rPr>
        <w:t>.</w:t>
      </w: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shd w:val="clear" w:color="auto" w:fill="FFFFFF"/>
        <w:spacing w:line="276" w:lineRule="auto"/>
        <w:jc w:val="both"/>
        <w:rPr>
          <w:rFonts w:asciiTheme="minorHAnsi" w:eastAsia="Times New Roman" w:hAnsiTheme="minorHAnsi" w:cstheme="minorHAnsi"/>
          <w:color w:val="000000" w:themeColor="text1"/>
        </w:rPr>
      </w:pPr>
    </w:p>
    <w:p w:rsidR="004E7B07" w:rsidRDefault="004E7B07" w:rsidP="004E7B07">
      <w:pPr>
        <w:pStyle w:val="Heading1"/>
        <w:rPr>
          <w:rFonts w:eastAsia="Times New Roman"/>
        </w:rPr>
      </w:pPr>
      <w:bookmarkStart w:id="205" w:name="_Toc207880940"/>
      <w:bookmarkStart w:id="206" w:name="_Toc209539340"/>
      <w:r>
        <w:rPr>
          <w:rFonts w:eastAsia="Times New Roman"/>
          <w:noProof/>
        </w:rPr>
        <w:lastRenderedPageBreak/>
        <w:t>APPENDIX A – CONFIDENTIALITY AGREEMENT</w:t>
      </w:r>
      <w:bookmarkEnd w:id="205"/>
      <w:bookmarkEnd w:id="206"/>
    </w:p>
    <w:p w:rsidR="004E7B07" w:rsidRPr="00426461" w:rsidRDefault="004E7B07" w:rsidP="004E7B07">
      <w:pPr>
        <w:shd w:val="clear" w:color="auto" w:fill="FFFFFF"/>
        <w:spacing w:line="276" w:lineRule="auto"/>
        <w:jc w:val="both"/>
        <w:rPr>
          <w:rFonts w:asciiTheme="minorHAnsi" w:eastAsia="Times New Roman" w:hAnsiTheme="minorHAnsi" w:cstheme="minorHAnsi"/>
          <w:color w:val="000000" w:themeColor="text1"/>
        </w:rPr>
      </w:pPr>
      <w:r>
        <w:rPr>
          <w:rFonts w:asciiTheme="minorHAnsi" w:eastAsia="Times New Roman" w:hAnsiTheme="minorHAnsi" w:cstheme="minorHAnsi"/>
          <w:noProof/>
          <w:color w:val="000000" w:themeColor="text1"/>
        </w:rPr>
        <w:drawing>
          <wp:inline distT="0" distB="0" distL="0" distR="0" wp14:anchorId="7F0B56DD" wp14:editId="711047A8">
            <wp:extent cx="6309360" cy="81673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nfidentiality Agreement Neighbors Link.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309360" cy="8167370"/>
                    </a:xfrm>
                    <a:prstGeom prst="rect">
                      <a:avLst/>
                    </a:prstGeom>
                  </pic:spPr>
                </pic:pic>
              </a:graphicData>
            </a:graphic>
          </wp:inline>
        </w:drawing>
      </w:r>
    </w:p>
    <w:p w:rsidR="004E7B07" w:rsidRDefault="004E7B07" w:rsidP="004E7B07">
      <w:pPr>
        <w:spacing w:after="240" w:line="264" w:lineRule="auto"/>
        <w:jc w:val="both"/>
        <w:rPr>
          <w:rFonts w:asciiTheme="minorHAnsi" w:hAnsiTheme="minorHAnsi"/>
        </w:rPr>
        <w:sectPr w:rsidR="004E7B07" w:rsidSect="004E7B07">
          <w:headerReference w:type="default" r:id="rId36"/>
          <w:footerReference w:type="default" r:id="rId37"/>
          <w:headerReference w:type="first" r:id="rId38"/>
          <w:footerReference w:type="first" r:id="rId39"/>
          <w:pgSz w:w="12240" w:h="15840" w:code="1"/>
          <w:pgMar w:top="1152" w:right="1152" w:bottom="1152" w:left="1152" w:header="720" w:footer="720" w:gutter="0"/>
          <w:cols w:space="720"/>
          <w:noEndnote/>
          <w:titlePg/>
        </w:sectPr>
      </w:pPr>
    </w:p>
    <w:p w:rsidR="004E7B07" w:rsidRPr="00A854F2" w:rsidRDefault="004E7B07" w:rsidP="004E7B07">
      <w:pPr>
        <w:pStyle w:val="Heading1"/>
      </w:pPr>
      <w:bookmarkStart w:id="207" w:name="_Toc207880941"/>
      <w:bookmarkStart w:id="208" w:name="_Toc209539341"/>
      <w:r>
        <w:lastRenderedPageBreak/>
        <w:t xml:space="preserve">APPENDIX B - </w:t>
      </w:r>
      <w:r w:rsidRPr="00A854F2">
        <w:t>EMPLOYEE ACKNOWLEDGMENT OF RECEIPT OF HANDBOOK</w:t>
      </w:r>
      <w:bookmarkEnd w:id="207"/>
      <w:bookmarkEnd w:id="208"/>
    </w:p>
    <w:p w:rsidR="004E7B07" w:rsidRPr="0041780F" w:rsidRDefault="004E7B07" w:rsidP="004E7B07">
      <w:pPr>
        <w:spacing w:after="240" w:line="264" w:lineRule="auto"/>
        <w:jc w:val="both"/>
        <w:rPr>
          <w:rFonts w:asciiTheme="minorHAnsi" w:hAnsiTheme="minorHAnsi"/>
        </w:rPr>
      </w:pPr>
      <w:r w:rsidRPr="0041780F">
        <w:rPr>
          <w:rFonts w:asciiTheme="minorHAnsi" w:hAnsiTheme="minorHAnsi"/>
        </w:rPr>
        <w:t>I have received and read a copy of the Neighbors Link Employee Handbook which outlines the policies, practices, and group benefits of the organization.</w:t>
      </w:r>
    </w:p>
    <w:p w:rsidR="004E7B07" w:rsidRPr="0041780F" w:rsidRDefault="004E7B07" w:rsidP="004E7B07">
      <w:pPr>
        <w:spacing w:after="240" w:line="264" w:lineRule="auto"/>
        <w:jc w:val="both"/>
        <w:rPr>
          <w:rFonts w:asciiTheme="minorHAnsi" w:hAnsiTheme="minorHAnsi"/>
        </w:rPr>
      </w:pPr>
      <w:r w:rsidRPr="0041780F">
        <w:rPr>
          <w:rFonts w:asciiTheme="minorHAnsi" w:hAnsiTheme="minorHAnsi"/>
        </w:rPr>
        <w:t>I understand that the information in this Handbook is subject to change as situations warrant and I understand that changes in the policies may supersede, revise, or eliminate the policies in the Handbook given to me on the date indicated below.  I further understand that future changes in policy will be communicated to the staff as appropriate.  I accept the responsibilities to familiarize myself with the current policies and to keep informed of future changes.</w:t>
      </w:r>
    </w:p>
    <w:p w:rsidR="004E7B07" w:rsidRPr="0041780F" w:rsidRDefault="004E7B07" w:rsidP="004E7B07">
      <w:pPr>
        <w:jc w:val="both"/>
        <w:rPr>
          <w:rFonts w:asciiTheme="minorHAnsi" w:hAnsiTheme="minorHAnsi"/>
        </w:rPr>
      </w:pPr>
    </w:p>
    <w:p w:rsidR="004E7B07" w:rsidRPr="0041780F" w:rsidRDefault="004E7B07" w:rsidP="004E7B07">
      <w:pPr>
        <w:pBdr>
          <w:bottom w:val="single" w:sz="18" w:space="1" w:color="auto"/>
        </w:pBdr>
        <w:jc w:val="both"/>
        <w:rPr>
          <w:rFonts w:asciiTheme="minorHAnsi" w:hAnsiTheme="minorHAnsi"/>
        </w:rPr>
      </w:pPr>
    </w:p>
    <w:p w:rsidR="004E7B07" w:rsidRPr="0041780F" w:rsidRDefault="004E7B07" w:rsidP="004E7B07">
      <w:pPr>
        <w:jc w:val="both"/>
        <w:rPr>
          <w:rFonts w:asciiTheme="minorHAnsi" w:hAnsiTheme="minorHAnsi"/>
        </w:rPr>
      </w:pPr>
    </w:p>
    <w:p w:rsidR="004E7B07" w:rsidRPr="0041780F" w:rsidRDefault="004E7B07" w:rsidP="004E7B07">
      <w:pPr>
        <w:jc w:val="both"/>
        <w:rPr>
          <w:rFonts w:asciiTheme="minorHAnsi" w:hAnsiTheme="minorHAnsi"/>
        </w:rPr>
      </w:pPr>
    </w:p>
    <w:p w:rsidR="004E7B07" w:rsidRPr="0041780F" w:rsidRDefault="004E7B07" w:rsidP="004E7B07">
      <w:pPr>
        <w:jc w:val="both"/>
        <w:rPr>
          <w:rFonts w:asciiTheme="minorHAnsi" w:hAnsiTheme="minorHAnsi"/>
        </w:rPr>
      </w:pPr>
    </w:p>
    <w:p w:rsidR="004E7B07" w:rsidRPr="0041780F" w:rsidRDefault="004E7B07" w:rsidP="004E7B07">
      <w:pPr>
        <w:jc w:val="both"/>
        <w:rPr>
          <w:rFonts w:asciiTheme="minorHAnsi" w:hAnsiTheme="minorHAnsi"/>
        </w:rPr>
      </w:pPr>
    </w:p>
    <w:p w:rsidR="004E7B07" w:rsidRPr="0041780F" w:rsidRDefault="004E7B07" w:rsidP="004E7B07">
      <w:pPr>
        <w:jc w:val="both"/>
        <w:rPr>
          <w:rFonts w:asciiTheme="minorHAnsi" w:hAnsiTheme="minorHAnsi"/>
        </w:rPr>
      </w:pPr>
    </w:p>
    <w:p w:rsidR="004E7B07" w:rsidRPr="0041780F" w:rsidRDefault="004E7B07" w:rsidP="004E7B07">
      <w:pPr>
        <w:tabs>
          <w:tab w:val="left" w:pos="2880"/>
          <w:tab w:val="left" w:pos="9900"/>
        </w:tabs>
        <w:jc w:val="both"/>
        <w:rPr>
          <w:rFonts w:asciiTheme="minorHAnsi" w:hAnsiTheme="minorHAnsi"/>
        </w:rPr>
      </w:pPr>
      <w:r w:rsidRPr="0041780F">
        <w:rPr>
          <w:rFonts w:asciiTheme="minorHAnsi" w:hAnsiTheme="minorHAnsi"/>
        </w:rPr>
        <w:t>Employee Signature:</w:t>
      </w:r>
      <w:r w:rsidRPr="0041780F">
        <w:rPr>
          <w:rFonts w:asciiTheme="minorHAnsi" w:hAnsiTheme="minorHAnsi"/>
        </w:rPr>
        <w:tab/>
      </w:r>
      <w:r w:rsidRPr="00B10A37">
        <w:rPr>
          <w:rFonts w:asciiTheme="minorHAnsi" w:hAnsiTheme="minorHAnsi"/>
          <w:u w:val="single"/>
        </w:rPr>
        <w:t xml:space="preserve"> </w:t>
      </w:r>
      <w:r w:rsidRPr="00B10A37">
        <w:rPr>
          <w:rFonts w:asciiTheme="minorHAnsi" w:hAnsiTheme="minorHAnsi"/>
          <w:u w:val="single"/>
        </w:rPr>
        <w:tab/>
      </w:r>
    </w:p>
    <w:p w:rsidR="004E7B07" w:rsidRPr="0041780F" w:rsidRDefault="004E7B07" w:rsidP="004E7B07">
      <w:pPr>
        <w:jc w:val="both"/>
        <w:rPr>
          <w:rFonts w:asciiTheme="minorHAnsi" w:hAnsiTheme="minorHAnsi"/>
        </w:rPr>
      </w:pPr>
    </w:p>
    <w:p w:rsidR="004E7B07" w:rsidRPr="0041780F" w:rsidRDefault="004E7B07" w:rsidP="004E7B07">
      <w:pPr>
        <w:jc w:val="both"/>
        <w:rPr>
          <w:rFonts w:asciiTheme="minorHAnsi" w:hAnsiTheme="minorHAnsi"/>
        </w:rPr>
      </w:pPr>
    </w:p>
    <w:p w:rsidR="004E7B07" w:rsidRPr="0041780F" w:rsidRDefault="004E7B07" w:rsidP="004E7B07">
      <w:pPr>
        <w:tabs>
          <w:tab w:val="left" w:pos="2880"/>
          <w:tab w:val="left" w:pos="9900"/>
        </w:tabs>
        <w:jc w:val="both"/>
        <w:rPr>
          <w:rFonts w:asciiTheme="minorHAnsi" w:hAnsiTheme="minorHAnsi"/>
        </w:rPr>
      </w:pPr>
      <w:r w:rsidRPr="0041780F">
        <w:rPr>
          <w:rFonts w:asciiTheme="minorHAnsi" w:hAnsiTheme="minorHAnsi"/>
        </w:rPr>
        <w:t>Name (please print):</w:t>
      </w:r>
      <w:r w:rsidRPr="0041780F">
        <w:rPr>
          <w:rFonts w:asciiTheme="minorHAnsi" w:hAnsiTheme="minorHAnsi"/>
        </w:rPr>
        <w:tab/>
      </w:r>
      <w:r w:rsidRPr="00B10A37">
        <w:rPr>
          <w:rFonts w:asciiTheme="minorHAnsi" w:hAnsiTheme="minorHAnsi"/>
          <w:u w:val="single"/>
        </w:rPr>
        <w:t xml:space="preserve"> </w:t>
      </w:r>
      <w:r w:rsidRPr="00B10A37">
        <w:rPr>
          <w:rFonts w:asciiTheme="minorHAnsi" w:hAnsiTheme="minorHAnsi"/>
          <w:u w:val="single"/>
        </w:rPr>
        <w:tab/>
      </w:r>
    </w:p>
    <w:p w:rsidR="004E7B07" w:rsidRPr="0041780F" w:rsidRDefault="004E7B07" w:rsidP="004E7B07">
      <w:pPr>
        <w:jc w:val="both"/>
        <w:rPr>
          <w:rFonts w:asciiTheme="minorHAnsi" w:hAnsiTheme="minorHAnsi"/>
        </w:rPr>
      </w:pPr>
    </w:p>
    <w:p w:rsidR="004E7B07" w:rsidRPr="0041780F" w:rsidRDefault="004E7B07" w:rsidP="004E7B07">
      <w:pPr>
        <w:jc w:val="both"/>
        <w:rPr>
          <w:rFonts w:asciiTheme="minorHAnsi" w:hAnsiTheme="minorHAnsi"/>
        </w:rPr>
      </w:pPr>
    </w:p>
    <w:p w:rsidR="004E7B07" w:rsidRPr="0041780F" w:rsidRDefault="004E7B07" w:rsidP="004E7B07">
      <w:pPr>
        <w:tabs>
          <w:tab w:val="left" w:pos="2880"/>
          <w:tab w:val="left" w:pos="7200"/>
          <w:tab w:val="left" w:pos="9900"/>
        </w:tabs>
        <w:jc w:val="both"/>
        <w:rPr>
          <w:rFonts w:asciiTheme="minorHAnsi" w:hAnsiTheme="minorHAnsi"/>
        </w:rPr>
      </w:pPr>
      <w:r w:rsidRPr="0041780F">
        <w:rPr>
          <w:rFonts w:asciiTheme="minorHAnsi" w:hAnsiTheme="minorHAnsi"/>
        </w:rPr>
        <w:t>Date:</w:t>
      </w:r>
      <w:r w:rsidRPr="0041780F">
        <w:rPr>
          <w:rFonts w:asciiTheme="minorHAnsi" w:hAnsiTheme="minorHAnsi"/>
        </w:rPr>
        <w:tab/>
      </w:r>
      <w:r w:rsidRPr="00B10A37">
        <w:rPr>
          <w:rFonts w:asciiTheme="minorHAnsi" w:hAnsiTheme="minorHAnsi"/>
          <w:u w:val="single"/>
        </w:rPr>
        <w:tab/>
      </w:r>
    </w:p>
    <w:p w:rsidR="004E7B07" w:rsidRPr="0041780F" w:rsidRDefault="004E7B07" w:rsidP="004E7B07">
      <w:pPr>
        <w:jc w:val="both"/>
        <w:rPr>
          <w:rFonts w:asciiTheme="minorHAnsi" w:hAnsiTheme="minorHAnsi"/>
        </w:rPr>
      </w:pPr>
    </w:p>
    <w:p w:rsidR="004E7B07" w:rsidRPr="0041780F" w:rsidRDefault="004E7B07" w:rsidP="004E7B07">
      <w:pPr>
        <w:jc w:val="both"/>
        <w:rPr>
          <w:rFonts w:asciiTheme="minorHAnsi" w:hAnsiTheme="minorHAnsi"/>
        </w:rPr>
      </w:pPr>
    </w:p>
    <w:p w:rsidR="004E7B07" w:rsidRPr="0041780F" w:rsidRDefault="004E7B07" w:rsidP="004E7B07">
      <w:pPr>
        <w:jc w:val="both"/>
        <w:rPr>
          <w:rFonts w:asciiTheme="minorHAnsi" w:hAnsiTheme="minorHAnsi"/>
        </w:rPr>
      </w:pPr>
    </w:p>
    <w:p w:rsidR="004E7B07" w:rsidRPr="0041780F" w:rsidRDefault="004E7B07" w:rsidP="004E7B07">
      <w:pPr>
        <w:jc w:val="both"/>
        <w:rPr>
          <w:rFonts w:asciiTheme="minorHAnsi" w:hAnsiTheme="minorHAnsi"/>
        </w:rPr>
      </w:pPr>
    </w:p>
    <w:p w:rsidR="004E7B07" w:rsidRPr="0041780F" w:rsidRDefault="004E7B07" w:rsidP="004E7B07">
      <w:pPr>
        <w:jc w:val="both"/>
        <w:rPr>
          <w:rFonts w:asciiTheme="minorHAnsi" w:hAnsiTheme="minorHAnsi"/>
        </w:rPr>
      </w:pPr>
    </w:p>
    <w:p w:rsidR="004E7B07" w:rsidRPr="0041780F" w:rsidRDefault="004E7B07" w:rsidP="004E7B07">
      <w:pPr>
        <w:jc w:val="both"/>
        <w:rPr>
          <w:rFonts w:asciiTheme="minorHAnsi" w:hAnsiTheme="minorHAnsi"/>
        </w:rPr>
      </w:pPr>
    </w:p>
    <w:p w:rsidR="004E7B07" w:rsidRPr="0041780F" w:rsidRDefault="004E7B07" w:rsidP="004E7B07">
      <w:pPr>
        <w:jc w:val="both"/>
        <w:rPr>
          <w:rFonts w:asciiTheme="minorHAnsi" w:hAnsiTheme="minorHAnsi"/>
        </w:rPr>
      </w:pPr>
    </w:p>
    <w:p w:rsidR="004E7B07" w:rsidRPr="0041780F" w:rsidRDefault="004E7B07" w:rsidP="004E7B07">
      <w:pPr>
        <w:jc w:val="both"/>
        <w:rPr>
          <w:rFonts w:asciiTheme="minorHAnsi" w:hAnsiTheme="minorHAnsi"/>
        </w:rPr>
      </w:pPr>
    </w:p>
    <w:p w:rsidR="004E7B07" w:rsidRPr="0041780F" w:rsidRDefault="004E7B07" w:rsidP="004E7B07">
      <w:pPr>
        <w:jc w:val="both"/>
        <w:rPr>
          <w:rFonts w:asciiTheme="minorHAnsi" w:hAnsiTheme="minorHAnsi"/>
        </w:rPr>
      </w:pPr>
    </w:p>
    <w:p w:rsidR="004E7B07" w:rsidRPr="0041780F" w:rsidRDefault="004E7B07" w:rsidP="004E7B07">
      <w:pPr>
        <w:jc w:val="both"/>
        <w:rPr>
          <w:rFonts w:asciiTheme="minorHAnsi" w:hAnsiTheme="minorHAnsi"/>
        </w:rPr>
      </w:pPr>
    </w:p>
    <w:p w:rsidR="004E7B07" w:rsidRPr="0041780F" w:rsidRDefault="004E7B07" w:rsidP="004E7B07">
      <w:pPr>
        <w:jc w:val="both"/>
        <w:rPr>
          <w:rFonts w:asciiTheme="minorHAnsi" w:hAnsiTheme="minorHAnsi"/>
        </w:rPr>
      </w:pPr>
    </w:p>
    <w:p w:rsidR="004E7B07" w:rsidRPr="0041780F" w:rsidRDefault="004E7B07" w:rsidP="004E7B07">
      <w:pPr>
        <w:jc w:val="both"/>
        <w:rPr>
          <w:rFonts w:asciiTheme="minorHAnsi" w:hAnsiTheme="minorHAnsi"/>
        </w:rPr>
      </w:pPr>
    </w:p>
    <w:p w:rsidR="004E7B07" w:rsidRPr="005F5AC5" w:rsidRDefault="004E7B07" w:rsidP="004E7B07">
      <w:pPr>
        <w:jc w:val="center"/>
        <w:rPr>
          <w:rFonts w:asciiTheme="minorHAnsi" w:hAnsiTheme="minorHAnsi"/>
          <w:b/>
          <w:sz w:val="28"/>
        </w:rPr>
      </w:pPr>
      <w:r w:rsidRPr="005F5AC5">
        <w:rPr>
          <w:rFonts w:asciiTheme="minorHAnsi" w:hAnsiTheme="minorHAnsi"/>
          <w:b/>
          <w:sz w:val="28"/>
        </w:rPr>
        <w:t>Please return this signed acknowledgement form to Human Resources</w:t>
      </w:r>
    </w:p>
    <w:p w:rsidR="004E7B07" w:rsidRDefault="004E7B07" w:rsidP="004E7B07">
      <w:pPr>
        <w:jc w:val="both"/>
        <w:rPr>
          <w:rFonts w:asciiTheme="minorHAnsi" w:hAnsiTheme="minorHAnsi"/>
        </w:rPr>
      </w:pPr>
    </w:p>
    <w:p w:rsidR="004E7B07" w:rsidRPr="0041780F" w:rsidRDefault="004E7B07" w:rsidP="004E7B07">
      <w:pPr>
        <w:spacing w:after="240" w:line="264" w:lineRule="auto"/>
        <w:jc w:val="both"/>
        <w:rPr>
          <w:rFonts w:asciiTheme="minorHAnsi" w:hAnsiTheme="minorHAnsi"/>
        </w:rPr>
      </w:pPr>
    </w:p>
    <w:p w:rsidR="000F7091" w:rsidRDefault="000F7091" w:rsidP="000F7091">
      <w:pPr>
        <w:spacing w:after="240" w:line="264" w:lineRule="auto"/>
        <w:jc w:val="both"/>
        <w:rPr>
          <w:rFonts w:asciiTheme="minorHAnsi" w:hAnsiTheme="minorHAnsi"/>
        </w:rPr>
        <w:sectPr w:rsidR="000F7091" w:rsidSect="000F7091">
          <w:footerReference w:type="default" r:id="rId40"/>
          <w:footerReference w:type="first" r:id="rId41"/>
          <w:pgSz w:w="12240" w:h="15840" w:code="1"/>
          <w:pgMar w:top="1152" w:right="1152" w:bottom="1152" w:left="1152" w:header="720" w:footer="720" w:gutter="0"/>
          <w:cols w:space="720"/>
          <w:noEndnote/>
          <w:titlePg/>
          <w:docGrid w:linePitch="326"/>
        </w:sectPr>
      </w:pPr>
      <w:r w:rsidRPr="00931C21">
        <w:rPr>
          <w:rFonts w:asciiTheme="minorHAnsi" w:hAnsiTheme="minorHAnsi"/>
          <w:noProof/>
        </w:rPr>
        <mc:AlternateContent>
          <mc:Choice Requires="wps">
            <w:drawing>
              <wp:anchor distT="45720" distB="45720" distL="114300" distR="114300" simplePos="0" relativeHeight="251666432" behindDoc="0" locked="0" layoutInCell="1" allowOverlap="1" wp14:anchorId="39919B40" wp14:editId="21FDBA3F">
                <wp:simplePos x="0" y="0"/>
                <wp:positionH relativeFrom="column">
                  <wp:posOffset>4767580</wp:posOffset>
                </wp:positionH>
                <wp:positionV relativeFrom="paragraph">
                  <wp:posOffset>5440045</wp:posOffset>
                </wp:positionV>
                <wp:extent cx="1544320" cy="321945"/>
                <wp:effectExtent l="0" t="0" r="0" b="190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320" cy="321945"/>
                        </a:xfrm>
                        <a:prstGeom prst="rect">
                          <a:avLst/>
                        </a:prstGeom>
                        <a:noFill/>
                        <a:ln w="9525">
                          <a:noFill/>
                          <a:miter lim="800000"/>
                          <a:headEnd/>
                          <a:tailEnd/>
                        </a:ln>
                      </wps:spPr>
                      <wps:txbx>
                        <w:txbxContent>
                          <w:p w:rsidR="00DB5C1E" w:rsidRPr="00931C21" w:rsidRDefault="00DB5C1E" w:rsidP="000F7091">
                            <w:pPr>
                              <w:rPr>
                                <w:i/>
                                <w:color w:val="FFFFFF" w:themeColor="background1"/>
                              </w:rPr>
                            </w:pPr>
                            <w:r w:rsidRPr="00931C21">
                              <w:rPr>
                                <w:i/>
                                <w:color w:val="FFFFFF" w:themeColor="background1"/>
                              </w:rPr>
                              <w:t>Updat</w:t>
                            </w:r>
                            <w:r>
                              <w:rPr>
                                <w:i/>
                                <w:color w:val="FFFFFF" w:themeColor="background1"/>
                              </w:rPr>
                              <w:t>ed</w:t>
                            </w:r>
                            <w:r w:rsidRPr="00931C21">
                              <w:rPr>
                                <w:i/>
                                <w:color w:val="FFFFFF" w:themeColor="background1"/>
                              </w:rPr>
                              <w:t xml:space="preserve"> </w:t>
                            </w:r>
                            <w:r>
                              <w:rPr>
                                <w:i/>
                                <w:color w:val="FFFFFF" w:themeColor="background1"/>
                              </w:rPr>
                              <w:t>10/18/2022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919B40" id="_x0000_s1029" type="#_x0000_t202" style="position:absolute;left:0;text-align:left;margin-left:375.4pt;margin-top:428.35pt;width:121.6pt;height:25.3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" filled="f" stroked="f">
                <v:textbox>
                  <w:txbxContent>
                    <w:p w:rsidR="00DB5C1E" w:rsidRPr="00931C21" w:rsidRDefault="00DB5C1E" w:rsidP="000F7091">
                      <w:pPr>
                        <w:rPr>
                          <w:i/>
                          <w:color w:val="FFFFFF" w:themeColor="background1"/>
                        </w:rPr>
                      </w:pPr>
                      <w:r w:rsidRPr="00931C21">
                        <w:rPr>
                          <w:i/>
                          <w:color w:val="FFFFFF" w:themeColor="background1"/>
                        </w:rPr>
                        <w:t>Updat</w:t>
                      </w:r>
                      <w:r>
                        <w:rPr>
                          <w:i/>
                          <w:color w:val="FFFFFF" w:themeColor="background1"/>
                        </w:rPr>
                        <w:t>ed</w:t>
                      </w:r>
                      <w:r w:rsidRPr="00931C21">
                        <w:rPr>
                          <w:i/>
                          <w:color w:val="FFFFFF" w:themeColor="background1"/>
                        </w:rPr>
                        <w:t xml:space="preserve"> </w:t>
                      </w:r>
                      <w:r>
                        <w:rPr>
                          <w:i/>
                          <w:color w:val="FFFFFF" w:themeColor="background1"/>
                        </w:rPr>
                        <w:t>10/18/2022</w:t>
                      </w:r>
                    </w:p>
                  </w:txbxContent>
                </v:textbox>
                <w10:wrap type="square"/>
              </v:shape>
            </w:pict>
          </mc:Fallback>
        </mc:AlternateContent>
      </w:r>
    </w:p>
    <w:p w:rsidR="00E26256" w:rsidRPr="0019478D" w:rsidRDefault="0019478D">
      <w:pPr>
        <w:rPr>
          <w:color w:val="000000"/>
          <w:sz w:val="20"/>
          <w:szCs w:val="20"/>
        </w:rPr>
      </w:pPr>
      <w:bookmarkStart w:id="209" w:name="_bookmark6"/>
      <w:bookmarkEnd w:id="209"/>
      <w:r w:rsidRPr="00552572">
        <w:rPr>
          <w:rFonts w:ascii="Arial" w:hAnsi="Arial" w:cs="Arial"/>
          <w:sz w:val="20"/>
          <w:szCs w:val="20"/>
        </w:rPr>
        <w:lastRenderedPageBreak/>
        <w:tab/>
      </w:r>
      <w:r w:rsidRPr="00552572">
        <w:rPr>
          <w:rFonts w:ascii="Arial" w:hAnsi="Arial" w:cs="Arial"/>
          <w:sz w:val="20"/>
          <w:szCs w:val="20"/>
        </w:rPr>
        <w:tab/>
      </w:r>
    </w:p>
    <w:p w:rsidR="00C2466C" w:rsidRPr="000F4AC6" w:rsidRDefault="0074464E" w:rsidP="002B5E2B">
      <w:pPr>
        <w:pStyle w:val="Heading1"/>
        <w:numPr>
          <w:ilvl w:val="0"/>
          <w:numId w:val="5"/>
        </w:numPr>
      </w:pPr>
      <w:bookmarkStart w:id="210" w:name="_Toc209539342"/>
      <w:r>
        <w:t>Financial Policies and Procedures</w:t>
      </w:r>
      <w:bookmarkEnd w:id="210"/>
    </w:p>
    <w:p w:rsidR="00520FD0" w:rsidRPr="002C3D22" w:rsidRDefault="0074464E" w:rsidP="00DD15EB">
      <w:pPr>
        <w:pStyle w:val="Heading2"/>
        <w:numPr>
          <w:ilvl w:val="0"/>
          <w:numId w:val="4"/>
        </w:numPr>
      </w:pPr>
      <w:bookmarkStart w:id="211" w:name="_Toc209539343"/>
      <w:r>
        <w:t>Financial Policies and Procedures March 2025</w:t>
      </w:r>
      <w:bookmarkEnd w:id="211"/>
    </w:p>
    <w:p w:rsidR="0003233A" w:rsidRDefault="0003233A" w:rsidP="00520FD0"/>
    <w:p w:rsidR="0012556E" w:rsidRDefault="0012556E" w:rsidP="0012556E">
      <w:pPr>
        <w:pBdr>
          <w:top w:val="nil"/>
          <w:left w:val="nil"/>
          <w:bottom w:val="nil"/>
          <w:right w:val="nil"/>
          <w:between w:val="nil"/>
        </w:pBdr>
        <w:jc w:val="center"/>
        <w:rPr>
          <w:rFonts w:ascii="Georgia" w:eastAsia="Georgia" w:hAnsi="Georgia" w:cs="Georgia"/>
          <w:color w:val="FF0000"/>
          <w:sz w:val="20"/>
          <w:szCs w:val="20"/>
        </w:rPr>
      </w:pPr>
    </w:p>
    <w:p w:rsidR="0012556E" w:rsidRDefault="0012556E" w:rsidP="0012556E">
      <w:pPr>
        <w:pBdr>
          <w:top w:val="nil"/>
          <w:left w:val="nil"/>
          <w:bottom w:val="nil"/>
          <w:right w:val="nil"/>
          <w:between w:val="nil"/>
        </w:pBdr>
        <w:jc w:val="center"/>
        <w:rPr>
          <w:rFonts w:ascii="Georgia" w:eastAsia="Georgia" w:hAnsi="Georgia" w:cs="Georgia"/>
          <w:color w:val="FF0000"/>
          <w:sz w:val="20"/>
          <w:szCs w:val="20"/>
        </w:rPr>
      </w:pPr>
    </w:p>
    <w:p w:rsidR="0012556E" w:rsidRDefault="0012556E" w:rsidP="0012556E">
      <w:pPr>
        <w:pBdr>
          <w:top w:val="nil"/>
          <w:left w:val="nil"/>
          <w:bottom w:val="nil"/>
          <w:right w:val="nil"/>
          <w:between w:val="nil"/>
        </w:pBdr>
        <w:jc w:val="center"/>
        <w:rPr>
          <w:rFonts w:ascii="Georgia" w:eastAsia="Georgia" w:hAnsi="Georgia" w:cs="Georgia"/>
          <w:color w:val="FF0000"/>
          <w:sz w:val="20"/>
          <w:szCs w:val="20"/>
        </w:rPr>
      </w:pPr>
    </w:p>
    <w:p w:rsidR="0012556E" w:rsidRDefault="0012556E" w:rsidP="0012556E">
      <w:pPr>
        <w:pBdr>
          <w:top w:val="nil"/>
          <w:left w:val="nil"/>
          <w:bottom w:val="nil"/>
          <w:right w:val="nil"/>
          <w:between w:val="nil"/>
        </w:pBdr>
        <w:jc w:val="center"/>
        <w:rPr>
          <w:rFonts w:ascii="Georgia" w:eastAsia="Georgia" w:hAnsi="Georgia" w:cs="Georgia"/>
          <w:color w:val="FF0000"/>
          <w:sz w:val="20"/>
          <w:szCs w:val="20"/>
        </w:rPr>
      </w:pPr>
    </w:p>
    <w:p w:rsidR="0012556E" w:rsidRDefault="0012556E" w:rsidP="0012556E">
      <w:pPr>
        <w:pBdr>
          <w:top w:val="nil"/>
          <w:left w:val="nil"/>
          <w:bottom w:val="nil"/>
          <w:right w:val="nil"/>
          <w:between w:val="nil"/>
        </w:pBdr>
        <w:rPr>
          <w:rFonts w:ascii="Georgia" w:eastAsia="Georgia" w:hAnsi="Georgia" w:cs="Georgia"/>
          <w:color w:val="FF0000"/>
          <w:sz w:val="20"/>
          <w:szCs w:val="20"/>
        </w:rPr>
      </w:pPr>
    </w:p>
    <w:p w:rsidR="0012556E" w:rsidRDefault="0012556E" w:rsidP="0012556E">
      <w:pPr>
        <w:pBdr>
          <w:top w:val="nil"/>
          <w:left w:val="nil"/>
          <w:bottom w:val="nil"/>
          <w:right w:val="nil"/>
          <w:between w:val="nil"/>
        </w:pBdr>
        <w:jc w:val="center"/>
        <w:rPr>
          <w:rFonts w:ascii="Georgia" w:eastAsia="Georgia" w:hAnsi="Georgia" w:cs="Georgia"/>
          <w:b/>
          <w:sz w:val="28"/>
          <w:szCs w:val="28"/>
        </w:rPr>
      </w:pPr>
      <w:r>
        <w:rPr>
          <w:rFonts w:ascii="Georgia" w:eastAsia="Georgia" w:hAnsi="Georgia" w:cs="Georgia"/>
          <w:b/>
          <w:sz w:val="28"/>
          <w:szCs w:val="28"/>
        </w:rPr>
        <w:t>NEIGHBORS LINK CORPORATION</w:t>
      </w:r>
    </w:p>
    <w:p w:rsidR="0012556E" w:rsidRDefault="0012556E" w:rsidP="0012556E">
      <w:pPr>
        <w:pBdr>
          <w:top w:val="nil"/>
          <w:left w:val="nil"/>
          <w:bottom w:val="nil"/>
          <w:right w:val="nil"/>
          <w:between w:val="nil"/>
        </w:pBdr>
        <w:jc w:val="center"/>
        <w:rPr>
          <w:rFonts w:ascii="Georgia" w:eastAsia="Georgia" w:hAnsi="Georgia" w:cs="Georgia"/>
          <w:b/>
          <w:sz w:val="28"/>
          <w:szCs w:val="28"/>
        </w:rPr>
      </w:pPr>
    </w:p>
    <w:p w:rsidR="0012556E" w:rsidRDefault="0012556E" w:rsidP="0012556E">
      <w:pPr>
        <w:pBdr>
          <w:top w:val="nil"/>
          <w:left w:val="nil"/>
          <w:bottom w:val="nil"/>
          <w:right w:val="nil"/>
          <w:between w:val="nil"/>
        </w:pBdr>
        <w:rPr>
          <w:rFonts w:ascii="Georgia" w:eastAsia="Georgia" w:hAnsi="Georgia" w:cs="Georgia"/>
          <w:b/>
          <w:sz w:val="20"/>
          <w:szCs w:val="20"/>
        </w:rPr>
      </w:pPr>
    </w:p>
    <w:p w:rsidR="0012556E" w:rsidRDefault="0012556E" w:rsidP="0012556E">
      <w:pPr>
        <w:pBdr>
          <w:top w:val="nil"/>
          <w:left w:val="nil"/>
          <w:bottom w:val="nil"/>
          <w:right w:val="nil"/>
          <w:between w:val="nil"/>
        </w:pBdr>
        <w:jc w:val="center"/>
        <w:rPr>
          <w:rFonts w:ascii="Georgia" w:eastAsia="Georgia" w:hAnsi="Georgia" w:cs="Georgia"/>
          <w:b/>
          <w:color w:val="000000"/>
          <w:sz w:val="28"/>
          <w:szCs w:val="28"/>
        </w:rPr>
      </w:pPr>
    </w:p>
    <w:p w:rsidR="0012556E" w:rsidRDefault="0012556E" w:rsidP="0012556E">
      <w:pPr>
        <w:pBdr>
          <w:top w:val="nil"/>
          <w:left w:val="nil"/>
          <w:bottom w:val="nil"/>
          <w:right w:val="nil"/>
          <w:between w:val="nil"/>
        </w:pBdr>
        <w:jc w:val="center"/>
        <w:rPr>
          <w:rFonts w:ascii="Georgia" w:eastAsia="Georgia" w:hAnsi="Georgia" w:cs="Georgia"/>
          <w:color w:val="000000"/>
          <w:sz w:val="28"/>
          <w:szCs w:val="28"/>
        </w:rPr>
      </w:pPr>
    </w:p>
    <w:p w:rsidR="0012556E" w:rsidRDefault="0012556E" w:rsidP="0012556E">
      <w:pPr>
        <w:pBdr>
          <w:top w:val="nil"/>
          <w:left w:val="nil"/>
          <w:bottom w:val="nil"/>
          <w:right w:val="nil"/>
          <w:between w:val="nil"/>
        </w:pBdr>
        <w:spacing w:after="120"/>
        <w:jc w:val="center"/>
        <w:rPr>
          <w:rFonts w:ascii="Georgia" w:eastAsia="Georgia" w:hAnsi="Georgia" w:cs="Georgia"/>
          <w:color w:val="000000"/>
          <w:sz w:val="28"/>
          <w:szCs w:val="28"/>
        </w:rPr>
      </w:pPr>
      <w:r>
        <w:rPr>
          <w:rFonts w:ascii="Georgia" w:eastAsia="Georgia" w:hAnsi="Georgia" w:cs="Georgia"/>
          <w:b/>
          <w:color w:val="000000"/>
          <w:sz w:val="28"/>
          <w:szCs w:val="28"/>
        </w:rPr>
        <w:t xml:space="preserve">ACCOUNTING </w:t>
      </w:r>
    </w:p>
    <w:p w:rsidR="0012556E" w:rsidRDefault="0012556E" w:rsidP="0012556E">
      <w:pPr>
        <w:pBdr>
          <w:top w:val="nil"/>
          <w:left w:val="nil"/>
          <w:bottom w:val="nil"/>
          <w:right w:val="nil"/>
          <w:between w:val="nil"/>
        </w:pBdr>
        <w:spacing w:after="120"/>
        <w:jc w:val="center"/>
        <w:rPr>
          <w:rFonts w:ascii="Georgia" w:eastAsia="Georgia" w:hAnsi="Georgia" w:cs="Georgia"/>
          <w:color w:val="000000"/>
          <w:sz w:val="28"/>
          <w:szCs w:val="28"/>
        </w:rPr>
      </w:pPr>
      <w:r>
        <w:rPr>
          <w:rFonts w:ascii="Georgia" w:eastAsia="Georgia" w:hAnsi="Georgia" w:cs="Georgia"/>
          <w:b/>
          <w:color w:val="000000"/>
          <w:sz w:val="28"/>
          <w:szCs w:val="28"/>
        </w:rPr>
        <w:t xml:space="preserve">POLICIES AND PROCEDURES </w:t>
      </w:r>
    </w:p>
    <w:p w:rsidR="0012556E" w:rsidRDefault="0012556E" w:rsidP="0012556E">
      <w:pPr>
        <w:pBdr>
          <w:top w:val="nil"/>
          <w:left w:val="nil"/>
          <w:bottom w:val="nil"/>
          <w:right w:val="nil"/>
          <w:between w:val="nil"/>
        </w:pBdr>
        <w:spacing w:after="120"/>
        <w:jc w:val="center"/>
        <w:rPr>
          <w:rFonts w:ascii="Georgia" w:eastAsia="Georgia" w:hAnsi="Georgia" w:cs="Georgia"/>
          <w:color w:val="000000"/>
          <w:sz w:val="28"/>
          <w:szCs w:val="28"/>
        </w:rPr>
      </w:pPr>
    </w:p>
    <w:p w:rsidR="0012556E" w:rsidRDefault="0012556E" w:rsidP="0012556E">
      <w:pPr>
        <w:pBdr>
          <w:top w:val="nil"/>
          <w:left w:val="nil"/>
          <w:bottom w:val="nil"/>
          <w:right w:val="nil"/>
          <w:between w:val="nil"/>
        </w:pBdr>
        <w:jc w:val="center"/>
        <w:rPr>
          <w:rFonts w:ascii="Georgia" w:eastAsia="Georgia" w:hAnsi="Georgia" w:cs="Georgia"/>
          <w:color w:val="FF0000"/>
          <w:sz w:val="20"/>
          <w:szCs w:val="20"/>
        </w:rPr>
      </w:pPr>
    </w:p>
    <w:p w:rsidR="0012556E" w:rsidRDefault="0012556E" w:rsidP="0012556E">
      <w:pPr>
        <w:pBdr>
          <w:top w:val="nil"/>
          <w:left w:val="nil"/>
          <w:bottom w:val="nil"/>
          <w:right w:val="nil"/>
          <w:between w:val="nil"/>
        </w:pBdr>
        <w:jc w:val="center"/>
        <w:rPr>
          <w:rFonts w:ascii="Georgia" w:eastAsia="Georgia" w:hAnsi="Georgia" w:cs="Georgia"/>
          <w:b/>
          <w:sz w:val="28"/>
          <w:szCs w:val="28"/>
        </w:rPr>
      </w:pPr>
      <w:r>
        <w:rPr>
          <w:rFonts w:ascii="Georgia" w:eastAsia="Georgia" w:hAnsi="Georgia" w:cs="Georgia"/>
          <w:b/>
          <w:sz w:val="28"/>
          <w:szCs w:val="28"/>
        </w:rPr>
        <w:t>MARCH 2025</w:t>
      </w:r>
    </w:p>
    <w:p w:rsidR="0012556E" w:rsidRDefault="0012556E" w:rsidP="0012556E">
      <w:pPr>
        <w:pBdr>
          <w:top w:val="nil"/>
          <w:left w:val="nil"/>
          <w:bottom w:val="nil"/>
          <w:right w:val="nil"/>
          <w:between w:val="nil"/>
        </w:pBdr>
        <w:jc w:val="center"/>
        <w:rPr>
          <w:rFonts w:ascii="Georgia" w:eastAsia="Georgia" w:hAnsi="Georgia" w:cs="Georgia"/>
          <w:b/>
          <w:color w:val="FF0000"/>
          <w:sz w:val="20"/>
          <w:szCs w:val="20"/>
        </w:rPr>
      </w:pPr>
    </w:p>
    <w:p w:rsidR="0012556E" w:rsidRDefault="0012556E" w:rsidP="0012556E">
      <w:pPr>
        <w:keepNext/>
        <w:pBdr>
          <w:top w:val="nil"/>
          <w:left w:val="nil"/>
          <w:bottom w:val="nil"/>
          <w:right w:val="nil"/>
          <w:between w:val="nil"/>
        </w:pBdr>
        <w:spacing w:before="240" w:after="60" w:line="360" w:lineRule="auto"/>
        <w:rPr>
          <w:rFonts w:ascii="Georgia" w:eastAsia="Georgia" w:hAnsi="Georgia" w:cs="Georgia"/>
          <w:color w:val="000000"/>
          <w:sz w:val="22"/>
          <w:szCs w:val="22"/>
        </w:rPr>
      </w:pPr>
    </w:p>
    <w:p w:rsidR="0012556E" w:rsidRDefault="0012556E" w:rsidP="0012556E">
      <w:pPr>
        <w:keepNext/>
        <w:pBdr>
          <w:top w:val="nil"/>
          <w:left w:val="nil"/>
          <w:bottom w:val="nil"/>
          <w:right w:val="nil"/>
          <w:between w:val="nil"/>
        </w:pBdr>
        <w:spacing w:before="240" w:after="60" w:line="360" w:lineRule="auto"/>
        <w:jc w:val="center"/>
        <w:rPr>
          <w:rFonts w:ascii="Georgia" w:eastAsia="Georgia" w:hAnsi="Georgia" w:cs="Georgia"/>
          <w:b/>
          <w:color w:val="000000"/>
          <w:sz w:val="32"/>
          <w:szCs w:val="32"/>
        </w:rPr>
      </w:pPr>
      <w:r>
        <w:br w:type="page"/>
      </w:r>
    </w:p>
    <w:p w:rsidR="0012556E" w:rsidRDefault="0012556E" w:rsidP="0012556E">
      <w:pPr>
        <w:keepNext/>
        <w:pBdr>
          <w:top w:val="nil"/>
          <w:left w:val="nil"/>
          <w:bottom w:val="nil"/>
          <w:right w:val="nil"/>
          <w:between w:val="nil"/>
        </w:pBdr>
        <w:spacing w:before="240" w:after="60" w:line="360" w:lineRule="auto"/>
        <w:jc w:val="center"/>
        <w:rPr>
          <w:rFonts w:ascii="Georgia" w:eastAsia="Georgia" w:hAnsi="Georgia" w:cs="Georgia"/>
          <w:b/>
          <w:color w:val="000000"/>
          <w:sz w:val="32"/>
          <w:szCs w:val="32"/>
        </w:rPr>
      </w:pPr>
      <w:r>
        <w:rPr>
          <w:rFonts w:ascii="Georgia" w:eastAsia="Georgia" w:hAnsi="Georgia" w:cs="Georgia"/>
          <w:b/>
          <w:color w:val="000000"/>
          <w:sz w:val="32"/>
          <w:szCs w:val="32"/>
        </w:rPr>
        <w:lastRenderedPageBreak/>
        <w:t>Table of Contents</w:t>
      </w:r>
    </w:p>
    <w:sdt>
      <w:sdtPr>
        <w:id w:val="-2090533616"/>
        <w:docPartObj>
          <w:docPartGallery w:val="Table of Contents"/>
          <w:docPartUnique/>
        </w:docPartObj>
      </w:sdtPr>
      <w:sdtEndPr/>
      <w:sdtContent>
        <w:p w:rsidR="0012556E" w:rsidRDefault="0012556E" w:rsidP="0012556E">
          <w:pPr>
            <w:widowControl w:val="0"/>
            <w:tabs>
              <w:tab w:val="right" w:pos="12000"/>
            </w:tabs>
            <w:spacing w:before="60"/>
            <w:rPr>
              <w:rFonts w:ascii="Arial" w:eastAsia="Arial" w:hAnsi="Arial" w:cs="Arial"/>
              <w:b/>
              <w:color w:val="000000"/>
              <w:sz w:val="22"/>
              <w:szCs w:val="22"/>
            </w:rPr>
          </w:pPr>
          <w:r>
            <w:fldChar w:fldCharType="begin"/>
          </w:r>
          <w:r>
            <w:instrText xml:space="preserve"> TOC \h \u \z \t "Heading 1,1,Heading 2,2,Heading 3,3,Heading 4,4,Heading 5,5,Heading 6,6,"</w:instrText>
          </w:r>
          <w:r>
            <w:fldChar w:fldCharType="separate"/>
          </w:r>
          <w:hyperlink w:anchor="_heading=h.dcg2gzrgxgig">
            <w:r>
              <w:rPr>
                <w:rFonts w:ascii="Georgia" w:eastAsia="Georgia" w:hAnsi="Georgia" w:cs="Georgia"/>
                <w:color w:val="000000"/>
              </w:rPr>
              <w:t>I. Introduction</w:t>
            </w:r>
            <w:r>
              <w:rPr>
                <w:rFonts w:ascii="Georgia" w:eastAsia="Georgia" w:hAnsi="Georgia" w:cs="Georgia"/>
                <w:color w:val="000000"/>
              </w:rPr>
              <w:tab/>
              <w:t>3</w:t>
            </w:r>
          </w:hyperlink>
        </w:p>
        <w:p w:rsidR="0012556E" w:rsidRDefault="00753DC4" w:rsidP="0012556E">
          <w:pPr>
            <w:widowControl w:val="0"/>
            <w:tabs>
              <w:tab w:val="right" w:pos="12000"/>
            </w:tabs>
            <w:spacing w:before="60"/>
            <w:rPr>
              <w:rFonts w:ascii="Arial" w:eastAsia="Arial" w:hAnsi="Arial" w:cs="Arial"/>
              <w:b/>
              <w:color w:val="000000"/>
              <w:sz w:val="22"/>
              <w:szCs w:val="22"/>
            </w:rPr>
          </w:pPr>
          <w:hyperlink w:anchor="_heading=h.oriholf9nj1q">
            <w:r w:rsidR="0012556E">
              <w:rPr>
                <w:rFonts w:ascii="Georgia" w:eastAsia="Georgia" w:hAnsi="Georgia" w:cs="Georgia"/>
                <w:color w:val="000000"/>
              </w:rPr>
              <w:t>II. Division of Responsibilities</w:t>
            </w:r>
            <w:r w:rsidR="0012556E">
              <w:rPr>
                <w:rFonts w:ascii="Georgia" w:eastAsia="Georgia" w:hAnsi="Georgia" w:cs="Georgia"/>
                <w:color w:val="000000"/>
              </w:rPr>
              <w:tab/>
              <w:t>4</w:t>
            </w:r>
          </w:hyperlink>
        </w:p>
        <w:p w:rsidR="0012556E" w:rsidRDefault="00753DC4" w:rsidP="0012556E">
          <w:pPr>
            <w:widowControl w:val="0"/>
            <w:tabs>
              <w:tab w:val="right" w:pos="12000"/>
            </w:tabs>
            <w:spacing w:before="60"/>
            <w:ind w:left="360"/>
            <w:rPr>
              <w:rFonts w:ascii="Arial" w:eastAsia="Arial" w:hAnsi="Arial" w:cs="Arial"/>
              <w:color w:val="000000"/>
              <w:sz w:val="22"/>
              <w:szCs w:val="22"/>
            </w:rPr>
          </w:pPr>
          <w:hyperlink w:anchor="_heading=h.kly47pbhbp72">
            <w:r w:rsidR="0012556E">
              <w:rPr>
                <w:rFonts w:ascii="Georgia" w:eastAsia="Georgia" w:hAnsi="Georgia" w:cs="Georgia"/>
                <w:color w:val="000000"/>
              </w:rPr>
              <w:t>Board of Directors</w:t>
            </w:r>
            <w:r w:rsidR="0012556E">
              <w:rPr>
                <w:rFonts w:ascii="Georgia" w:eastAsia="Georgia" w:hAnsi="Georgia" w:cs="Georgia"/>
                <w:color w:val="000000"/>
              </w:rPr>
              <w:tab/>
              <w:t>4</w:t>
            </w:r>
          </w:hyperlink>
        </w:p>
        <w:p w:rsidR="0012556E" w:rsidRDefault="00753DC4" w:rsidP="0012556E">
          <w:pPr>
            <w:widowControl w:val="0"/>
            <w:tabs>
              <w:tab w:val="right" w:pos="12000"/>
            </w:tabs>
            <w:spacing w:before="60"/>
            <w:ind w:left="360"/>
            <w:rPr>
              <w:rFonts w:ascii="Arial" w:eastAsia="Arial" w:hAnsi="Arial" w:cs="Arial"/>
              <w:color w:val="000000"/>
              <w:sz w:val="22"/>
              <w:szCs w:val="22"/>
            </w:rPr>
          </w:pPr>
          <w:hyperlink w:anchor="_heading=h.d50vhtsiuygq">
            <w:r w:rsidR="0012556E">
              <w:rPr>
                <w:rFonts w:ascii="Georgia" w:eastAsia="Georgia" w:hAnsi="Georgia" w:cs="Georgia"/>
                <w:color w:val="000000"/>
              </w:rPr>
              <w:t>Executive Director</w:t>
            </w:r>
            <w:r w:rsidR="0012556E">
              <w:rPr>
                <w:rFonts w:ascii="Georgia" w:eastAsia="Georgia" w:hAnsi="Georgia" w:cs="Georgia"/>
                <w:color w:val="000000"/>
              </w:rPr>
              <w:tab/>
              <w:t>4</w:t>
            </w:r>
          </w:hyperlink>
        </w:p>
        <w:p w:rsidR="0012556E" w:rsidRDefault="00753DC4" w:rsidP="0012556E">
          <w:pPr>
            <w:widowControl w:val="0"/>
            <w:tabs>
              <w:tab w:val="right" w:pos="12000"/>
            </w:tabs>
            <w:spacing w:before="60"/>
            <w:ind w:left="360"/>
            <w:rPr>
              <w:rFonts w:ascii="Arial" w:eastAsia="Arial" w:hAnsi="Arial" w:cs="Arial"/>
              <w:color w:val="000000"/>
              <w:sz w:val="22"/>
              <w:szCs w:val="22"/>
            </w:rPr>
          </w:pPr>
          <w:hyperlink w:anchor="_heading=h.e36mklb4b91c">
            <w:r w:rsidR="0012556E">
              <w:rPr>
                <w:rFonts w:ascii="Georgia" w:eastAsia="Georgia" w:hAnsi="Georgia" w:cs="Georgia"/>
                <w:color w:val="000000"/>
              </w:rPr>
              <w:t>Chief Financial Officer</w:t>
            </w:r>
            <w:r w:rsidR="0012556E">
              <w:rPr>
                <w:rFonts w:ascii="Georgia" w:eastAsia="Georgia" w:hAnsi="Georgia" w:cs="Georgia"/>
                <w:color w:val="000000"/>
              </w:rPr>
              <w:tab/>
              <w:t>4</w:t>
            </w:r>
          </w:hyperlink>
        </w:p>
        <w:p w:rsidR="0012556E" w:rsidRDefault="00753DC4" w:rsidP="0012556E">
          <w:pPr>
            <w:widowControl w:val="0"/>
            <w:tabs>
              <w:tab w:val="right" w:pos="12000"/>
            </w:tabs>
            <w:spacing w:before="60"/>
            <w:ind w:left="360"/>
            <w:rPr>
              <w:rFonts w:ascii="Arial" w:eastAsia="Arial" w:hAnsi="Arial" w:cs="Arial"/>
              <w:color w:val="000000"/>
              <w:sz w:val="22"/>
              <w:szCs w:val="22"/>
            </w:rPr>
          </w:pPr>
          <w:hyperlink w:anchor="_heading=h.4uodsn1cn623">
            <w:r w:rsidR="0012556E">
              <w:rPr>
                <w:rFonts w:ascii="Georgia" w:eastAsia="Georgia" w:hAnsi="Georgia" w:cs="Georgia"/>
                <w:color w:val="000000"/>
              </w:rPr>
              <w:t>Deputy Director</w:t>
            </w:r>
            <w:r w:rsidR="0012556E">
              <w:rPr>
                <w:rFonts w:ascii="Georgia" w:eastAsia="Georgia" w:hAnsi="Georgia" w:cs="Georgia"/>
                <w:color w:val="000000"/>
              </w:rPr>
              <w:tab/>
              <w:t>5</w:t>
            </w:r>
          </w:hyperlink>
        </w:p>
        <w:p w:rsidR="0012556E" w:rsidRDefault="00753DC4" w:rsidP="0012556E">
          <w:pPr>
            <w:widowControl w:val="0"/>
            <w:tabs>
              <w:tab w:val="right" w:pos="12000"/>
            </w:tabs>
            <w:spacing w:before="60"/>
            <w:ind w:left="360"/>
            <w:rPr>
              <w:rFonts w:ascii="Arial" w:eastAsia="Arial" w:hAnsi="Arial" w:cs="Arial"/>
              <w:color w:val="000000"/>
              <w:sz w:val="22"/>
              <w:szCs w:val="22"/>
            </w:rPr>
          </w:pPr>
          <w:hyperlink w:anchor="_heading=h.ut7hfyckopfn">
            <w:r w:rsidR="0012556E">
              <w:rPr>
                <w:rFonts w:ascii="Georgia" w:eastAsia="Georgia" w:hAnsi="Georgia" w:cs="Georgia"/>
                <w:color w:val="000000"/>
              </w:rPr>
              <w:t>Sr. Accounting Manager</w:t>
            </w:r>
            <w:r w:rsidR="0012556E">
              <w:rPr>
                <w:rFonts w:ascii="Georgia" w:eastAsia="Georgia" w:hAnsi="Georgia" w:cs="Georgia"/>
                <w:color w:val="000000"/>
              </w:rPr>
              <w:tab/>
              <w:t>5</w:t>
            </w:r>
          </w:hyperlink>
        </w:p>
        <w:p w:rsidR="0012556E" w:rsidRDefault="00753DC4" w:rsidP="0012556E">
          <w:pPr>
            <w:widowControl w:val="0"/>
            <w:tabs>
              <w:tab w:val="right" w:pos="12000"/>
            </w:tabs>
            <w:spacing w:before="60"/>
            <w:ind w:left="360"/>
            <w:rPr>
              <w:rFonts w:ascii="Arial" w:eastAsia="Arial" w:hAnsi="Arial" w:cs="Arial"/>
              <w:color w:val="000000"/>
              <w:sz w:val="22"/>
              <w:szCs w:val="22"/>
            </w:rPr>
          </w:pPr>
          <w:hyperlink w:anchor="_heading=h.dk32mgo9kebe">
            <w:r w:rsidR="0012556E">
              <w:rPr>
                <w:rFonts w:ascii="Georgia" w:eastAsia="Georgia" w:hAnsi="Georgia" w:cs="Georgia"/>
                <w:color w:val="000000"/>
              </w:rPr>
              <w:t>Accounting Manager</w:t>
            </w:r>
            <w:r w:rsidR="0012556E">
              <w:rPr>
                <w:rFonts w:ascii="Georgia" w:eastAsia="Georgia" w:hAnsi="Georgia" w:cs="Georgia"/>
                <w:color w:val="000000"/>
              </w:rPr>
              <w:tab/>
              <w:t>5</w:t>
            </w:r>
          </w:hyperlink>
        </w:p>
        <w:p w:rsidR="0012556E" w:rsidRDefault="00753DC4" w:rsidP="0012556E">
          <w:pPr>
            <w:widowControl w:val="0"/>
            <w:tabs>
              <w:tab w:val="right" w:pos="12000"/>
            </w:tabs>
            <w:spacing w:before="60"/>
            <w:ind w:left="360"/>
            <w:rPr>
              <w:rFonts w:ascii="Arial" w:eastAsia="Arial" w:hAnsi="Arial" w:cs="Arial"/>
              <w:color w:val="000000"/>
              <w:sz w:val="22"/>
              <w:szCs w:val="22"/>
            </w:rPr>
          </w:pPr>
          <w:hyperlink w:anchor="_heading=h.ng8okaig3v2v">
            <w:r w:rsidR="0012556E">
              <w:rPr>
                <w:rFonts w:ascii="Georgia" w:eastAsia="Georgia" w:hAnsi="Georgia" w:cs="Georgia"/>
                <w:color w:val="000000"/>
              </w:rPr>
              <w:t>Development Associate</w:t>
            </w:r>
            <w:r w:rsidR="0012556E">
              <w:rPr>
                <w:rFonts w:ascii="Georgia" w:eastAsia="Georgia" w:hAnsi="Georgia" w:cs="Georgia"/>
                <w:color w:val="000000"/>
              </w:rPr>
              <w:tab/>
              <w:t>5</w:t>
            </w:r>
          </w:hyperlink>
        </w:p>
        <w:p w:rsidR="0012556E" w:rsidRDefault="00753DC4" w:rsidP="0012556E">
          <w:pPr>
            <w:widowControl w:val="0"/>
            <w:tabs>
              <w:tab w:val="right" w:pos="12000"/>
            </w:tabs>
            <w:spacing w:before="60"/>
            <w:rPr>
              <w:rFonts w:ascii="Arial" w:eastAsia="Arial" w:hAnsi="Arial" w:cs="Arial"/>
              <w:b/>
              <w:color w:val="000000"/>
              <w:sz w:val="22"/>
              <w:szCs w:val="22"/>
            </w:rPr>
          </w:pPr>
          <w:hyperlink w:anchor="_heading=h.hp0iiw3gtbqm">
            <w:r w:rsidR="0012556E">
              <w:rPr>
                <w:rFonts w:ascii="Georgia" w:eastAsia="Georgia" w:hAnsi="Georgia" w:cs="Georgia"/>
                <w:color w:val="000000"/>
              </w:rPr>
              <w:t>III. Chart of Accounts and General Ledger</w:t>
            </w:r>
            <w:r w:rsidR="0012556E">
              <w:rPr>
                <w:rFonts w:ascii="Georgia" w:eastAsia="Georgia" w:hAnsi="Georgia" w:cs="Georgia"/>
                <w:color w:val="000000"/>
              </w:rPr>
              <w:tab/>
              <w:t>6</w:t>
            </w:r>
          </w:hyperlink>
        </w:p>
        <w:p w:rsidR="0012556E" w:rsidRDefault="00753DC4" w:rsidP="0012556E">
          <w:pPr>
            <w:widowControl w:val="0"/>
            <w:tabs>
              <w:tab w:val="right" w:pos="12000"/>
            </w:tabs>
            <w:spacing w:before="60"/>
            <w:rPr>
              <w:rFonts w:ascii="Arial" w:eastAsia="Arial" w:hAnsi="Arial" w:cs="Arial"/>
              <w:b/>
              <w:color w:val="000000"/>
              <w:sz w:val="22"/>
              <w:szCs w:val="22"/>
            </w:rPr>
          </w:pPr>
          <w:hyperlink w:anchor="_heading=h.72lc73mufv4j">
            <w:r w:rsidR="0012556E">
              <w:rPr>
                <w:rFonts w:ascii="Georgia" w:eastAsia="Georgia" w:hAnsi="Georgia" w:cs="Georgia"/>
                <w:color w:val="000000"/>
              </w:rPr>
              <w:t>IV. Cash and Other Receipts</w:t>
            </w:r>
            <w:r w:rsidR="0012556E">
              <w:rPr>
                <w:rFonts w:ascii="Georgia" w:eastAsia="Georgia" w:hAnsi="Georgia" w:cs="Georgia"/>
                <w:color w:val="000000"/>
              </w:rPr>
              <w:tab/>
              <w:t>7</w:t>
            </w:r>
          </w:hyperlink>
        </w:p>
        <w:p w:rsidR="0012556E" w:rsidRDefault="00753DC4" w:rsidP="0012556E">
          <w:pPr>
            <w:widowControl w:val="0"/>
            <w:tabs>
              <w:tab w:val="right" w:pos="12000"/>
            </w:tabs>
            <w:spacing w:before="60"/>
            <w:rPr>
              <w:rFonts w:ascii="Arial" w:eastAsia="Arial" w:hAnsi="Arial" w:cs="Arial"/>
              <w:b/>
              <w:color w:val="000000"/>
              <w:sz w:val="22"/>
              <w:szCs w:val="22"/>
            </w:rPr>
          </w:pPr>
          <w:hyperlink w:anchor="_heading=h.i6cj6dy8rn1o">
            <w:r w:rsidR="0012556E">
              <w:rPr>
                <w:rFonts w:ascii="Georgia" w:eastAsia="Georgia" w:hAnsi="Georgia" w:cs="Georgia"/>
                <w:color w:val="000000"/>
              </w:rPr>
              <w:t>V. Investments (Policy approved by Board Jan 31, 2022)</w:t>
            </w:r>
            <w:r w:rsidR="0012556E">
              <w:rPr>
                <w:rFonts w:ascii="Georgia" w:eastAsia="Georgia" w:hAnsi="Georgia" w:cs="Georgia"/>
                <w:color w:val="000000"/>
              </w:rPr>
              <w:tab/>
              <w:t>9</w:t>
            </w:r>
          </w:hyperlink>
        </w:p>
        <w:p w:rsidR="0012556E" w:rsidRDefault="00753DC4" w:rsidP="0012556E">
          <w:pPr>
            <w:widowControl w:val="0"/>
            <w:tabs>
              <w:tab w:val="right" w:pos="12000"/>
            </w:tabs>
            <w:spacing w:before="60"/>
            <w:rPr>
              <w:rFonts w:ascii="Arial" w:eastAsia="Arial" w:hAnsi="Arial" w:cs="Arial"/>
              <w:b/>
              <w:color w:val="000000"/>
              <w:sz w:val="22"/>
              <w:szCs w:val="22"/>
            </w:rPr>
          </w:pPr>
          <w:hyperlink w:anchor="_heading=h.no5h8nco63u4">
            <w:r w:rsidR="0012556E">
              <w:rPr>
                <w:rFonts w:ascii="Georgia" w:eastAsia="Georgia" w:hAnsi="Georgia" w:cs="Georgia"/>
                <w:color w:val="000000"/>
              </w:rPr>
              <w:t>VI.  Inter-Account Bank Transfers</w:t>
            </w:r>
            <w:r w:rsidR="0012556E">
              <w:rPr>
                <w:rFonts w:ascii="Georgia" w:eastAsia="Georgia" w:hAnsi="Georgia" w:cs="Georgia"/>
                <w:color w:val="000000"/>
              </w:rPr>
              <w:tab/>
              <w:t>16</w:t>
            </w:r>
          </w:hyperlink>
        </w:p>
        <w:p w:rsidR="0012556E" w:rsidRDefault="00753DC4" w:rsidP="0012556E">
          <w:pPr>
            <w:widowControl w:val="0"/>
            <w:tabs>
              <w:tab w:val="right" w:pos="12000"/>
            </w:tabs>
            <w:spacing w:before="60"/>
            <w:rPr>
              <w:rFonts w:ascii="Arial" w:eastAsia="Arial" w:hAnsi="Arial" w:cs="Arial"/>
              <w:b/>
              <w:color w:val="000000"/>
              <w:sz w:val="22"/>
              <w:szCs w:val="22"/>
            </w:rPr>
          </w:pPr>
          <w:hyperlink w:anchor="_heading=h.gslv7m7gai4t">
            <w:r w:rsidR="0012556E">
              <w:rPr>
                <w:rFonts w:ascii="Georgia" w:eastAsia="Georgia" w:hAnsi="Georgia" w:cs="Georgia"/>
                <w:color w:val="000000"/>
              </w:rPr>
              <w:t>VII. Cash and Other Disbursements</w:t>
            </w:r>
            <w:r w:rsidR="0012556E">
              <w:rPr>
                <w:rFonts w:ascii="Georgia" w:eastAsia="Georgia" w:hAnsi="Georgia" w:cs="Georgia"/>
                <w:color w:val="000000"/>
              </w:rPr>
              <w:tab/>
              <w:t>17</w:t>
            </w:r>
          </w:hyperlink>
        </w:p>
        <w:p w:rsidR="0012556E" w:rsidRDefault="00753DC4" w:rsidP="0012556E">
          <w:pPr>
            <w:widowControl w:val="0"/>
            <w:tabs>
              <w:tab w:val="right" w:pos="12000"/>
            </w:tabs>
            <w:spacing w:before="60"/>
            <w:rPr>
              <w:rFonts w:ascii="Arial" w:eastAsia="Arial" w:hAnsi="Arial" w:cs="Arial"/>
              <w:b/>
              <w:color w:val="000000"/>
              <w:sz w:val="22"/>
              <w:szCs w:val="22"/>
            </w:rPr>
          </w:pPr>
          <w:hyperlink w:anchor="_heading=h.2r5uubdiwpeb">
            <w:r w:rsidR="0012556E">
              <w:rPr>
                <w:rFonts w:ascii="Georgia" w:eastAsia="Georgia" w:hAnsi="Georgia" w:cs="Georgia"/>
                <w:color w:val="000000"/>
              </w:rPr>
              <w:t>VIII. Credit Card Policy and Charges</w:t>
            </w:r>
            <w:r w:rsidR="0012556E">
              <w:rPr>
                <w:rFonts w:ascii="Georgia" w:eastAsia="Georgia" w:hAnsi="Georgia" w:cs="Georgia"/>
                <w:color w:val="000000"/>
              </w:rPr>
              <w:tab/>
              <w:t>19</w:t>
            </w:r>
          </w:hyperlink>
        </w:p>
        <w:p w:rsidR="0012556E" w:rsidRDefault="00753DC4" w:rsidP="0012556E">
          <w:pPr>
            <w:widowControl w:val="0"/>
            <w:tabs>
              <w:tab w:val="right" w:pos="12000"/>
            </w:tabs>
            <w:spacing w:before="60"/>
            <w:rPr>
              <w:rFonts w:ascii="Arial" w:eastAsia="Arial" w:hAnsi="Arial" w:cs="Arial"/>
              <w:b/>
              <w:color w:val="000000"/>
              <w:sz w:val="22"/>
              <w:szCs w:val="22"/>
            </w:rPr>
          </w:pPr>
          <w:hyperlink w:anchor="_heading=h.tvdfjwbgjpu0">
            <w:r w:rsidR="0012556E">
              <w:rPr>
                <w:rFonts w:ascii="Georgia" w:eastAsia="Georgia" w:hAnsi="Georgia" w:cs="Georgia"/>
                <w:color w:val="000000"/>
              </w:rPr>
              <w:t>IX. Bank Account Reconciliations</w:t>
            </w:r>
            <w:r w:rsidR="0012556E">
              <w:rPr>
                <w:rFonts w:ascii="Georgia" w:eastAsia="Georgia" w:hAnsi="Georgia" w:cs="Georgia"/>
                <w:color w:val="000000"/>
              </w:rPr>
              <w:tab/>
              <w:t>20</w:t>
            </w:r>
          </w:hyperlink>
        </w:p>
        <w:p w:rsidR="0012556E" w:rsidRDefault="00753DC4" w:rsidP="0012556E">
          <w:pPr>
            <w:widowControl w:val="0"/>
            <w:tabs>
              <w:tab w:val="right" w:pos="12000"/>
            </w:tabs>
            <w:spacing w:before="60"/>
            <w:rPr>
              <w:rFonts w:ascii="Arial" w:eastAsia="Arial" w:hAnsi="Arial" w:cs="Arial"/>
              <w:b/>
              <w:color w:val="000000"/>
              <w:sz w:val="22"/>
              <w:szCs w:val="22"/>
            </w:rPr>
          </w:pPr>
          <w:hyperlink w:anchor="_heading=h.e88dc13ze18n">
            <w:r w:rsidR="0012556E">
              <w:rPr>
                <w:rFonts w:ascii="Georgia" w:eastAsia="Georgia" w:hAnsi="Georgia" w:cs="Georgia"/>
                <w:color w:val="000000"/>
              </w:rPr>
              <w:t>X. Property and Equipment</w:t>
            </w:r>
            <w:r w:rsidR="0012556E">
              <w:rPr>
                <w:rFonts w:ascii="Georgia" w:eastAsia="Georgia" w:hAnsi="Georgia" w:cs="Georgia"/>
                <w:color w:val="000000"/>
              </w:rPr>
              <w:tab/>
              <w:t>21</w:t>
            </w:r>
          </w:hyperlink>
        </w:p>
        <w:p w:rsidR="0012556E" w:rsidRDefault="00753DC4" w:rsidP="0012556E">
          <w:pPr>
            <w:widowControl w:val="0"/>
            <w:tabs>
              <w:tab w:val="right" w:pos="12000"/>
            </w:tabs>
            <w:spacing w:before="60"/>
            <w:rPr>
              <w:rFonts w:ascii="Arial" w:eastAsia="Arial" w:hAnsi="Arial" w:cs="Arial"/>
              <w:b/>
              <w:color w:val="000000"/>
              <w:sz w:val="22"/>
              <w:szCs w:val="22"/>
            </w:rPr>
          </w:pPr>
          <w:hyperlink w:anchor="_heading=h.x83j397hjfwr">
            <w:r w:rsidR="0012556E">
              <w:rPr>
                <w:rFonts w:ascii="Georgia" w:eastAsia="Georgia" w:hAnsi="Georgia" w:cs="Georgia"/>
                <w:color w:val="000000"/>
              </w:rPr>
              <w:t>XII. Personnel Records</w:t>
            </w:r>
            <w:r w:rsidR="0012556E">
              <w:rPr>
                <w:rFonts w:ascii="Georgia" w:eastAsia="Georgia" w:hAnsi="Georgia" w:cs="Georgia"/>
                <w:color w:val="000000"/>
              </w:rPr>
              <w:tab/>
              <w:t>22</w:t>
            </w:r>
          </w:hyperlink>
        </w:p>
        <w:p w:rsidR="0012556E" w:rsidRDefault="00753DC4" w:rsidP="0012556E">
          <w:pPr>
            <w:widowControl w:val="0"/>
            <w:tabs>
              <w:tab w:val="right" w:pos="12000"/>
            </w:tabs>
            <w:spacing w:before="60"/>
            <w:rPr>
              <w:rFonts w:ascii="Arial" w:eastAsia="Arial" w:hAnsi="Arial" w:cs="Arial"/>
              <w:b/>
              <w:color w:val="000000"/>
              <w:sz w:val="22"/>
              <w:szCs w:val="22"/>
            </w:rPr>
          </w:pPr>
          <w:hyperlink w:anchor="_heading=h.v1uchbraeu67">
            <w:r w:rsidR="0012556E">
              <w:rPr>
                <w:rFonts w:ascii="Georgia" w:eastAsia="Georgia" w:hAnsi="Georgia" w:cs="Georgia"/>
                <w:color w:val="000000"/>
              </w:rPr>
              <w:t>XIII. Payroll Processing</w:t>
            </w:r>
            <w:r w:rsidR="0012556E">
              <w:rPr>
                <w:rFonts w:ascii="Georgia" w:eastAsia="Georgia" w:hAnsi="Georgia" w:cs="Georgia"/>
                <w:color w:val="000000"/>
              </w:rPr>
              <w:tab/>
              <w:t>23</w:t>
            </w:r>
          </w:hyperlink>
        </w:p>
        <w:p w:rsidR="0012556E" w:rsidRDefault="00753DC4" w:rsidP="0012556E">
          <w:pPr>
            <w:widowControl w:val="0"/>
            <w:tabs>
              <w:tab w:val="right" w:pos="12000"/>
            </w:tabs>
            <w:spacing w:before="60"/>
            <w:rPr>
              <w:rFonts w:ascii="Arial" w:eastAsia="Arial" w:hAnsi="Arial" w:cs="Arial"/>
              <w:b/>
              <w:color w:val="000000"/>
              <w:sz w:val="22"/>
              <w:szCs w:val="22"/>
            </w:rPr>
          </w:pPr>
          <w:hyperlink w:anchor="_heading=h.915yrwmtrf0n">
            <w:r w:rsidR="0012556E">
              <w:rPr>
                <w:rFonts w:ascii="Georgia" w:eastAsia="Georgia" w:hAnsi="Georgia" w:cs="Georgia"/>
                <w:color w:val="000000"/>
              </w:rPr>
              <w:t>XIV. End of Month and Fiscal Year-End Close</w:t>
            </w:r>
            <w:r w:rsidR="0012556E">
              <w:rPr>
                <w:rFonts w:ascii="Georgia" w:eastAsia="Georgia" w:hAnsi="Georgia" w:cs="Georgia"/>
                <w:color w:val="000000"/>
              </w:rPr>
              <w:tab/>
              <w:t>25</w:t>
            </w:r>
          </w:hyperlink>
        </w:p>
        <w:p w:rsidR="0012556E" w:rsidRDefault="00753DC4" w:rsidP="0012556E">
          <w:pPr>
            <w:widowControl w:val="0"/>
            <w:tabs>
              <w:tab w:val="right" w:pos="12000"/>
            </w:tabs>
            <w:spacing w:before="60"/>
            <w:rPr>
              <w:rFonts w:ascii="Arial" w:eastAsia="Arial" w:hAnsi="Arial" w:cs="Arial"/>
              <w:b/>
              <w:color w:val="000000"/>
              <w:sz w:val="22"/>
              <w:szCs w:val="22"/>
            </w:rPr>
          </w:pPr>
          <w:hyperlink w:anchor="_heading=h.bsbmpxzc1on3">
            <w:r w:rsidR="0012556E">
              <w:rPr>
                <w:rFonts w:ascii="Georgia" w:eastAsia="Georgia" w:hAnsi="Georgia" w:cs="Georgia"/>
                <w:color w:val="000000"/>
              </w:rPr>
              <w:t>XV. Financial Reports</w:t>
            </w:r>
            <w:r w:rsidR="0012556E">
              <w:rPr>
                <w:rFonts w:ascii="Georgia" w:eastAsia="Georgia" w:hAnsi="Georgia" w:cs="Georgia"/>
                <w:color w:val="000000"/>
              </w:rPr>
              <w:tab/>
              <w:t>26</w:t>
            </w:r>
          </w:hyperlink>
        </w:p>
        <w:p w:rsidR="0012556E" w:rsidRDefault="00753DC4" w:rsidP="0012556E">
          <w:pPr>
            <w:widowControl w:val="0"/>
            <w:tabs>
              <w:tab w:val="right" w:pos="12000"/>
            </w:tabs>
            <w:spacing w:before="60"/>
            <w:rPr>
              <w:rFonts w:ascii="Arial" w:eastAsia="Arial" w:hAnsi="Arial" w:cs="Arial"/>
              <w:b/>
              <w:color w:val="000000"/>
              <w:sz w:val="22"/>
              <w:szCs w:val="22"/>
            </w:rPr>
          </w:pPr>
          <w:hyperlink w:anchor="_heading=h.pbkufgspumhx">
            <w:r w:rsidR="0012556E">
              <w:rPr>
                <w:rFonts w:ascii="Georgia" w:eastAsia="Georgia" w:hAnsi="Georgia" w:cs="Georgia"/>
                <w:color w:val="000000"/>
              </w:rPr>
              <w:t>XVI. Addendums</w:t>
            </w:r>
            <w:r w:rsidR="0012556E">
              <w:rPr>
                <w:rFonts w:ascii="Georgia" w:eastAsia="Georgia" w:hAnsi="Georgia" w:cs="Georgia"/>
                <w:color w:val="000000"/>
              </w:rPr>
              <w:tab/>
              <w:t>27</w:t>
            </w:r>
          </w:hyperlink>
          <w:r w:rsidR="0012556E">
            <w:fldChar w:fldCharType="end"/>
          </w:r>
        </w:p>
      </w:sdtContent>
    </w:sdt>
    <w:p w:rsidR="0012556E" w:rsidRDefault="0012556E" w:rsidP="0012556E">
      <w:pPr>
        <w:spacing w:before="120" w:after="120" w:line="360" w:lineRule="auto"/>
        <w:rPr>
          <w:rFonts w:ascii="Georgia" w:eastAsia="Georgia" w:hAnsi="Georgia" w:cs="Georgia"/>
        </w:rPr>
      </w:pPr>
    </w:p>
    <w:p w:rsidR="0012556E" w:rsidRDefault="0012556E" w:rsidP="0012556E">
      <w:pPr>
        <w:spacing w:before="120" w:after="120"/>
        <w:rPr>
          <w:rFonts w:ascii="Georgia" w:eastAsia="Georgia" w:hAnsi="Georgia" w:cs="Georgia"/>
        </w:rPr>
      </w:pPr>
    </w:p>
    <w:p w:rsidR="0012556E" w:rsidRDefault="0012556E" w:rsidP="0012556E">
      <w:pPr>
        <w:pBdr>
          <w:top w:val="nil"/>
          <w:left w:val="nil"/>
          <w:bottom w:val="nil"/>
          <w:right w:val="nil"/>
          <w:between w:val="nil"/>
        </w:pBdr>
        <w:ind w:left="720"/>
        <w:jc w:val="center"/>
        <w:rPr>
          <w:rFonts w:ascii="Georgia" w:eastAsia="Georgia" w:hAnsi="Georgia" w:cs="Georgia"/>
          <w:color w:val="000000"/>
          <w:sz w:val="20"/>
          <w:szCs w:val="20"/>
        </w:rPr>
      </w:pPr>
    </w:p>
    <w:p w:rsidR="0012556E" w:rsidRDefault="0012556E" w:rsidP="0012556E">
      <w:pPr>
        <w:pBdr>
          <w:top w:val="nil"/>
          <w:left w:val="nil"/>
          <w:bottom w:val="nil"/>
          <w:right w:val="nil"/>
          <w:between w:val="nil"/>
        </w:pBdr>
        <w:jc w:val="center"/>
        <w:rPr>
          <w:rFonts w:ascii="Georgia" w:eastAsia="Georgia" w:hAnsi="Georgia" w:cs="Georgia"/>
          <w:color w:val="000000"/>
          <w:sz w:val="20"/>
          <w:szCs w:val="20"/>
        </w:rPr>
      </w:pPr>
      <w:bookmarkStart w:id="212" w:name="_heading=h.30j0zll" w:colFirst="0" w:colLast="0"/>
      <w:bookmarkEnd w:id="212"/>
    </w:p>
    <w:p w:rsidR="0012556E" w:rsidRPr="004C1468" w:rsidRDefault="0012556E" w:rsidP="0012556E">
      <w:pPr>
        <w:pStyle w:val="Heading1"/>
        <w:rPr>
          <w:rFonts w:ascii="Georgia" w:eastAsia="Georgia" w:hAnsi="Georgia" w:cs="Georgia"/>
          <w:b w:val="0"/>
          <w:sz w:val="20"/>
          <w:szCs w:val="20"/>
        </w:rPr>
      </w:pPr>
      <w:r>
        <w:br w:type="page"/>
      </w:r>
    </w:p>
    <w:p w:rsidR="0012556E" w:rsidRPr="004C1468" w:rsidRDefault="0012556E" w:rsidP="004C1468">
      <w:pPr>
        <w:pStyle w:val="Heading3"/>
      </w:pPr>
      <w:bookmarkStart w:id="213" w:name="_heading=h.dcg2gzrgxgig" w:colFirst="0" w:colLast="0"/>
      <w:bookmarkStart w:id="214" w:name="_Toc209539344"/>
      <w:bookmarkEnd w:id="213"/>
      <w:r w:rsidRPr="004C1468">
        <w:lastRenderedPageBreak/>
        <w:t>I. Introduction</w:t>
      </w:r>
      <w:bookmarkEnd w:id="214"/>
    </w:p>
    <w:p w:rsidR="0012556E" w:rsidRDefault="0012556E" w:rsidP="0012556E">
      <w:pPr>
        <w:pBdr>
          <w:top w:val="nil"/>
          <w:left w:val="nil"/>
          <w:bottom w:val="nil"/>
          <w:right w:val="nil"/>
          <w:between w:val="nil"/>
        </w:pBdr>
        <w:rPr>
          <w:rFonts w:ascii="Georgia" w:eastAsia="Georgia" w:hAnsi="Georgia" w:cs="Georgia"/>
          <w:color w:val="000000"/>
          <w:sz w:val="20"/>
          <w:szCs w:val="20"/>
        </w:rPr>
      </w:pPr>
    </w:p>
    <w:p w:rsidR="0012556E" w:rsidRDefault="0012556E" w:rsidP="0012556E">
      <w:pPr>
        <w:pBdr>
          <w:top w:val="nil"/>
          <w:left w:val="nil"/>
          <w:bottom w:val="nil"/>
          <w:right w:val="nil"/>
          <w:between w:val="nil"/>
        </w:pBdr>
        <w:rPr>
          <w:rFonts w:ascii="Georgia" w:eastAsia="Georgia" w:hAnsi="Georgia" w:cs="Georgia"/>
          <w:color w:val="000000"/>
          <w:sz w:val="20"/>
          <w:szCs w:val="20"/>
        </w:rPr>
      </w:pPr>
      <w:r>
        <w:rPr>
          <w:rFonts w:ascii="Georgia" w:eastAsia="Georgia" w:hAnsi="Georgia" w:cs="Georgia"/>
          <w:color w:val="000000"/>
          <w:sz w:val="20"/>
          <w:szCs w:val="20"/>
        </w:rPr>
        <w:t xml:space="preserve">The purpose of this manual is to describe all accounting policies and procedures currently in use at </w:t>
      </w:r>
      <w:r>
        <w:rPr>
          <w:rFonts w:ascii="Georgia" w:eastAsia="Georgia" w:hAnsi="Georgia" w:cs="Georgia"/>
          <w:sz w:val="20"/>
          <w:szCs w:val="20"/>
        </w:rPr>
        <w:t>Neighbors Link Corporation</w:t>
      </w:r>
      <w:r>
        <w:rPr>
          <w:rFonts w:ascii="Georgia" w:eastAsia="Georgia" w:hAnsi="Georgia" w:cs="Georgia"/>
          <w:color w:val="FF0000"/>
          <w:sz w:val="20"/>
          <w:szCs w:val="20"/>
        </w:rPr>
        <w:t xml:space="preserve"> </w:t>
      </w:r>
      <w:r>
        <w:rPr>
          <w:rFonts w:ascii="Georgia" w:eastAsia="Georgia" w:hAnsi="Georgia" w:cs="Georgia"/>
          <w:color w:val="000000"/>
          <w:sz w:val="20"/>
          <w:szCs w:val="20"/>
        </w:rPr>
        <w:t xml:space="preserve">and to ensure that the financial statements conform to generally accepted accounting principles; assets are safeguarded; guidelines of grantors and donors are complied with; and finances are managed with accuracy, efficiency, and transparency. </w:t>
      </w:r>
    </w:p>
    <w:p w:rsidR="0012556E" w:rsidRDefault="0012556E" w:rsidP="0012556E">
      <w:pPr>
        <w:pBdr>
          <w:top w:val="nil"/>
          <w:left w:val="nil"/>
          <w:bottom w:val="nil"/>
          <w:right w:val="nil"/>
          <w:between w:val="nil"/>
        </w:pBdr>
        <w:rPr>
          <w:rFonts w:ascii="Georgia" w:eastAsia="Georgia" w:hAnsi="Georgia" w:cs="Georgia"/>
          <w:color w:val="000000"/>
          <w:sz w:val="20"/>
          <w:szCs w:val="20"/>
        </w:rPr>
      </w:pPr>
    </w:p>
    <w:p w:rsidR="0012556E" w:rsidRDefault="0012556E" w:rsidP="0012556E">
      <w:pPr>
        <w:pBdr>
          <w:top w:val="nil"/>
          <w:left w:val="nil"/>
          <w:bottom w:val="nil"/>
          <w:right w:val="nil"/>
          <w:between w:val="nil"/>
        </w:pBdr>
        <w:rPr>
          <w:rFonts w:ascii="Georgia" w:eastAsia="Georgia" w:hAnsi="Georgia" w:cs="Georgia"/>
          <w:color w:val="000000"/>
          <w:sz w:val="20"/>
          <w:szCs w:val="20"/>
        </w:rPr>
      </w:pPr>
      <w:r>
        <w:rPr>
          <w:rFonts w:ascii="Georgia" w:eastAsia="Georgia" w:hAnsi="Georgia" w:cs="Georgia"/>
          <w:color w:val="000000"/>
          <w:sz w:val="20"/>
          <w:szCs w:val="20"/>
        </w:rPr>
        <w:t xml:space="preserve">All </w:t>
      </w:r>
      <w:r>
        <w:rPr>
          <w:rFonts w:ascii="Georgia" w:eastAsia="Georgia" w:hAnsi="Georgia" w:cs="Georgia"/>
          <w:sz w:val="20"/>
          <w:szCs w:val="20"/>
        </w:rPr>
        <w:t>Neighbors Link Corporation’</w:t>
      </w:r>
      <w:r>
        <w:rPr>
          <w:rFonts w:ascii="Georgia" w:eastAsia="Georgia" w:hAnsi="Georgia" w:cs="Georgia"/>
          <w:color w:val="000000"/>
          <w:sz w:val="20"/>
          <w:szCs w:val="20"/>
        </w:rPr>
        <w:t xml:space="preserve">s staff with a role in the management of fiscal and accounting operations are expected to comply with the policies and procedures in this manual. </w:t>
      </w:r>
    </w:p>
    <w:p w:rsidR="0012556E" w:rsidRDefault="0012556E" w:rsidP="0012556E">
      <w:pPr>
        <w:pBdr>
          <w:top w:val="nil"/>
          <w:left w:val="nil"/>
          <w:bottom w:val="nil"/>
          <w:right w:val="nil"/>
          <w:between w:val="nil"/>
        </w:pBdr>
        <w:rPr>
          <w:rFonts w:ascii="Georgia" w:eastAsia="Georgia" w:hAnsi="Georgia" w:cs="Georgia"/>
          <w:color w:val="000000"/>
          <w:sz w:val="20"/>
          <w:szCs w:val="20"/>
        </w:rPr>
      </w:pPr>
    </w:p>
    <w:p w:rsidR="0012556E" w:rsidRDefault="0012556E" w:rsidP="0012556E">
      <w:pPr>
        <w:pBdr>
          <w:top w:val="nil"/>
          <w:left w:val="nil"/>
          <w:bottom w:val="nil"/>
          <w:right w:val="nil"/>
          <w:between w:val="nil"/>
        </w:pBdr>
        <w:rPr>
          <w:rFonts w:ascii="Georgia" w:eastAsia="Georgia" w:hAnsi="Georgia" w:cs="Georgia"/>
          <w:color w:val="000000"/>
          <w:sz w:val="20"/>
          <w:szCs w:val="20"/>
        </w:rPr>
      </w:pPr>
      <w:r>
        <w:rPr>
          <w:rFonts w:ascii="Georgia" w:eastAsia="Georgia" w:hAnsi="Georgia" w:cs="Georgia"/>
          <w:color w:val="000000"/>
          <w:sz w:val="20"/>
          <w:szCs w:val="20"/>
        </w:rPr>
        <w:t>These policies will be reviewed periodically and revised as needed by the staff and approved by the Executive Director and Finance Committee of the Board of Directors.</w:t>
      </w:r>
    </w:p>
    <w:p w:rsidR="0012556E" w:rsidRDefault="0012556E" w:rsidP="0012556E">
      <w:pPr>
        <w:pBdr>
          <w:top w:val="nil"/>
          <w:left w:val="nil"/>
          <w:bottom w:val="nil"/>
          <w:right w:val="nil"/>
          <w:between w:val="nil"/>
        </w:pBdr>
        <w:rPr>
          <w:rFonts w:ascii="Georgia" w:eastAsia="Georgia" w:hAnsi="Georgia" w:cs="Georgia"/>
          <w:color w:val="000000"/>
          <w:sz w:val="20"/>
          <w:szCs w:val="20"/>
        </w:rPr>
      </w:pPr>
      <w:bookmarkStart w:id="215" w:name="_heading=h.3znysh7" w:colFirst="0" w:colLast="0"/>
      <w:bookmarkEnd w:id="215"/>
    </w:p>
    <w:p w:rsidR="0012556E" w:rsidRDefault="0012556E" w:rsidP="0012556E">
      <w:pPr>
        <w:widowControl w:val="0"/>
        <w:pBdr>
          <w:top w:val="nil"/>
          <w:left w:val="nil"/>
          <w:bottom w:val="nil"/>
          <w:right w:val="nil"/>
          <w:between w:val="nil"/>
        </w:pBdr>
        <w:spacing w:after="280" w:line="300" w:lineRule="auto"/>
        <w:jc w:val="center"/>
        <w:rPr>
          <w:rFonts w:ascii="Georgia" w:eastAsia="Georgia" w:hAnsi="Georgia" w:cs="Georgia"/>
          <w:b/>
          <w:color w:val="000000"/>
          <w:sz w:val="32"/>
          <w:szCs w:val="32"/>
        </w:rPr>
      </w:pPr>
      <w:r>
        <w:br w:type="page"/>
      </w:r>
    </w:p>
    <w:p w:rsidR="0012556E" w:rsidRDefault="0012556E" w:rsidP="0012556E">
      <w:pPr>
        <w:widowControl w:val="0"/>
        <w:pBdr>
          <w:top w:val="nil"/>
          <w:left w:val="nil"/>
          <w:bottom w:val="nil"/>
          <w:right w:val="nil"/>
          <w:between w:val="nil"/>
        </w:pBdr>
        <w:spacing w:after="280" w:line="300" w:lineRule="auto"/>
        <w:jc w:val="center"/>
        <w:rPr>
          <w:rFonts w:ascii="Georgia" w:eastAsia="Georgia" w:hAnsi="Georgia" w:cs="Georgia"/>
          <w:b/>
          <w:sz w:val="32"/>
          <w:szCs w:val="32"/>
        </w:rPr>
      </w:pPr>
    </w:p>
    <w:p w:rsidR="0012556E" w:rsidRDefault="0012556E" w:rsidP="004C1468">
      <w:pPr>
        <w:pStyle w:val="Heading3"/>
        <w:rPr>
          <w:i/>
          <w:sz w:val="14"/>
          <w:szCs w:val="14"/>
        </w:rPr>
      </w:pPr>
      <w:bookmarkStart w:id="216" w:name="_heading=h.oriholf9nj1q" w:colFirst="0" w:colLast="0"/>
      <w:bookmarkStart w:id="217" w:name="_Toc209539345"/>
      <w:bookmarkEnd w:id="216"/>
      <w:r>
        <w:t xml:space="preserve">II. </w:t>
      </w:r>
      <w:r w:rsidRPr="007528C7">
        <w:t>Division of Responsibilities</w:t>
      </w:r>
      <w:bookmarkEnd w:id="217"/>
      <w:r>
        <w:br/>
      </w:r>
    </w:p>
    <w:p w:rsidR="0012556E" w:rsidRDefault="0012556E" w:rsidP="0012556E">
      <w:pPr>
        <w:pBdr>
          <w:top w:val="nil"/>
          <w:left w:val="nil"/>
          <w:bottom w:val="nil"/>
          <w:right w:val="nil"/>
          <w:between w:val="nil"/>
        </w:pBdr>
        <w:rPr>
          <w:rFonts w:ascii="Georgia" w:eastAsia="Georgia" w:hAnsi="Georgia" w:cs="Georgia"/>
          <w:color w:val="000000"/>
          <w:sz w:val="20"/>
          <w:szCs w:val="20"/>
          <w:u w:val="single"/>
        </w:rPr>
      </w:pPr>
      <w:r>
        <w:rPr>
          <w:rFonts w:ascii="Georgia" w:eastAsia="Georgia" w:hAnsi="Georgia" w:cs="Georgia"/>
          <w:color w:val="000000"/>
          <w:sz w:val="20"/>
          <w:szCs w:val="20"/>
        </w:rPr>
        <w:t xml:space="preserve">The following is a list of personnel who have fiscal and accounting responsibilities: </w:t>
      </w:r>
    </w:p>
    <w:p w:rsidR="004C1468" w:rsidRDefault="004C1468" w:rsidP="004C1468">
      <w:bookmarkStart w:id="218" w:name="_heading=h.kly47pbhbp72" w:colFirst="0" w:colLast="0"/>
      <w:bookmarkEnd w:id="218"/>
    </w:p>
    <w:p w:rsidR="004C1468" w:rsidRDefault="0012556E" w:rsidP="004C1468">
      <w:r>
        <w:t>Board of Directors</w:t>
      </w:r>
    </w:p>
    <w:p w:rsidR="0012556E" w:rsidRDefault="0012556E" w:rsidP="004C1468">
      <w:r>
        <w:t xml:space="preserve"> </w:t>
      </w:r>
    </w:p>
    <w:p w:rsidR="0012556E" w:rsidRDefault="0012556E" w:rsidP="002B5E2B">
      <w:pPr>
        <w:numPr>
          <w:ilvl w:val="0"/>
          <w:numId w:val="40"/>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 xml:space="preserve">Reviews and approves the annual budget </w:t>
      </w:r>
    </w:p>
    <w:p w:rsidR="0012556E" w:rsidRDefault="0012556E" w:rsidP="002B5E2B">
      <w:pPr>
        <w:numPr>
          <w:ilvl w:val="0"/>
          <w:numId w:val="40"/>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Reviews annual and periodic financial statements and information</w:t>
      </w:r>
    </w:p>
    <w:p w:rsidR="0012556E" w:rsidRDefault="0012556E" w:rsidP="002B5E2B">
      <w:pPr>
        <w:numPr>
          <w:ilvl w:val="0"/>
          <w:numId w:val="40"/>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 xml:space="preserve">Reviews Executive Director's performance annually and establishes the salary </w:t>
      </w:r>
    </w:p>
    <w:p w:rsidR="0012556E" w:rsidRDefault="0012556E" w:rsidP="002B5E2B">
      <w:pPr>
        <w:numPr>
          <w:ilvl w:val="0"/>
          <w:numId w:val="40"/>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Two members of the board will be appointed by the board to be authorized signers on the bank accounts</w:t>
      </w:r>
    </w:p>
    <w:p w:rsidR="0012556E" w:rsidRDefault="0012556E" w:rsidP="002B5E2B">
      <w:pPr>
        <w:numPr>
          <w:ilvl w:val="0"/>
          <w:numId w:val="40"/>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Reviews</w:t>
      </w:r>
      <w:r>
        <w:rPr>
          <w:rFonts w:ascii="Georgia" w:eastAsia="Georgia" w:hAnsi="Georgia" w:cs="Georgia"/>
          <w:sz w:val="20"/>
          <w:szCs w:val="20"/>
        </w:rPr>
        <w:t xml:space="preserve"> periodic actual to budget financial reports</w:t>
      </w:r>
    </w:p>
    <w:p w:rsidR="0012556E" w:rsidRDefault="0012556E" w:rsidP="002B5E2B">
      <w:pPr>
        <w:numPr>
          <w:ilvl w:val="0"/>
          <w:numId w:val="40"/>
        </w:numPr>
        <w:pBdr>
          <w:top w:val="nil"/>
          <w:left w:val="nil"/>
          <w:bottom w:val="nil"/>
          <w:right w:val="nil"/>
          <w:between w:val="nil"/>
        </w:pBdr>
        <w:spacing w:after="120"/>
        <w:rPr>
          <w:rFonts w:ascii="Trebuchet MS" w:eastAsia="Trebuchet MS" w:hAnsi="Trebuchet MS" w:cs="Trebuchet MS"/>
          <w:color w:val="000000"/>
          <w:sz w:val="18"/>
          <w:szCs w:val="18"/>
        </w:rPr>
      </w:pPr>
      <w:r>
        <w:rPr>
          <w:rFonts w:ascii="Georgia" w:eastAsia="Georgia" w:hAnsi="Georgia" w:cs="Georgia"/>
          <w:sz w:val="20"/>
          <w:szCs w:val="20"/>
        </w:rPr>
        <w:t xml:space="preserve">The Finance Committee reviews and advises staff on internal controls and accounting policies and </w:t>
      </w:r>
      <w:r>
        <w:rPr>
          <w:rFonts w:ascii="Georgia" w:eastAsia="Georgia" w:hAnsi="Georgia" w:cs="Georgia"/>
          <w:color w:val="000000"/>
          <w:sz w:val="20"/>
          <w:szCs w:val="20"/>
        </w:rPr>
        <w:t>procedures</w:t>
      </w:r>
      <w:r>
        <w:rPr>
          <w:rFonts w:ascii="Georgia" w:eastAsia="Georgia" w:hAnsi="Georgia" w:cs="Georgia"/>
          <w:sz w:val="20"/>
          <w:szCs w:val="20"/>
        </w:rPr>
        <w:t>.  The Finance Committee oversees organizational financial planning, reviews the financial statements and annual budget in detail, including review of personnel expense budget, and recommends to the board the approval of the annual budget.</w:t>
      </w:r>
    </w:p>
    <w:p w:rsidR="0012556E" w:rsidRDefault="0012556E" w:rsidP="002B5E2B">
      <w:pPr>
        <w:numPr>
          <w:ilvl w:val="0"/>
          <w:numId w:val="40"/>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The primary function of the audit committee is to ensure the organization carries out an independent outside audit. The specific duties include hiring an auditor, reviewing the audit report with the auditor and assuring the board that the financial statements reflect the organization's financial condition.</w:t>
      </w:r>
    </w:p>
    <w:p w:rsidR="0012556E" w:rsidRDefault="0012556E" w:rsidP="0012556E">
      <w:pPr>
        <w:pBdr>
          <w:top w:val="nil"/>
          <w:left w:val="nil"/>
          <w:bottom w:val="nil"/>
          <w:right w:val="nil"/>
          <w:between w:val="nil"/>
        </w:pBdr>
        <w:spacing w:after="120"/>
        <w:ind w:left="720"/>
        <w:rPr>
          <w:rFonts w:ascii="Georgia" w:eastAsia="Georgia" w:hAnsi="Georgia" w:cs="Georgia"/>
          <w:color w:val="000000"/>
          <w:sz w:val="20"/>
          <w:szCs w:val="20"/>
        </w:rPr>
      </w:pPr>
    </w:p>
    <w:p w:rsidR="0012556E" w:rsidRDefault="0012556E" w:rsidP="004C1468">
      <w:bookmarkStart w:id="219" w:name="_heading=h.d50vhtsiuygq" w:colFirst="0" w:colLast="0"/>
      <w:bookmarkEnd w:id="219"/>
      <w:r>
        <w:t>Executive Director</w:t>
      </w:r>
    </w:p>
    <w:p w:rsidR="0012556E" w:rsidRDefault="0012556E" w:rsidP="002B5E2B">
      <w:pPr>
        <w:numPr>
          <w:ilvl w:val="0"/>
          <w:numId w:val="42"/>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Reviews and approves all financial reports including cash flow projections</w:t>
      </w:r>
    </w:p>
    <w:p w:rsidR="0012556E" w:rsidRDefault="0012556E" w:rsidP="002B5E2B">
      <w:pPr>
        <w:numPr>
          <w:ilvl w:val="0"/>
          <w:numId w:val="42"/>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 xml:space="preserve">Sees that an appropriate budget is developed annually </w:t>
      </w:r>
    </w:p>
    <w:p w:rsidR="0012556E" w:rsidRDefault="0012556E" w:rsidP="002B5E2B">
      <w:pPr>
        <w:numPr>
          <w:ilvl w:val="0"/>
          <w:numId w:val="42"/>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Reviews and signs all issued checks and/or approves check signing procedures</w:t>
      </w:r>
    </w:p>
    <w:p w:rsidR="0012556E" w:rsidRDefault="0012556E" w:rsidP="002B5E2B">
      <w:pPr>
        <w:numPr>
          <w:ilvl w:val="0"/>
          <w:numId w:val="42"/>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Reviews and approves all con</w:t>
      </w:r>
      <w:r>
        <w:rPr>
          <w:rFonts w:ascii="Georgia" w:eastAsia="Georgia" w:hAnsi="Georgia" w:cs="Georgia"/>
          <w:sz w:val="20"/>
          <w:szCs w:val="20"/>
        </w:rPr>
        <w:t>tracts and seeks Board approval on any non-budgeted contracts.</w:t>
      </w:r>
    </w:p>
    <w:p w:rsidR="0012556E" w:rsidRDefault="0012556E" w:rsidP="002B5E2B">
      <w:pPr>
        <w:numPr>
          <w:ilvl w:val="0"/>
          <w:numId w:val="42"/>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Reviews and approves all grant submissions</w:t>
      </w:r>
    </w:p>
    <w:p w:rsidR="0012556E" w:rsidRDefault="0012556E" w:rsidP="002B5E2B">
      <w:pPr>
        <w:numPr>
          <w:ilvl w:val="0"/>
          <w:numId w:val="42"/>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Approves inter-account bank transfers</w:t>
      </w:r>
    </w:p>
    <w:p w:rsidR="0012556E" w:rsidRDefault="0012556E" w:rsidP="002B5E2B">
      <w:pPr>
        <w:numPr>
          <w:ilvl w:val="0"/>
          <w:numId w:val="42"/>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Is on-site signatory for all bank accounts</w:t>
      </w:r>
    </w:p>
    <w:p w:rsidR="0012556E" w:rsidRDefault="0012556E" w:rsidP="002B5E2B">
      <w:pPr>
        <w:numPr>
          <w:ilvl w:val="0"/>
          <w:numId w:val="42"/>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Reviews completed monthly bank reconciliations and reviews bank statements for irregularities.</w:t>
      </w:r>
    </w:p>
    <w:p w:rsidR="0012556E" w:rsidRDefault="0012556E" w:rsidP="002B5E2B">
      <w:pPr>
        <w:numPr>
          <w:ilvl w:val="0"/>
          <w:numId w:val="42"/>
        </w:numPr>
        <w:pBdr>
          <w:top w:val="nil"/>
          <w:left w:val="nil"/>
          <w:bottom w:val="nil"/>
          <w:right w:val="nil"/>
          <w:between w:val="nil"/>
        </w:pBdr>
        <w:spacing w:after="120"/>
        <w:rPr>
          <w:rFonts w:ascii="Georgia" w:eastAsia="Georgia" w:hAnsi="Georgia" w:cs="Georgia"/>
          <w:color w:val="000000"/>
          <w:sz w:val="20"/>
          <w:szCs w:val="20"/>
        </w:rPr>
      </w:pPr>
      <w:bookmarkStart w:id="220" w:name="_heading=h.4d34og8" w:colFirst="0" w:colLast="0"/>
      <w:bookmarkEnd w:id="220"/>
      <w:r>
        <w:rPr>
          <w:rFonts w:ascii="Georgia" w:eastAsia="Georgia" w:hAnsi="Georgia" w:cs="Georgia"/>
          <w:color w:val="000000"/>
          <w:sz w:val="20"/>
          <w:szCs w:val="20"/>
        </w:rPr>
        <w:t>Oversees the adherence to all internal controls</w:t>
      </w:r>
    </w:p>
    <w:p w:rsidR="0012556E" w:rsidRDefault="0012556E" w:rsidP="004C1468">
      <w:pPr>
        <w:rPr>
          <w:i/>
          <w:color w:val="000000"/>
          <w:sz w:val="20"/>
          <w:szCs w:val="20"/>
        </w:rPr>
      </w:pPr>
      <w:bookmarkStart w:id="221" w:name="_heading=h.e36mklb4b91c" w:colFirst="0" w:colLast="0"/>
      <w:bookmarkEnd w:id="221"/>
      <w:r>
        <w:t>Chief Financial Officer</w:t>
      </w:r>
    </w:p>
    <w:p w:rsidR="0012556E" w:rsidRDefault="0012556E" w:rsidP="002B5E2B">
      <w:pPr>
        <w:numPr>
          <w:ilvl w:val="0"/>
          <w:numId w:val="31"/>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Monitors program budgets</w:t>
      </w:r>
    </w:p>
    <w:p w:rsidR="0012556E" w:rsidRDefault="0012556E" w:rsidP="002B5E2B">
      <w:pPr>
        <w:numPr>
          <w:ilvl w:val="0"/>
          <w:numId w:val="31"/>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Reviews all payrolls and is responsible for all personnel files</w:t>
      </w:r>
    </w:p>
    <w:p w:rsidR="0012556E" w:rsidRDefault="0012556E" w:rsidP="002B5E2B">
      <w:pPr>
        <w:numPr>
          <w:ilvl w:val="0"/>
          <w:numId w:val="31"/>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Reviews and manages cash flow</w:t>
      </w:r>
    </w:p>
    <w:p w:rsidR="0012556E" w:rsidRDefault="0012556E" w:rsidP="002B5E2B">
      <w:pPr>
        <w:numPr>
          <w:ilvl w:val="0"/>
          <w:numId w:val="31"/>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Reviews reimbursements and fund requests</w:t>
      </w:r>
    </w:p>
    <w:p w:rsidR="0012556E" w:rsidRDefault="0012556E" w:rsidP="002B5E2B">
      <w:pPr>
        <w:numPr>
          <w:ilvl w:val="0"/>
          <w:numId w:val="31"/>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Processes all inter-account bank transfers</w:t>
      </w:r>
    </w:p>
    <w:p w:rsidR="0012556E" w:rsidRDefault="0012556E" w:rsidP="002B5E2B">
      <w:pPr>
        <w:numPr>
          <w:ilvl w:val="0"/>
          <w:numId w:val="31"/>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Assists Executive Director with the development of annual and program budgets</w:t>
      </w:r>
    </w:p>
    <w:p w:rsidR="0012556E" w:rsidRDefault="0012556E" w:rsidP="002B5E2B">
      <w:pPr>
        <w:numPr>
          <w:ilvl w:val="0"/>
          <w:numId w:val="31"/>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Monitors grant reporting and appropriate release of temporarily restricted funds</w:t>
      </w:r>
    </w:p>
    <w:p w:rsidR="0012556E" w:rsidRDefault="0012556E" w:rsidP="002B5E2B">
      <w:pPr>
        <w:numPr>
          <w:ilvl w:val="0"/>
          <w:numId w:val="31"/>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Monitors and makes recommendations for asset retirement and replacement</w:t>
      </w:r>
    </w:p>
    <w:p w:rsidR="0012556E" w:rsidRDefault="0012556E" w:rsidP="002B5E2B">
      <w:pPr>
        <w:numPr>
          <w:ilvl w:val="0"/>
          <w:numId w:val="31"/>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Reviews, revises, and maintains internal accounting controls and procedures</w:t>
      </w:r>
    </w:p>
    <w:p w:rsidR="0012556E" w:rsidRDefault="0012556E" w:rsidP="002B5E2B">
      <w:pPr>
        <w:numPr>
          <w:ilvl w:val="0"/>
          <w:numId w:val="31"/>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Reviews all financial reports</w:t>
      </w:r>
    </w:p>
    <w:p w:rsidR="0012556E" w:rsidRDefault="0012556E" w:rsidP="002B5E2B">
      <w:pPr>
        <w:numPr>
          <w:ilvl w:val="0"/>
          <w:numId w:val="31"/>
        </w:numPr>
        <w:pBdr>
          <w:top w:val="nil"/>
          <w:left w:val="nil"/>
          <w:bottom w:val="nil"/>
          <w:right w:val="nil"/>
          <w:between w:val="nil"/>
        </w:pBdr>
        <w:spacing w:after="120"/>
        <w:rPr>
          <w:rFonts w:ascii="Georgia" w:eastAsia="Georgia" w:hAnsi="Georgia" w:cs="Georgia"/>
          <w:sz w:val="20"/>
          <w:szCs w:val="20"/>
        </w:rPr>
      </w:pPr>
      <w:bookmarkStart w:id="222" w:name="_heading=h.17dp8vu" w:colFirst="0" w:colLast="0"/>
      <w:bookmarkEnd w:id="222"/>
      <w:r>
        <w:rPr>
          <w:rFonts w:ascii="Georgia" w:eastAsia="Georgia" w:hAnsi="Georgia" w:cs="Georgia"/>
          <w:sz w:val="20"/>
          <w:szCs w:val="20"/>
        </w:rPr>
        <w:t>Reconciles all bank accounts</w:t>
      </w:r>
    </w:p>
    <w:p w:rsidR="0012556E" w:rsidRDefault="0012556E" w:rsidP="002B5E2B">
      <w:pPr>
        <w:numPr>
          <w:ilvl w:val="0"/>
          <w:numId w:val="31"/>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lastRenderedPageBreak/>
        <w:t>Opens incoming mail and directs to appropriate department. Counts any cash in safe from program manager and matches to pre-numbered receipts prepared by program manager. Cash amount added to deposit slip.</w:t>
      </w:r>
    </w:p>
    <w:p w:rsidR="0012556E" w:rsidRDefault="0012556E" w:rsidP="0012556E">
      <w:pPr>
        <w:pBdr>
          <w:top w:val="nil"/>
          <w:left w:val="nil"/>
          <w:bottom w:val="nil"/>
          <w:right w:val="nil"/>
          <w:between w:val="nil"/>
        </w:pBdr>
        <w:spacing w:after="120"/>
        <w:ind w:left="360"/>
        <w:rPr>
          <w:rFonts w:ascii="Georgia" w:eastAsia="Georgia" w:hAnsi="Georgia" w:cs="Georgia"/>
          <w:sz w:val="20"/>
          <w:szCs w:val="20"/>
        </w:rPr>
      </w:pPr>
    </w:p>
    <w:p w:rsidR="0012556E" w:rsidRDefault="0012556E" w:rsidP="004C1468">
      <w:bookmarkStart w:id="223" w:name="_heading=h.4uodsn1cn623" w:colFirst="0" w:colLast="0"/>
      <w:bookmarkEnd w:id="223"/>
      <w:r>
        <w:t>Deputy Director</w:t>
      </w:r>
    </w:p>
    <w:p w:rsidR="0012556E" w:rsidRPr="004C1468" w:rsidRDefault="0012556E" w:rsidP="002B5E2B">
      <w:pPr>
        <w:numPr>
          <w:ilvl w:val="0"/>
          <w:numId w:val="28"/>
        </w:numPr>
        <w:pBdr>
          <w:top w:val="nil"/>
          <w:left w:val="nil"/>
          <w:bottom w:val="nil"/>
          <w:right w:val="nil"/>
          <w:between w:val="nil"/>
        </w:pBdr>
      </w:pPr>
      <w:r>
        <w:rPr>
          <w:rFonts w:ascii="Georgia" w:eastAsia="Georgia" w:hAnsi="Georgia" w:cs="Georgia"/>
          <w:color w:val="000000"/>
          <w:sz w:val="20"/>
          <w:szCs w:val="20"/>
        </w:rPr>
        <w:t>Reviews completed bank reconciliations and bank statements for irregularities</w:t>
      </w:r>
      <w:r>
        <w:rPr>
          <w:color w:val="000000"/>
        </w:rPr>
        <w:t>.</w:t>
      </w:r>
    </w:p>
    <w:p w:rsidR="004C1468" w:rsidRDefault="004C1468" w:rsidP="004C1468">
      <w:pPr>
        <w:pBdr>
          <w:top w:val="nil"/>
          <w:left w:val="nil"/>
          <w:bottom w:val="nil"/>
          <w:right w:val="nil"/>
          <w:between w:val="nil"/>
        </w:pBdr>
        <w:ind w:left="720"/>
      </w:pPr>
    </w:p>
    <w:p w:rsidR="0012556E" w:rsidRDefault="0012556E" w:rsidP="004C1468">
      <w:bookmarkStart w:id="224" w:name="_heading=h.ut7hfyckopfn" w:colFirst="0" w:colLast="0"/>
      <w:bookmarkEnd w:id="224"/>
      <w:r>
        <w:t>Sr. Accounting Manager</w:t>
      </w:r>
    </w:p>
    <w:p w:rsidR="0012556E" w:rsidRDefault="0012556E" w:rsidP="002B5E2B">
      <w:pPr>
        <w:numPr>
          <w:ilvl w:val="0"/>
          <w:numId w:val="32"/>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sz w:val="20"/>
          <w:szCs w:val="20"/>
        </w:rPr>
        <w:t>Assists with</w:t>
      </w:r>
      <w:r>
        <w:rPr>
          <w:rFonts w:ascii="Georgia" w:eastAsia="Georgia" w:hAnsi="Georgia" w:cs="Georgia"/>
          <w:color w:val="000000"/>
          <w:sz w:val="20"/>
          <w:szCs w:val="20"/>
        </w:rPr>
        <w:t xml:space="preserve"> data entry into accounting system and integrity of accounting system data  </w:t>
      </w:r>
    </w:p>
    <w:p w:rsidR="0012556E" w:rsidRDefault="0012556E" w:rsidP="002B5E2B">
      <w:pPr>
        <w:numPr>
          <w:ilvl w:val="0"/>
          <w:numId w:val="32"/>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Processes invoices and prepares checks for signature</w:t>
      </w:r>
    </w:p>
    <w:p w:rsidR="0012556E" w:rsidRDefault="0012556E" w:rsidP="002B5E2B">
      <w:pPr>
        <w:numPr>
          <w:ilvl w:val="0"/>
          <w:numId w:val="32"/>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sz w:val="20"/>
          <w:szCs w:val="20"/>
        </w:rPr>
        <w:t xml:space="preserve">Assists with processing </w:t>
      </w:r>
      <w:r>
        <w:rPr>
          <w:rFonts w:ascii="Georgia" w:eastAsia="Georgia" w:hAnsi="Georgia" w:cs="Georgia"/>
          <w:color w:val="000000"/>
          <w:sz w:val="20"/>
          <w:szCs w:val="20"/>
        </w:rPr>
        <w:t>payroll</w:t>
      </w:r>
    </w:p>
    <w:p w:rsidR="0012556E" w:rsidRDefault="0012556E" w:rsidP="002B5E2B">
      <w:pPr>
        <w:numPr>
          <w:ilvl w:val="0"/>
          <w:numId w:val="32"/>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sz w:val="20"/>
          <w:szCs w:val="20"/>
        </w:rPr>
        <w:t>Assists with m</w:t>
      </w:r>
      <w:r>
        <w:rPr>
          <w:rFonts w:ascii="Georgia" w:eastAsia="Georgia" w:hAnsi="Georgia" w:cs="Georgia"/>
          <w:color w:val="000000"/>
          <w:sz w:val="20"/>
          <w:szCs w:val="20"/>
        </w:rPr>
        <w:t>aintain</w:t>
      </w:r>
      <w:r>
        <w:rPr>
          <w:rFonts w:ascii="Georgia" w:eastAsia="Georgia" w:hAnsi="Georgia" w:cs="Georgia"/>
          <w:sz w:val="20"/>
          <w:szCs w:val="20"/>
        </w:rPr>
        <w:t>ing</w:t>
      </w:r>
      <w:r>
        <w:rPr>
          <w:rFonts w:ascii="Georgia" w:eastAsia="Georgia" w:hAnsi="Georgia" w:cs="Georgia"/>
          <w:color w:val="000000"/>
          <w:sz w:val="20"/>
          <w:szCs w:val="20"/>
        </w:rPr>
        <w:t xml:space="preserve"> general ledger</w:t>
      </w:r>
    </w:p>
    <w:p w:rsidR="0012556E" w:rsidRDefault="0012556E" w:rsidP="002B5E2B">
      <w:pPr>
        <w:numPr>
          <w:ilvl w:val="0"/>
          <w:numId w:val="32"/>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sz w:val="20"/>
          <w:szCs w:val="20"/>
        </w:rPr>
        <w:t>Assists with p</w:t>
      </w:r>
      <w:r>
        <w:rPr>
          <w:rFonts w:ascii="Georgia" w:eastAsia="Georgia" w:hAnsi="Georgia" w:cs="Georgia"/>
          <w:color w:val="000000"/>
          <w:sz w:val="20"/>
          <w:szCs w:val="20"/>
        </w:rPr>
        <w:t>repar</w:t>
      </w:r>
      <w:r>
        <w:rPr>
          <w:rFonts w:ascii="Georgia" w:eastAsia="Georgia" w:hAnsi="Georgia" w:cs="Georgia"/>
          <w:sz w:val="20"/>
          <w:szCs w:val="20"/>
        </w:rPr>
        <w:t xml:space="preserve">ation of </w:t>
      </w:r>
      <w:r>
        <w:rPr>
          <w:rFonts w:ascii="Georgia" w:eastAsia="Georgia" w:hAnsi="Georgia" w:cs="Georgia"/>
          <w:color w:val="000000"/>
          <w:sz w:val="20"/>
          <w:szCs w:val="20"/>
        </w:rPr>
        <w:t xml:space="preserve">monthly and year-end financial reports </w:t>
      </w:r>
    </w:p>
    <w:p w:rsidR="0012556E" w:rsidRDefault="0012556E" w:rsidP="002B5E2B">
      <w:pPr>
        <w:numPr>
          <w:ilvl w:val="0"/>
          <w:numId w:val="32"/>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Mails vendor checks</w:t>
      </w:r>
    </w:p>
    <w:p w:rsidR="0012556E" w:rsidRDefault="0012556E" w:rsidP="002B5E2B">
      <w:pPr>
        <w:numPr>
          <w:ilvl w:val="0"/>
          <w:numId w:val="32"/>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Prepares grant reports</w:t>
      </w:r>
    </w:p>
    <w:p w:rsidR="0012556E" w:rsidRDefault="0012556E" w:rsidP="004C1468">
      <w:bookmarkStart w:id="225" w:name="_heading=h.dk32mgo9kebe" w:colFirst="0" w:colLast="0"/>
      <w:bookmarkEnd w:id="225"/>
      <w:r>
        <w:t>Accounting Manager</w:t>
      </w:r>
    </w:p>
    <w:p w:rsidR="0012556E" w:rsidRDefault="0012556E" w:rsidP="002B5E2B">
      <w:pPr>
        <w:numPr>
          <w:ilvl w:val="0"/>
          <w:numId w:val="35"/>
        </w:numPr>
        <w:pBdr>
          <w:top w:val="nil"/>
          <w:left w:val="nil"/>
          <w:bottom w:val="nil"/>
          <w:right w:val="nil"/>
          <w:between w:val="nil"/>
        </w:pBdr>
        <w:rPr>
          <w:rFonts w:ascii="Georgia" w:eastAsia="Georgia" w:hAnsi="Georgia" w:cs="Georgia"/>
          <w:color w:val="000000"/>
          <w:sz w:val="20"/>
          <w:szCs w:val="20"/>
        </w:rPr>
      </w:pPr>
      <w:r>
        <w:rPr>
          <w:rFonts w:ascii="Georgia" w:eastAsia="Georgia" w:hAnsi="Georgia" w:cs="Georgia"/>
          <w:color w:val="000000"/>
          <w:sz w:val="20"/>
          <w:szCs w:val="20"/>
        </w:rPr>
        <w:t xml:space="preserve">Assists with data entry into </w:t>
      </w:r>
      <w:r>
        <w:rPr>
          <w:rFonts w:ascii="Georgia" w:eastAsia="Georgia" w:hAnsi="Georgia" w:cs="Georgia"/>
          <w:sz w:val="20"/>
          <w:szCs w:val="20"/>
        </w:rPr>
        <w:t>accounting system and integrity of accounting system data</w:t>
      </w:r>
      <w:r>
        <w:rPr>
          <w:rFonts w:ascii="Georgia" w:eastAsia="Georgia" w:hAnsi="Georgia" w:cs="Georgia"/>
          <w:color w:val="000000"/>
          <w:sz w:val="20"/>
          <w:szCs w:val="20"/>
        </w:rPr>
        <w:t>.</w:t>
      </w:r>
    </w:p>
    <w:p w:rsidR="0012556E" w:rsidRDefault="0012556E" w:rsidP="0012556E">
      <w:pPr>
        <w:pBdr>
          <w:top w:val="nil"/>
          <w:left w:val="nil"/>
          <w:bottom w:val="nil"/>
          <w:right w:val="nil"/>
          <w:between w:val="nil"/>
        </w:pBdr>
        <w:ind w:left="720"/>
        <w:rPr>
          <w:rFonts w:ascii="Georgia" w:eastAsia="Georgia" w:hAnsi="Georgia" w:cs="Georgia"/>
          <w:color w:val="000000"/>
          <w:sz w:val="20"/>
          <w:szCs w:val="20"/>
        </w:rPr>
      </w:pPr>
    </w:p>
    <w:p w:rsidR="0012556E" w:rsidRDefault="0012556E" w:rsidP="002B5E2B">
      <w:pPr>
        <w:numPr>
          <w:ilvl w:val="0"/>
          <w:numId w:val="35"/>
        </w:numPr>
        <w:pBdr>
          <w:top w:val="nil"/>
          <w:left w:val="nil"/>
          <w:bottom w:val="nil"/>
          <w:right w:val="nil"/>
          <w:between w:val="nil"/>
        </w:pBdr>
        <w:rPr>
          <w:rFonts w:ascii="Georgia" w:eastAsia="Georgia" w:hAnsi="Georgia" w:cs="Georgia"/>
          <w:color w:val="000000"/>
          <w:sz w:val="20"/>
          <w:szCs w:val="20"/>
        </w:rPr>
      </w:pPr>
      <w:r>
        <w:rPr>
          <w:rFonts w:ascii="Georgia" w:eastAsia="Georgia" w:hAnsi="Georgia" w:cs="Georgia"/>
          <w:sz w:val="20"/>
          <w:szCs w:val="20"/>
        </w:rPr>
        <w:t xml:space="preserve">Processes </w:t>
      </w:r>
      <w:r>
        <w:rPr>
          <w:rFonts w:ascii="Georgia" w:eastAsia="Georgia" w:hAnsi="Georgia" w:cs="Georgia"/>
          <w:color w:val="000000"/>
          <w:sz w:val="20"/>
          <w:szCs w:val="20"/>
        </w:rPr>
        <w:t xml:space="preserve"> invoices and prep</w:t>
      </w:r>
      <w:r>
        <w:rPr>
          <w:rFonts w:ascii="Georgia" w:eastAsia="Georgia" w:hAnsi="Georgia" w:cs="Georgia"/>
          <w:sz w:val="20"/>
          <w:szCs w:val="20"/>
        </w:rPr>
        <w:t xml:space="preserve">ares </w:t>
      </w:r>
      <w:r>
        <w:rPr>
          <w:rFonts w:ascii="Georgia" w:eastAsia="Georgia" w:hAnsi="Georgia" w:cs="Georgia"/>
          <w:color w:val="000000"/>
          <w:sz w:val="20"/>
          <w:szCs w:val="20"/>
        </w:rPr>
        <w:t>checks for signature.</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2B5E2B">
      <w:pPr>
        <w:numPr>
          <w:ilvl w:val="0"/>
          <w:numId w:val="35"/>
        </w:num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Assists with processing payroll</w:t>
      </w:r>
    </w:p>
    <w:p w:rsidR="0012556E" w:rsidRDefault="0012556E" w:rsidP="0012556E">
      <w:pPr>
        <w:pBdr>
          <w:top w:val="nil"/>
          <w:left w:val="nil"/>
          <w:bottom w:val="nil"/>
          <w:right w:val="nil"/>
          <w:between w:val="nil"/>
        </w:pBdr>
        <w:rPr>
          <w:rFonts w:ascii="Georgia" w:eastAsia="Georgia" w:hAnsi="Georgia" w:cs="Georgia"/>
          <w:color w:val="000000"/>
          <w:sz w:val="20"/>
          <w:szCs w:val="20"/>
        </w:rPr>
      </w:pPr>
    </w:p>
    <w:p w:rsidR="0012556E" w:rsidRDefault="0012556E" w:rsidP="002B5E2B">
      <w:pPr>
        <w:numPr>
          <w:ilvl w:val="0"/>
          <w:numId w:val="35"/>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sz w:val="20"/>
          <w:szCs w:val="20"/>
        </w:rPr>
        <w:t>Mails</w:t>
      </w:r>
      <w:r>
        <w:rPr>
          <w:rFonts w:ascii="Georgia" w:eastAsia="Georgia" w:hAnsi="Georgia" w:cs="Georgia"/>
          <w:color w:val="000000"/>
          <w:sz w:val="20"/>
          <w:szCs w:val="20"/>
        </w:rPr>
        <w:t xml:space="preserve"> vendor checks.</w:t>
      </w:r>
    </w:p>
    <w:p w:rsidR="0012556E" w:rsidRDefault="0012556E" w:rsidP="002B5E2B">
      <w:pPr>
        <w:numPr>
          <w:ilvl w:val="0"/>
          <w:numId w:val="35"/>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Assists with preparation of supporting documentation for grants reporting.</w:t>
      </w:r>
    </w:p>
    <w:p w:rsidR="0012556E" w:rsidRDefault="0012556E" w:rsidP="002B5E2B">
      <w:pPr>
        <w:numPr>
          <w:ilvl w:val="0"/>
          <w:numId w:val="35"/>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Assists with preparation of monthly and year-end financial reports.</w:t>
      </w:r>
    </w:p>
    <w:p w:rsidR="004C1468" w:rsidRDefault="004C1468" w:rsidP="004C1468">
      <w:pPr>
        <w:pBdr>
          <w:top w:val="nil"/>
          <w:left w:val="nil"/>
          <w:bottom w:val="nil"/>
          <w:right w:val="nil"/>
          <w:between w:val="nil"/>
        </w:pBdr>
        <w:spacing w:after="120"/>
        <w:ind w:left="720"/>
        <w:rPr>
          <w:rFonts w:ascii="Georgia" w:eastAsia="Georgia" w:hAnsi="Georgia" w:cs="Georgia"/>
          <w:sz w:val="20"/>
          <w:szCs w:val="20"/>
        </w:rPr>
      </w:pPr>
    </w:p>
    <w:p w:rsidR="0012556E" w:rsidRDefault="0012556E" w:rsidP="004C1468">
      <w:bookmarkStart w:id="226" w:name="_heading=h.ng8okaig3v2v" w:colFirst="0" w:colLast="0"/>
      <w:bookmarkEnd w:id="226"/>
      <w:r>
        <w:t>Development Associate</w:t>
      </w:r>
    </w:p>
    <w:p w:rsidR="0012556E" w:rsidRDefault="0012556E" w:rsidP="002B5E2B">
      <w:pPr>
        <w:numPr>
          <w:ilvl w:val="0"/>
          <w:numId w:val="34"/>
        </w:numPr>
        <w:pBdr>
          <w:top w:val="nil"/>
          <w:left w:val="nil"/>
          <w:bottom w:val="nil"/>
          <w:right w:val="nil"/>
          <w:between w:val="nil"/>
        </w:pBdr>
        <w:spacing w:before="200" w:after="200"/>
        <w:rPr>
          <w:rFonts w:ascii="Georgia" w:eastAsia="Georgia" w:hAnsi="Georgia" w:cs="Georgia"/>
          <w:sz w:val="20"/>
          <w:szCs w:val="20"/>
        </w:rPr>
      </w:pPr>
      <w:r>
        <w:rPr>
          <w:rFonts w:ascii="Georgia" w:eastAsia="Georgia" w:hAnsi="Georgia" w:cs="Georgia"/>
          <w:sz w:val="20"/>
          <w:szCs w:val="20"/>
        </w:rPr>
        <w:t>Copies checks received and makes bank deposits.</w:t>
      </w:r>
    </w:p>
    <w:p w:rsidR="0012556E" w:rsidRDefault="0012556E" w:rsidP="002B5E2B">
      <w:pPr>
        <w:numPr>
          <w:ilvl w:val="0"/>
          <w:numId w:val="34"/>
        </w:numPr>
        <w:pBdr>
          <w:top w:val="nil"/>
          <w:left w:val="nil"/>
          <w:bottom w:val="nil"/>
          <w:right w:val="nil"/>
          <w:between w:val="nil"/>
        </w:pBdr>
        <w:spacing w:before="200" w:after="200"/>
        <w:rPr>
          <w:rFonts w:ascii="Georgia" w:eastAsia="Georgia" w:hAnsi="Georgia" w:cs="Georgia"/>
          <w:sz w:val="20"/>
          <w:szCs w:val="20"/>
        </w:rPr>
      </w:pPr>
      <w:r>
        <w:rPr>
          <w:rFonts w:ascii="Georgia" w:eastAsia="Georgia" w:hAnsi="Georgia" w:cs="Georgia"/>
          <w:sz w:val="20"/>
          <w:szCs w:val="20"/>
        </w:rPr>
        <w:t xml:space="preserve">Emails scanned copy of checks/deposit package to Executive Director, Devel Director, Deputy Director and Chief Financial Officer. </w:t>
      </w:r>
    </w:p>
    <w:p w:rsidR="0012556E" w:rsidRDefault="0012556E" w:rsidP="0012556E">
      <w:pPr>
        <w:pBdr>
          <w:top w:val="nil"/>
          <w:left w:val="nil"/>
          <w:bottom w:val="nil"/>
          <w:right w:val="nil"/>
          <w:between w:val="nil"/>
        </w:pBdr>
        <w:spacing w:after="200"/>
        <w:rPr>
          <w:rFonts w:ascii="Georgia" w:eastAsia="Georgia" w:hAnsi="Georgia" w:cs="Georgia"/>
          <w:sz w:val="20"/>
          <w:szCs w:val="20"/>
        </w:rPr>
      </w:pPr>
    </w:p>
    <w:p w:rsidR="0012556E" w:rsidRDefault="0012556E" w:rsidP="0012556E">
      <w:pPr>
        <w:pBdr>
          <w:top w:val="nil"/>
          <w:left w:val="nil"/>
          <w:bottom w:val="nil"/>
          <w:right w:val="nil"/>
          <w:between w:val="nil"/>
        </w:pBdr>
        <w:spacing w:after="120"/>
        <w:rPr>
          <w:rFonts w:ascii="Georgia" w:eastAsia="Georgia" w:hAnsi="Georgia" w:cs="Georgia"/>
          <w:sz w:val="20"/>
          <w:szCs w:val="20"/>
        </w:rPr>
      </w:pPr>
    </w:p>
    <w:p w:rsidR="0012556E" w:rsidRDefault="0012556E" w:rsidP="0012556E">
      <w:pPr>
        <w:pBdr>
          <w:top w:val="nil"/>
          <w:left w:val="nil"/>
          <w:bottom w:val="nil"/>
          <w:right w:val="nil"/>
          <w:between w:val="nil"/>
        </w:pBdr>
        <w:spacing w:after="120"/>
        <w:rPr>
          <w:rFonts w:ascii="Georgia" w:eastAsia="Georgia" w:hAnsi="Georgia" w:cs="Georgia"/>
          <w:sz w:val="20"/>
          <w:szCs w:val="20"/>
        </w:rPr>
      </w:pPr>
    </w:p>
    <w:p w:rsidR="0012556E" w:rsidRDefault="0012556E" w:rsidP="0012556E">
      <w:pPr>
        <w:pBdr>
          <w:top w:val="nil"/>
          <w:left w:val="nil"/>
          <w:bottom w:val="nil"/>
          <w:right w:val="nil"/>
          <w:between w:val="nil"/>
        </w:pBdr>
        <w:spacing w:after="120"/>
        <w:ind w:left="720"/>
        <w:rPr>
          <w:rFonts w:ascii="Georgia" w:eastAsia="Georgia" w:hAnsi="Georgia" w:cs="Georgia"/>
          <w:sz w:val="20"/>
          <w:szCs w:val="20"/>
        </w:rPr>
      </w:pPr>
    </w:p>
    <w:p w:rsidR="0012556E" w:rsidRDefault="0012556E" w:rsidP="0012556E">
      <w:pPr>
        <w:pBdr>
          <w:top w:val="nil"/>
          <w:left w:val="nil"/>
          <w:bottom w:val="nil"/>
          <w:right w:val="nil"/>
          <w:between w:val="nil"/>
        </w:pBdr>
        <w:spacing w:after="120"/>
        <w:rPr>
          <w:rFonts w:ascii="Georgia" w:eastAsia="Georgia" w:hAnsi="Georgia" w:cs="Georgia"/>
          <w:sz w:val="20"/>
          <w:szCs w:val="20"/>
        </w:rPr>
      </w:pPr>
    </w:p>
    <w:p w:rsidR="0012556E" w:rsidRDefault="0012556E" w:rsidP="0012556E">
      <w:pPr>
        <w:pBdr>
          <w:top w:val="nil"/>
          <w:left w:val="nil"/>
          <w:bottom w:val="nil"/>
          <w:right w:val="nil"/>
          <w:between w:val="nil"/>
        </w:pBdr>
        <w:spacing w:after="120"/>
        <w:rPr>
          <w:rFonts w:ascii="Georgia" w:eastAsia="Georgia" w:hAnsi="Georgia" w:cs="Georgia"/>
          <w:sz w:val="20"/>
          <w:szCs w:val="20"/>
        </w:rPr>
      </w:pPr>
    </w:p>
    <w:p w:rsidR="0012556E" w:rsidRDefault="0012556E" w:rsidP="0012556E">
      <w:pPr>
        <w:pBdr>
          <w:top w:val="nil"/>
          <w:left w:val="nil"/>
          <w:bottom w:val="nil"/>
          <w:right w:val="nil"/>
          <w:between w:val="nil"/>
        </w:pBdr>
        <w:spacing w:after="120"/>
        <w:rPr>
          <w:rFonts w:ascii="Georgia" w:eastAsia="Georgia" w:hAnsi="Georgia" w:cs="Georgia"/>
          <w:i/>
        </w:rPr>
      </w:pPr>
    </w:p>
    <w:p w:rsidR="0012556E" w:rsidRDefault="0012556E" w:rsidP="0012556E">
      <w:pPr>
        <w:pBdr>
          <w:top w:val="nil"/>
          <w:left w:val="nil"/>
          <w:bottom w:val="nil"/>
          <w:right w:val="nil"/>
          <w:between w:val="nil"/>
        </w:pBdr>
        <w:spacing w:after="120"/>
        <w:rPr>
          <w:rFonts w:ascii="Georgia" w:eastAsia="Georgia" w:hAnsi="Georgia" w:cs="Georgia"/>
          <w:i/>
        </w:rPr>
      </w:pPr>
    </w:p>
    <w:p w:rsidR="0012556E" w:rsidRDefault="0012556E" w:rsidP="0012556E">
      <w:pPr>
        <w:pBdr>
          <w:top w:val="nil"/>
          <w:left w:val="nil"/>
          <w:bottom w:val="nil"/>
          <w:right w:val="nil"/>
          <w:between w:val="nil"/>
        </w:pBdr>
        <w:spacing w:after="120"/>
        <w:rPr>
          <w:rFonts w:ascii="Georgia" w:eastAsia="Georgia" w:hAnsi="Georgia" w:cs="Georgia"/>
          <w:i/>
        </w:rPr>
      </w:pPr>
    </w:p>
    <w:p w:rsidR="0012556E" w:rsidRDefault="0012556E" w:rsidP="0012556E">
      <w:pPr>
        <w:pBdr>
          <w:top w:val="nil"/>
          <w:left w:val="nil"/>
          <w:bottom w:val="nil"/>
          <w:right w:val="nil"/>
          <w:between w:val="nil"/>
        </w:pBdr>
        <w:spacing w:after="120"/>
        <w:rPr>
          <w:rFonts w:ascii="Georgia" w:eastAsia="Georgia" w:hAnsi="Georgia" w:cs="Georgia"/>
          <w:sz w:val="20"/>
          <w:szCs w:val="20"/>
        </w:rPr>
      </w:pPr>
    </w:p>
    <w:p w:rsidR="0012556E" w:rsidRDefault="0012556E" w:rsidP="0012556E">
      <w:pPr>
        <w:pBdr>
          <w:top w:val="nil"/>
          <w:left w:val="nil"/>
          <w:bottom w:val="nil"/>
          <w:right w:val="nil"/>
          <w:between w:val="nil"/>
        </w:pBdr>
        <w:spacing w:after="120"/>
        <w:rPr>
          <w:rFonts w:ascii="Georgia" w:eastAsia="Georgia" w:hAnsi="Georgia" w:cs="Georgia"/>
          <w:sz w:val="20"/>
          <w:szCs w:val="20"/>
        </w:rPr>
      </w:pPr>
    </w:p>
    <w:p w:rsidR="0012556E" w:rsidRDefault="0012556E" w:rsidP="0012556E">
      <w:pPr>
        <w:widowControl w:val="0"/>
        <w:pBdr>
          <w:top w:val="nil"/>
          <w:left w:val="nil"/>
          <w:bottom w:val="nil"/>
          <w:right w:val="nil"/>
          <w:between w:val="nil"/>
        </w:pBdr>
        <w:spacing w:after="280" w:line="300" w:lineRule="auto"/>
        <w:rPr>
          <w:rFonts w:ascii="Georgia" w:eastAsia="Georgia" w:hAnsi="Georgia" w:cs="Georgia"/>
          <w:b/>
          <w:color w:val="000000"/>
          <w:sz w:val="32"/>
          <w:szCs w:val="32"/>
        </w:rPr>
      </w:pPr>
      <w:bookmarkStart w:id="227" w:name="_heading=h.35nkun2" w:colFirst="0" w:colLast="0"/>
      <w:bookmarkEnd w:id="227"/>
    </w:p>
    <w:p w:rsidR="0012556E" w:rsidRDefault="0012556E" w:rsidP="004C1468">
      <w:pPr>
        <w:pStyle w:val="Heading3"/>
        <w:rPr>
          <w:i/>
          <w:sz w:val="14"/>
          <w:szCs w:val="14"/>
        </w:rPr>
      </w:pPr>
      <w:bookmarkStart w:id="228" w:name="_heading=h.hp0iiw3gtbqm" w:colFirst="0" w:colLast="0"/>
      <w:bookmarkStart w:id="229" w:name="_Toc209539346"/>
      <w:bookmarkEnd w:id="228"/>
      <w:r>
        <w:lastRenderedPageBreak/>
        <w:t>III. Chart of Accounts and General Ledger</w:t>
      </w:r>
      <w:bookmarkEnd w:id="229"/>
      <w:r>
        <w:rPr>
          <w:i/>
          <w:sz w:val="28"/>
          <w:szCs w:val="28"/>
        </w:rPr>
        <w:br/>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color w:val="000000"/>
          <w:sz w:val="20"/>
          <w:szCs w:val="20"/>
        </w:rPr>
      </w:pPr>
      <w:r>
        <w:rPr>
          <w:rFonts w:ascii="Georgia" w:eastAsia="Georgia" w:hAnsi="Georgia" w:cs="Georgia"/>
          <w:sz w:val="20"/>
          <w:szCs w:val="20"/>
        </w:rPr>
        <w:t>Neighbors Link Corporation h</w:t>
      </w:r>
      <w:r>
        <w:rPr>
          <w:rFonts w:ascii="Georgia" w:eastAsia="Georgia" w:hAnsi="Georgia" w:cs="Georgia"/>
          <w:color w:val="000000"/>
          <w:sz w:val="20"/>
          <w:szCs w:val="20"/>
        </w:rPr>
        <w:t>as designated a Chart of Accounts specific to its operational needs and the needs of its financial statements. The Chart of Accounts is structured so that financial statements can be shown by natural classification (expense type) as well as by functional classification (</w:t>
      </w:r>
      <w:r>
        <w:rPr>
          <w:rFonts w:ascii="Georgia" w:eastAsia="Georgia" w:hAnsi="Georgia" w:cs="Georgia"/>
          <w:sz w:val="20"/>
          <w:szCs w:val="20"/>
        </w:rPr>
        <w:t>Family Center, Education, Operations, Development, A</w:t>
      </w:r>
      <w:r>
        <w:rPr>
          <w:rFonts w:ascii="Georgia" w:eastAsia="Georgia" w:hAnsi="Georgia" w:cs="Georgia"/>
          <w:color w:val="000000"/>
          <w:sz w:val="20"/>
          <w:szCs w:val="20"/>
        </w:rPr>
        <w:t xml:space="preserve">dministration. ReSET). The </w:t>
      </w:r>
      <w:r>
        <w:rPr>
          <w:rFonts w:ascii="Georgia" w:eastAsia="Georgia" w:hAnsi="Georgia" w:cs="Georgia"/>
          <w:sz w:val="20"/>
          <w:szCs w:val="20"/>
        </w:rPr>
        <w:t xml:space="preserve">Chief Financial Officer </w:t>
      </w:r>
      <w:r>
        <w:rPr>
          <w:rFonts w:ascii="Georgia" w:eastAsia="Georgia" w:hAnsi="Georgia" w:cs="Georgia"/>
          <w:color w:val="000000"/>
          <w:sz w:val="20"/>
          <w:szCs w:val="20"/>
        </w:rPr>
        <w:t xml:space="preserve">is responsible for maintaining the Chart of Accounts and revising as necessary. The Chart of Accounts is attached to this manual as an addendum.  </w:t>
      </w:r>
    </w:p>
    <w:p w:rsidR="0012556E" w:rsidRDefault="0012556E" w:rsidP="0012556E">
      <w:pPr>
        <w:pBdr>
          <w:top w:val="nil"/>
          <w:left w:val="nil"/>
          <w:bottom w:val="nil"/>
          <w:right w:val="nil"/>
          <w:between w:val="nil"/>
        </w:pBdr>
        <w:rPr>
          <w:rFonts w:ascii="Georgia" w:eastAsia="Georgia" w:hAnsi="Georgia" w:cs="Georgia"/>
          <w:color w:val="000000"/>
          <w:sz w:val="20"/>
          <w:szCs w:val="20"/>
        </w:rPr>
      </w:pPr>
    </w:p>
    <w:p w:rsidR="0012556E" w:rsidRDefault="0012556E" w:rsidP="0012556E">
      <w:pPr>
        <w:pBdr>
          <w:top w:val="nil"/>
          <w:left w:val="nil"/>
          <w:bottom w:val="nil"/>
          <w:right w:val="nil"/>
          <w:between w:val="nil"/>
        </w:pBdr>
        <w:rPr>
          <w:rFonts w:ascii="Georgia" w:eastAsia="Georgia" w:hAnsi="Georgia" w:cs="Georgia"/>
          <w:color w:val="FF0000"/>
          <w:sz w:val="20"/>
          <w:szCs w:val="20"/>
        </w:rPr>
      </w:pPr>
      <w:r>
        <w:rPr>
          <w:rFonts w:ascii="Georgia" w:eastAsia="Georgia" w:hAnsi="Georgia" w:cs="Georgia"/>
          <w:color w:val="000000"/>
          <w:sz w:val="20"/>
          <w:szCs w:val="20"/>
        </w:rPr>
        <w:t>The general ledger is automated and maintained using our accounting software, Quick</w:t>
      </w:r>
      <w:r>
        <w:rPr>
          <w:rFonts w:ascii="Georgia" w:eastAsia="Georgia" w:hAnsi="Georgia" w:cs="Georgia"/>
          <w:sz w:val="20"/>
          <w:szCs w:val="20"/>
        </w:rPr>
        <w:t>B</w:t>
      </w:r>
      <w:r>
        <w:rPr>
          <w:rFonts w:ascii="Georgia" w:eastAsia="Georgia" w:hAnsi="Georgia" w:cs="Georgia"/>
          <w:color w:val="000000"/>
          <w:sz w:val="20"/>
          <w:szCs w:val="20"/>
        </w:rPr>
        <w:t>ooks Online.</w:t>
      </w:r>
    </w:p>
    <w:p w:rsidR="0012556E" w:rsidRDefault="0012556E" w:rsidP="0012556E">
      <w:pPr>
        <w:pBdr>
          <w:top w:val="nil"/>
          <w:left w:val="nil"/>
          <w:bottom w:val="nil"/>
          <w:right w:val="nil"/>
          <w:between w:val="nil"/>
        </w:pBdr>
        <w:rPr>
          <w:rFonts w:ascii="Georgia" w:eastAsia="Georgia" w:hAnsi="Georgia" w:cs="Georgia"/>
          <w:color w:val="000000"/>
          <w:sz w:val="20"/>
          <w:szCs w:val="20"/>
        </w:rPr>
      </w:pPr>
    </w:p>
    <w:p w:rsidR="0012556E" w:rsidRDefault="0012556E" w:rsidP="0012556E">
      <w:pPr>
        <w:widowControl w:val="0"/>
        <w:pBdr>
          <w:top w:val="nil"/>
          <w:left w:val="nil"/>
          <w:bottom w:val="nil"/>
          <w:right w:val="nil"/>
          <w:between w:val="nil"/>
        </w:pBdr>
        <w:spacing w:after="280" w:line="300" w:lineRule="auto"/>
        <w:jc w:val="center"/>
        <w:rPr>
          <w:rFonts w:ascii="Georgia" w:eastAsia="Georgia" w:hAnsi="Georgia" w:cs="Georgia"/>
          <w:b/>
          <w:color w:val="000000"/>
          <w:sz w:val="32"/>
          <w:szCs w:val="32"/>
        </w:rPr>
      </w:pPr>
      <w:r>
        <w:br w:type="page"/>
      </w:r>
    </w:p>
    <w:p w:rsidR="0012556E" w:rsidRDefault="0012556E" w:rsidP="004C1468">
      <w:pPr>
        <w:pStyle w:val="Heading3"/>
        <w:rPr>
          <w:i/>
          <w:sz w:val="14"/>
          <w:szCs w:val="14"/>
        </w:rPr>
      </w:pPr>
      <w:bookmarkStart w:id="230" w:name="_heading=h.72lc73mufv4j" w:colFirst="0" w:colLast="0"/>
      <w:bookmarkStart w:id="231" w:name="_Toc209539347"/>
      <w:bookmarkEnd w:id="230"/>
      <w:r>
        <w:lastRenderedPageBreak/>
        <w:t>IV. Cash and Other Receipts</w:t>
      </w:r>
      <w:bookmarkEnd w:id="231"/>
      <w:r>
        <w:rPr>
          <w:i/>
          <w:sz w:val="28"/>
          <w:szCs w:val="28"/>
        </w:rPr>
        <w:br/>
      </w:r>
    </w:p>
    <w:p w:rsidR="0012556E" w:rsidRDefault="0012556E" w:rsidP="0012556E">
      <w:pPr>
        <w:pBdr>
          <w:top w:val="nil"/>
          <w:left w:val="nil"/>
          <w:bottom w:val="nil"/>
          <w:right w:val="nil"/>
          <w:between w:val="nil"/>
        </w:pBdr>
        <w:rPr>
          <w:rFonts w:ascii="Georgia" w:eastAsia="Georgia" w:hAnsi="Georgia" w:cs="Georgia"/>
          <w:color w:val="000000"/>
          <w:sz w:val="20"/>
          <w:szCs w:val="20"/>
        </w:rPr>
      </w:pPr>
    </w:p>
    <w:p w:rsidR="0012556E" w:rsidRDefault="0012556E" w:rsidP="0012556E">
      <w:pPr>
        <w:pBdr>
          <w:top w:val="nil"/>
          <w:left w:val="nil"/>
          <w:bottom w:val="nil"/>
          <w:right w:val="nil"/>
          <w:between w:val="nil"/>
        </w:pBdr>
        <w:rPr>
          <w:rFonts w:ascii="Georgia" w:eastAsia="Georgia" w:hAnsi="Georgia" w:cs="Georgia"/>
          <w:color w:val="000000"/>
          <w:sz w:val="20"/>
          <w:szCs w:val="20"/>
        </w:rPr>
      </w:pPr>
      <w:r>
        <w:rPr>
          <w:rFonts w:ascii="Georgia" w:eastAsia="Georgia" w:hAnsi="Georgia" w:cs="Georgia"/>
          <w:color w:val="000000"/>
          <w:sz w:val="20"/>
          <w:szCs w:val="20"/>
        </w:rPr>
        <w:t>Cash* and other receipts generally arise from:</w:t>
      </w:r>
    </w:p>
    <w:p w:rsidR="0012556E" w:rsidRDefault="0012556E" w:rsidP="0012556E">
      <w:pPr>
        <w:pBdr>
          <w:top w:val="nil"/>
          <w:left w:val="nil"/>
          <w:bottom w:val="nil"/>
          <w:right w:val="nil"/>
          <w:between w:val="nil"/>
        </w:pBdr>
        <w:rPr>
          <w:rFonts w:ascii="Georgia" w:eastAsia="Georgia" w:hAnsi="Georgia" w:cs="Georgia"/>
          <w:color w:val="000000"/>
          <w:sz w:val="20"/>
          <w:szCs w:val="20"/>
        </w:rPr>
      </w:pPr>
    </w:p>
    <w:p w:rsidR="0012556E" w:rsidRDefault="0012556E" w:rsidP="002B5E2B">
      <w:pPr>
        <w:numPr>
          <w:ilvl w:val="0"/>
          <w:numId w:val="29"/>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Contracts and Grants</w:t>
      </w:r>
    </w:p>
    <w:p w:rsidR="0012556E" w:rsidRDefault="0012556E" w:rsidP="002B5E2B">
      <w:pPr>
        <w:numPr>
          <w:ilvl w:val="0"/>
          <w:numId w:val="29"/>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Direct donor contributions</w:t>
      </w:r>
    </w:p>
    <w:p w:rsidR="0012556E" w:rsidRDefault="0012556E" w:rsidP="002B5E2B">
      <w:pPr>
        <w:numPr>
          <w:ilvl w:val="0"/>
          <w:numId w:val="29"/>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Fundraising activities</w:t>
      </w:r>
    </w:p>
    <w:p w:rsidR="0012556E" w:rsidRDefault="0012556E" w:rsidP="002B5E2B">
      <w:pPr>
        <w:numPr>
          <w:ilvl w:val="0"/>
          <w:numId w:val="29"/>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Program income*</w:t>
      </w:r>
    </w:p>
    <w:p w:rsidR="0012556E" w:rsidRDefault="0012556E" w:rsidP="002B5E2B">
      <w:pPr>
        <w:numPr>
          <w:ilvl w:val="0"/>
          <w:numId w:val="29"/>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 xml:space="preserve">Donated Gift Cards** </w:t>
      </w:r>
    </w:p>
    <w:p w:rsidR="0012556E" w:rsidRDefault="0012556E" w:rsidP="0012556E">
      <w:p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*Note that in 2024, there was cash received for Learning and Summer Links Programs, minimal cash from other Programming including ESL, Workforce Development and Family Center.   In addition, there was minimal cash from chairs and table rentals.</w:t>
      </w:r>
    </w:p>
    <w:p w:rsidR="0012556E" w:rsidRDefault="0012556E" w:rsidP="0012556E">
      <w:p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 In 2024, gift card donations were received for the Mercado in Nov/Dec (holiday program for children’s toys) and minimal other gift card donations during the year.</w:t>
      </w:r>
    </w:p>
    <w:p w:rsidR="0012556E" w:rsidRDefault="0012556E" w:rsidP="0012556E">
      <w:pPr>
        <w:pBdr>
          <w:top w:val="nil"/>
          <w:left w:val="nil"/>
          <w:bottom w:val="nil"/>
          <w:right w:val="nil"/>
          <w:between w:val="nil"/>
        </w:pBdr>
        <w:spacing w:after="120"/>
        <w:rPr>
          <w:rFonts w:ascii="Georgia" w:eastAsia="Georgia" w:hAnsi="Georgia" w:cs="Georgia"/>
          <w:sz w:val="20"/>
          <w:szCs w:val="20"/>
        </w:rPr>
      </w:pPr>
    </w:p>
    <w:p w:rsidR="0012556E" w:rsidRDefault="0012556E" w:rsidP="0012556E">
      <w:p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The receipts are received in the following forms</w:t>
      </w:r>
    </w:p>
    <w:p w:rsidR="0012556E" w:rsidRDefault="0012556E" w:rsidP="002B5E2B">
      <w:pPr>
        <w:numPr>
          <w:ilvl w:val="0"/>
          <w:numId w:val="27"/>
        </w:numPr>
        <w:pBdr>
          <w:top w:val="nil"/>
          <w:left w:val="nil"/>
          <w:bottom w:val="nil"/>
          <w:right w:val="nil"/>
          <w:between w:val="nil"/>
        </w:pBdr>
        <w:spacing w:before="200" w:after="120"/>
        <w:rPr>
          <w:rFonts w:ascii="Georgia" w:eastAsia="Georgia" w:hAnsi="Georgia" w:cs="Georgia"/>
          <w:sz w:val="20"/>
          <w:szCs w:val="20"/>
        </w:rPr>
      </w:pPr>
      <w:r>
        <w:rPr>
          <w:rFonts w:ascii="Georgia" w:eastAsia="Georgia" w:hAnsi="Georgia" w:cs="Georgia"/>
          <w:sz w:val="20"/>
          <w:szCs w:val="20"/>
        </w:rPr>
        <w:t>Mail (check)</w:t>
      </w:r>
    </w:p>
    <w:p w:rsidR="0012556E" w:rsidRDefault="0012556E" w:rsidP="002B5E2B">
      <w:pPr>
        <w:numPr>
          <w:ilvl w:val="0"/>
          <w:numId w:val="27"/>
        </w:numPr>
        <w:pBdr>
          <w:top w:val="nil"/>
          <w:left w:val="nil"/>
          <w:bottom w:val="nil"/>
          <w:right w:val="nil"/>
          <w:between w:val="nil"/>
        </w:pBdr>
        <w:spacing w:before="200"/>
        <w:rPr>
          <w:rFonts w:ascii="Georgia" w:eastAsia="Georgia" w:hAnsi="Georgia" w:cs="Georgia"/>
          <w:sz w:val="20"/>
          <w:szCs w:val="20"/>
        </w:rPr>
      </w:pPr>
      <w:r>
        <w:rPr>
          <w:rFonts w:ascii="Georgia" w:eastAsia="Georgia" w:hAnsi="Georgia" w:cs="Georgia"/>
          <w:sz w:val="20"/>
          <w:szCs w:val="20"/>
        </w:rPr>
        <w:t>Website (credit card)</w:t>
      </w:r>
    </w:p>
    <w:p w:rsidR="0012556E" w:rsidRDefault="0012556E" w:rsidP="002B5E2B">
      <w:pPr>
        <w:numPr>
          <w:ilvl w:val="0"/>
          <w:numId w:val="27"/>
        </w:numPr>
        <w:pBdr>
          <w:top w:val="nil"/>
          <w:left w:val="nil"/>
          <w:bottom w:val="nil"/>
          <w:right w:val="nil"/>
          <w:between w:val="nil"/>
        </w:pBdr>
        <w:spacing w:before="200"/>
        <w:rPr>
          <w:rFonts w:ascii="Georgia" w:eastAsia="Georgia" w:hAnsi="Georgia" w:cs="Georgia"/>
          <w:sz w:val="20"/>
          <w:szCs w:val="20"/>
        </w:rPr>
      </w:pPr>
      <w:r>
        <w:rPr>
          <w:rFonts w:ascii="Georgia" w:eastAsia="Georgia" w:hAnsi="Georgia" w:cs="Georgia"/>
          <w:sz w:val="20"/>
          <w:szCs w:val="20"/>
        </w:rPr>
        <w:t>Phone/manual key entry (credit card)</w:t>
      </w:r>
    </w:p>
    <w:p w:rsidR="0012556E" w:rsidRDefault="0012556E" w:rsidP="002B5E2B">
      <w:pPr>
        <w:numPr>
          <w:ilvl w:val="0"/>
          <w:numId w:val="27"/>
        </w:numPr>
        <w:pBdr>
          <w:top w:val="nil"/>
          <w:left w:val="nil"/>
          <w:bottom w:val="nil"/>
          <w:right w:val="nil"/>
          <w:between w:val="nil"/>
        </w:pBdr>
        <w:spacing w:before="200" w:after="120"/>
        <w:rPr>
          <w:rFonts w:ascii="Georgia" w:eastAsia="Georgia" w:hAnsi="Georgia" w:cs="Georgia"/>
          <w:sz w:val="20"/>
          <w:szCs w:val="20"/>
        </w:rPr>
      </w:pPr>
      <w:r>
        <w:rPr>
          <w:rFonts w:ascii="Georgia" w:eastAsia="Georgia" w:hAnsi="Georgia" w:cs="Georgia"/>
          <w:sz w:val="20"/>
          <w:szCs w:val="20"/>
        </w:rPr>
        <w:t>Stock donations</w:t>
      </w:r>
    </w:p>
    <w:p w:rsidR="0012556E" w:rsidRDefault="0012556E" w:rsidP="002B5E2B">
      <w:pPr>
        <w:numPr>
          <w:ilvl w:val="0"/>
          <w:numId w:val="27"/>
        </w:numPr>
        <w:pBdr>
          <w:top w:val="nil"/>
          <w:left w:val="nil"/>
          <w:bottom w:val="nil"/>
          <w:right w:val="nil"/>
          <w:between w:val="nil"/>
        </w:pBdr>
        <w:spacing w:before="200" w:after="120"/>
        <w:rPr>
          <w:rFonts w:ascii="Georgia" w:eastAsia="Georgia" w:hAnsi="Georgia" w:cs="Georgia"/>
          <w:sz w:val="20"/>
          <w:szCs w:val="20"/>
        </w:rPr>
      </w:pPr>
      <w:r>
        <w:rPr>
          <w:rFonts w:ascii="Georgia" w:eastAsia="Georgia" w:hAnsi="Georgia" w:cs="Georgia"/>
          <w:sz w:val="20"/>
          <w:szCs w:val="20"/>
        </w:rPr>
        <w:t>Cash directly at Neighbors Link 27 Columbus Ave for minimal amount for rental of chairs, tables or for summer links/learning links program and other programming.</w:t>
      </w:r>
    </w:p>
    <w:p w:rsidR="0012556E" w:rsidRDefault="0012556E" w:rsidP="002B5E2B">
      <w:pPr>
        <w:numPr>
          <w:ilvl w:val="0"/>
          <w:numId w:val="27"/>
        </w:numPr>
        <w:pBdr>
          <w:top w:val="nil"/>
          <w:left w:val="nil"/>
          <w:bottom w:val="nil"/>
          <w:right w:val="nil"/>
          <w:between w:val="nil"/>
        </w:pBdr>
        <w:spacing w:before="200" w:after="120"/>
        <w:rPr>
          <w:rFonts w:ascii="Georgia" w:eastAsia="Georgia" w:hAnsi="Georgia" w:cs="Georgia"/>
          <w:sz w:val="20"/>
          <w:szCs w:val="20"/>
        </w:rPr>
      </w:pPr>
      <w:r>
        <w:rPr>
          <w:rFonts w:ascii="Georgia" w:eastAsia="Georgia" w:hAnsi="Georgia" w:cs="Georgia"/>
          <w:sz w:val="20"/>
          <w:szCs w:val="20"/>
        </w:rPr>
        <w:t>Donated Gift Cards</w:t>
      </w:r>
    </w:p>
    <w:p w:rsidR="0012556E" w:rsidRDefault="0012556E" w:rsidP="0012556E">
      <w:pPr>
        <w:pBdr>
          <w:top w:val="nil"/>
          <w:left w:val="nil"/>
          <w:bottom w:val="nil"/>
          <w:right w:val="nil"/>
          <w:between w:val="nil"/>
        </w:pBdr>
        <w:rPr>
          <w:rFonts w:ascii="Georgia" w:eastAsia="Georgia" w:hAnsi="Georgia" w:cs="Georgia"/>
          <w:color w:val="000000"/>
          <w:sz w:val="20"/>
          <w:szCs w:val="20"/>
        </w:rPr>
      </w:pPr>
    </w:p>
    <w:p w:rsidR="0012556E" w:rsidRDefault="0012556E" w:rsidP="0012556E">
      <w:pPr>
        <w:pBdr>
          <w:top w:val="nil"/>
          <w:left w:val="nil"/>
          <w:bottom w:val="nil"/>
          <w:right w:val="nil"/>
          <w:between w:val="nil"/>
        </w:pBdr>
        <w:rPr>
          <w:rFonts w:ascii="Georgia" w:eastAsia="Georgia" w:hAnsi="Georgia" w:cs="Georgia"/>
          <w:color w:val="000000"/>
          <w:sz w:val="20"/>
          <w:szCs w:val="20"/>
        </w:rPr>
      </w:pPr>
      <w:r>
        <w:rPr>
          <w:rFonts w:ascii="Georgia" w:eastAsia="Georgia" w:hAnsi="Georgia" w:cs="Georgia"/>
          <w:color w:val="000000"/>
          <w:sz w:val="20"/>
          <w:szCs w:val="20"/>
        </w:rPr>
        <w:t>The principal steps in the cash and other receipts process are:</w:t>
      </w:r>
    </w:p>
    <w:p w:rsidR="0012556E" w:rsidRDefault="0012556E" w:rsidP="0012556E">
      <w:pPr>
        <w:pBdr>
          <w:top w:val="nil"/>
          <w:left w:val="nil"/>
          <w:bottom w:val="nil"/>
          <w:right w:val="nil"/>
          <w:between w:val="nil"/>
        </w:pBdr>
        <w:rPr>
          <w:rFonts w:ascii="Georgia" w:eastAsia="Georgia" w:hAnsi="Georgia" w:cs="Georgia"/>
          <w:color w:val="000000"/>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Mailed Checks:  The Chief Financial Officer opens all mail and directs to appropriate personnel.</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Cash from rental of tables/chairs*:  The center manager tallies cash received.  The cash and tally sheets are dropped through slot in locked safe in Executive Director’s office.  The Chief Financial Officer prepares a summary of cash tallies, counts the cash, and adds to deposit slip. The Development Associate goes to the bank and deposits cash/checks.</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Donations:   The Development Associate makes copies of the checks with letters received (donation packet).  The donation packet is scanned and sent to Executive Director, Deputy Director, Devel Director and Chief Financial Officer. Development Associate prepares deposit slip and deposits checks using the deposit slip that Chief Financial Officer opens in the mail. Checks are entered into Donor Perfect by Development Associate.</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 xml:space="preserve">Program Income*:  The Chief Financial Officer counts the program income cash and adds to the deposit slip.  The Development Associate takes all checks and cash to TD Bank for deposit. </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 xml:space="preserve">Credit Card Donations:  Most credit card donations are made through the encrypted Neighbors Link website portal, which is administered by Donor Perfect (“Weblink” product).  Some donors choose to make donations by phone or event reply cards.  The Development Associate enters these transactions directly into Donor Perfect (“Instacharge” product).  A QuickBooks credit card summary report is created for all credit card donations.  Credit card information for Instacharge transactions are redacted before filing.  </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 xml:space="preserve">Stock Donations:  Stock donors receive Schwab donation instructions from the Development Director and are encouraged to let the Development office know when a stock donation is pending. Once the stock gift is received, it is liquidated and a check for the net proceeds is sent to NL to include in the donor database and the general ledger. </w:t>
      </w:r>
      <w:r>
        <w:rPr>
          <w:rFonts w:ascii="Georgia" w:eastAsia="Georgia" w:hAnsi="Georgia" w:cs="Georgia"/>
          <w:sz w:val="20"/>
          <w:szCs w:val="20"/>
        </w:rPr>
        <w:lastRenderedPageBreak/>
        <w:t>Development sends acknowledgement with number of shares and date stock received, but the donor determines the value of their own donation.</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 xml:space="preserve">Gift Card Donations: In Nov/Dec 2024, there was a drive for gift card donations for the Mercado.  Gift cards arrived in the mail or were dropped off at 27 Columbus.  Gift cards were logged by the volunteer coordinator and were recorded with donor information so that the Volunteer Coordinator could generate thank you letter. Gift cards used for Mercado events were logged.  Gift cards remaining were counted and logged in the inventory by the Sr. Acctg Manager and kept in the safe.  </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 xml:space="preserve">The Development Associate generates thank you letters for all donations.  The Executive Director signs thank you letters and they are mailed to donors.  </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The Chief Financial Officer enters all deposit information into QuickBooks and files the deposit paperwork.</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bookmarkStart w:id="232" w:name="_heading=h.2jxsxqh" w:colFirst="0" w:colLast="0"/>
      <w:bookmarkEnd w:id="232"/>
      <w:r>
        <w:rPr>
          <w:rFonts w:ascii="Georgia" w:eastAsia="Georgia" w:hAnsi="Georgia" w:cs="Georgia"/>
          <w:sz w:val="20"/>
          <w:szCs w:val="20"/>
        </w:rPr>
        <w:t>QuickBooks and Donor Perfect are reconciled by Chief Financial Officer on a monthly basis.  QuickBooks deposits for Other Program Income are agreed to back up documentation as received from center manager and program managers.  The income recorded is compared to budget and prior year.</w:t>
      </w:r>
    </w:p>
    <w:p w:rsidR="0012556E" w:rsidRDefault="0012556E" w:rsidP="0012556E">
      <w:pPr>
        <w:pBdr>
          <w:top w:val="nil"/>
          <w:left w:val="nil"/>
          <w:bottom w:val="nil"/>
          <w:right w:val="nil"/>
          <w:between w:val="nil"/>
        </w:pBdr>
        <w:rPr>
          <w:rFonts w:ascii="Georgia" w:eastAsia="Georgia" w:hAnsi="Georgia" w:cs="Georgia"/>
          <w:color w:val="000000"/>
          <w:sz w:val="20"/>
          <w:szCs w:val="20"/>
        </w:rPr>
      </w:pPr>
    </w:p>
    <w:p w:rsidR="0012556E" w:rsidRDefault="0012556E" w:rsidP="0012556E">
      <w:pPr>
        <w:pStyle w:val="Heading1"/>
        <w:jc w:val="center"/>
      </w:pPr>
      <w:r>
        <w:br w:type="page"/>
      </w:r>
    </w:p>
    <w:p w:rsidR="0012556E" w:rsidRDefault="0012556E" w:rsidP="004C1468">
      <w:pPr>
        <w:pStyle w:val="Heading3"/>
      </w:pPr>
      <w:bookmarkStart w:id="233" w:name="_heading=h.i6cj6dy8rn1o" w:colFirst="0" w:colLast="0"/>
      <w:bookmarkStart w:id="234" w:name="_Toc209539348"/>
      <w:bookmarkEnd w:id="233"/>
      <w:r>
        <w:lastRenderedPageBreak/>
        <w:t xml:space="preserve">V. </w:t>
      </w:r>
      <w:r w:rsidRPr="007528C7">
        <w:t>Investments (Policy approved by Board Jan 31, 2022)</w:t>
      </w:r>
      <w:bookmarkEnd w:id="234"/>
    </w:p>
    <w:p w:rsidR="0012556E" w:rsidRDefault="0012556E" w:rsidP="0012556E">
      <w:r>
        <w:rPr>
          <w:noProof/>
        </w:rPr>
        <w:drawing>
          <wp:anchor distT="0" distB="0" distL="114300" distR="114300" simplePos="0" relativeHeight="251659264" behindDoc="0" locked="0" layoutInCell="1" hidden="0" allowOverlap="1" wp14:anchorId="5287145C" wp14:editId="2324F593">
            <wp:simplePos x="0" y="0"/>
            <wp:positionH relativeFrom="margin">
              <wp:posOffset>57150</wp:posOffset>
            </wp:positionH>
            <wp:positionV relativeFrom="margin">
              <wp:posOffset>438150</wp:posOffset>
            </wp:positionV>
            <wp:extent cx="6217285" cy="8044180"/>
            <wp:effectExtent l="0" t="0" r="0" b="0"/>
            <wp:wrapSquare wrapText="bothSides" distT="0" distB="0" distL="114300" distR="114300"/>
            <wp:docPr id="2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2"/>
                    <a:srcRect/>
                    <a:stretch>
                      <a:fillRect/>
                    </a:stretch>
                  </pic:blipFill>
                  <pic:spPr>
                    <a:xfrm>
                      <a:off x="0" y="0"/>
                      <a:ext cx="6217285" cy="8044180"/>
                    </a:xfrm>
                    <a:prstGeom prst="rect">
                      <a:avLst/>
                    </a:prstGeom>
                    <a:ln/>
                  </pic:spPr>
                </pic:pic>
              </a:graphicData>
            </a:graphic>
          </wp:anchor>
        </w:drawing>
      </w:r>
    </w:p>
    <w:p w:rsidR="0012556E" w:rsidRDefault="0012556E" w:rsidP="0012556E">
      <w:r>
        <w:rPr>
          <w:noProof/>
        </w:rPr>
        <w:lastRenderedPageBreak/>
        <w:drawing>
          <wp:inline distT="0" distB="0" distL="0" distR="0" wp14:anchorId="5BEDCE4F" wp14:editId="4D109898">
            <wp:extent cx="6718300" cy="8229600"/>
            <wp:effectExtent l="0" t="0" r="0" b="0"/>
            <wp:docPr id="2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43"/>
                    <a:srcRect b="5318"/>
                    <a:stretch>
                      <a:fillRect/>
                    </a:stretch>
                  </pic:blipFill>
                  <pic:spPr>
                    <a:xfrm>
                      <a:off x="0" y="0"/>
                      <a:ext cx="6718300" cy="8229600"/>
                    </a:xfrm>
                    <a:prstGeom prst="rect">
                      <a:avLst/>
                    </a:prstGeom>
                    <a:ln/>
                  </pic:spPr>
                </pic:pic>
              </a:graphicData>
            </a:graphic>
          </wp:inline>
        </w:drawing>
      </w:r>
    </w:p>
    <w:p w:rsidR="0012556E" w:rsidRDefault="0012556E" w:rsidP="0012556E">
      <w:r>
        <w:rPr>
          <w:noProof/>
        </w:rPr>
        <w:lastRenderedPageBreak/>
        <w:drawing>
          <wp:inline distT="0" distB="0" distL="0" distR="0" wp14:anchorId="10BAEEA4" wp14:editId="6E61C0DF">
            <wp:extent cx="6718300" cy="8134350"/>
            <wp:effectExtent l="0" t="0" r="0" b="0"/>
            <wp:docPr id="2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44"/>
                    <a:srcRect b="6413"/>
                    <a:stretch>
                      <a:fillRect/>
                    </a:stretch>
                  </pic:blipFill>
                  <pic:spPr>
                    <a:xfrm>
                      <a:off x="0" y="0"/>
                      <a:ext cx="6718300" cy="8134350"/>
                    </a:xfrm>
                    <a:prstGeom prst="rect">
                      <a:avLst/>
                    </a:prstGeom>
                    <a:ln/>
                  </pic:spPr>
                </pic:pic>
              </a:graphicData>
            </a:graphic>
          </wp:inline>
        </w:drawing>
      </w:r>
    </w:p>
    <w:p w:rsidR="0012556E" w:rsidRDefault="0012556E" w:rsidP="0012556E">
      <w:r>
        <w:rPr>
          <w:noProof/>
        </w:rPr>
        <w:lastRenderedPageBreak/>
        <w:drawing>
          <wp:inline distT="0" distB="0" distL="0" distR="0" wp14:anchorId="37312D2A" wp14:editId="749E6B5D">
            <wp:extent cx="6718300" cy="8277225"/>
            <wp:effectExtent l="0" t="0" r="0" b="0"/>
            <wp:docPr id="2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45"/>
                    <a:srcRect b="4771"/>
                    <a:stretch>
                      <a:fillRect/>
                    </a:stretch>
                  </pic:blipFill>
                  <pic:spPr>
                    <a:xfrm>
                      <a:off x="0" y="0"/>
                      <a:ext cx="6718300" cy="8277225"/>
                    </a:xfrm>
                    <a:prstGeom prst="rect">
                      <a:avLst/>
                    </a:prstGeom>
                    <a:ln/>
                  </pic:spPr>
                </pic:pic>
              </a:graphicData>
            </a:graphic>
          </wp:inline>
        </w:drawing>
      </w:r>
    </w:p>
    <w:p w:rsidR="0012556E" w:rsidRDefault="0012556E" w:rsidP="0012556E">
      <w:r>
        <w:rPr>
          <w:noProof/>
        </w:rPr>
        <w:lastRenderedPageBreak/>
        <w:drawing>
          <wp:inline distT="0" distB="0" distL="0" distR="0" wp14:anchorId="7C89B715" wp14:editId="4A419AD6">
            <wp:extent cx="6718300" cy="8382000"/>
            <wp:effectExtent l="0" t="0" r="0" b="0"/>
            <wp:docPr id="27"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46"/>
                    <a:srcRect b="4347"/>
                    <a:stretch>
                      <a:fillRect/>
                    </a:stretch>
                  </pic:blipFill>
                  <pic:spPr>
                    <a:xfrm>
                      <a:off x="0" y="0"/>
                      <a:ext cx="6718300" cy="8382000"/>
                    </a:xfrm>
                    <a:prstGeom prst="rect">
                      <a:avLst/>
                    </a:prstGeom>
                    <a:ln/>
                  </pic:spPr>
                </pic:pic>
              </a:graphicData>
            </a:graphic>
          </wp:inline>
        </w:drawing>
      </w:r>
    </w:p>
    <w:p w:rsidR="0012556E" w:rsidRDefault="0012556E" w:rsidP="0012556E">
      <w:r>
        <w:rPr>
          <w:noProof/>
        </w:rPr>
        <w:lastRenderedPageBreak/>
        <w:drawing>
          <wp:inline distT="0" distB="0" distL="0" distR="0" wp14:anchorId="51DDE779" wp14:editId="4905DDBB">
            <wp:extent cx="6718300" cy="8334375"/>
            <wp:effectExtent l="0" t="0" r="0" b="0"/>
            <wp:docPr id="30"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47"/>
                    <a:srcRect b="4113"/>
                    <a:stretch>
                      <a:fillRect/>
                    </a:stretch>
                  </pic:blipFill>
                  <pic:spPr>
                    <a:xfrm>
                      <a:off x="0" y="0"/>
                      <a:ext cx="6718300" cy="8334375"/>
                    </a:xfrm>
                    <a:prstGeom prst="rect">
                      <a:avLst/>
                    </a:prstGeom>
                    <a:ln/>
                  </pic:spPr>
                </pic:pic>
              </a:graphicData>
            </a:graphic>
          </wp:inline>
        </w:drawing>
      </w:r>
    </w:p>
    <w:p w:rsidR="0012556E" w:rsidRDefault="0012556E" w:rsidP="0012556E">
      <w:pPr>
        <w:sectPr w:rsidR="0012556E" w:rsidSect="00033379">
          <w:headerReference w:type="even" r:id="rId48"/>
          <w:headerReference w:type="default" r:id="rId49"/>
          <w:footerReference w:type="even" r:id="rId50"/>
          <w:footerReference w:type="default" r:id="rId51"/>
          <w:headerReference w:type="first" r:id="rId52"/>
          <w:footerReference w:type="first" r:id="rId53"/>
          <w:pgSz w:w="12240" w:h="15840"/>
          <w:pgMar w:top="1300" w:right="760" w:bottom="280" w:left="900" w:header="720" w:footer="0" w:gutter="0"/>
          <w:cols w:space="720"/>
        </w:sectPr>
      </w:pPr>
      <w:r>
        <w:rPr>
          <w:noProof/>
        </w:rPr>
        <w:lastRenderedPageBreak/>
        <w:drawing>
          <wp:inline distT="0" distB="0" distL="0" distR="0" wp14:anchorId="0118216F" wp14:editId="15C75247">
            <wp:extent cx="6718300" cy="8048625"/>
            <wp:effectExtent l="0" t="0" r="0" b="0"/>
            <wp:docPr id="2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54"/>
                    <a:srcRect b="7401"/>
                    <a:stretch>
                      <a:fillRect/>
                    </a:stretch>
                  </pic:blipFill>
                  <pic:spPr>
                    <a:xfrm>
                      <a:off x="0" y="0"/>
                      <a:ext cx="6718300" cy="8048625"/>
                    </a:xfrm>
                    <a:prstGeom prst="rect">
                      <a:avLst/>
                    </a:prstGeom>
                    <a:ln/>
                  </pic:spPr>
                </pic:pic>
              </a:graphicData>
            </a:graphic>
          </wp:inline>
        </w:drawing>
      </w:r>
    </w:p>
    <w:p w:rsidR="0012556E" w:rsidRDefault="0012556E" w:rsidP="0012556E">
      <w:pPr>
        <w:jc w:val="both"/>
        <w:sectPr w:rsidR="0012556E">
          <w:type w:val="continuous"/>
          <w:pgSz w:w="12240" w:h="15840"/>
          <w:pgMar w:top="1296" w:right="763" w:bottom="274" w:left="907" w:header="720" w:footer="0" w:gutter="0"/>
          <w:cols w:space="720"/>
        </w:sectPr>
      </w:pPr>
    </w:p>
    <w:p w:rsidR="0012556E" w:rsidRDefault="0012556E" w:rsidP="0012556E"/>
    <w:p w:rsidR="0012556E" w:rsidRDefault="0012556E" w:rsidP="004C1468">
      <w:pPr>
        <w:pStyle w:val="Heading3"/>
      </w:pPr>
      <w:bookmarkStart w:id="235" w:name="_heading=h.no5h8nco63u4" w:colFirst="0" w:colLast="0"/>
      <w:bookmarkStart w:id="236" w:name="_Toc209539349"/>
      <w:bookmarkEnd w:id="235"/>
      <w:r>
        <w:t>VI.  Inter-Account Bank Transfers</w:t>
      </w:r>
      <w:bookmarkEnd w:id="236"/>
    </w:p>
    <w:p w:rsidR="0012556E" w:rsidRDefault="0012556E" w:rsidP="0012556E">
      <w:pPr>
        <w:pBdr>
          <w:top w:val="nil"/>
          <w:left w:val="nil"/>
          <w:bottom w:val="nil"/>
          <w:right w:val="nil"/>
          <w:between w:val="nil"/>
        </w:pBdr>
        <w:jc w:val="center"/>
        <w:rPr>
          <w:rFonts w:ascii="Georgia" w:eastAsia="Georgia" w:hAnsi="Georgia" w:cs="Georgia"/>
          <w:color w:val="000000"/>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 xml:space="preserve">The Chief Financial Officer monitors the balances in the bank accounts to determine when there is a shortage or excess in the checking account. The Chief Financial Officer recommends to the Executive Director when a transfer should be made to maximize the potential for earning interest. </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bookmarkStart w:id="237" w:name="_heading=h.1y810tw" w:colFirst="0" w:colLast="0"/>
      <w:bookmarkEnd w:id="237"/>
    </w:p>
    <w:p w:rsidR="0012556E" w:rsidRDefault="0012556E" w:rsidP="0012556E">
      <w:pPr>
        <w:pStyle w:val="Title"/>
        <w:jc w:val="left"/>
        <w:rPr>
          <w:rFonts w:ascii="Georgia" w:eastAsia="Georgia" w:hAnsi="Georgia" w:cs="Georgia"/>
          <w:b w:val="0"/>
          <w:sz w:val="20"/>
          <w:szCs w:val="20"/>
        </w:rPr>
      </w:pPr>
      <w:bookmarkStart w:id="238" w:name="_heading=h.4i7ojhp" w:colFirst="0" w:colLast="0"/>
      <w:bookmarkEnd w:id="238"/>
      <w:r>
        <w:br w:type="page"/>
      </w:r>
    </w:p>
    <w:p w:rsidR="0012556E" w:rsidRDefault="0012556E" w:rsidP="004C1468">
      <w:pPr>
        <w:pStyle w:val="Heading3"/>
      </w:pPr>
      <w:bookmarkStart w:id="239" w:name="_heading=h.gslv7m7gai4t" w:colFirst="0" w:colLast="0"/>
      <w:bookmarkStart w:id="240" w:name="_Toc209539350"/>
      <w:bookmarkEnd w:id="239"/>
      <w:r>
        <w:lastRenderedPageBreak/>
        <w:t xml:space="preserve">VII. </w:t>
      </w:r>
      <w:r w:rsidRPr="007528C7">
        <w:t>Cash and Other Disbursements</w:t>
      </w:r>
      <w:bookmarkEnd w:id="240"/>
    </w:p>
    <w:p w:rsidR="0012556E" w:rsidRDefault="0012556E" w:rsidP="0012556E">
      <w:pPr>
        <w:pBdr>
          <w:top w:val="nil"/>
          <w:left w:val="nil"/>
          <w:bottom w:val="nil"/>
          <w:right w:val="nil"/>
          <w:between w:val="nil"/>
        </w:pBdr>
        <w:jc w:val="center"/>
        <w:rPr>
          <w:rFonts w:ascii="Georgia" w:eastAsia="Georgia" w:hAnsi="Georgia" w:cs="Georgia"/>
          <w:color w:val="000000"/>
          <w:sz w:val="20"/>
          <w:szCs w:val="20"/>
        </w:rPr>
      </w:pPr>
    </w:p>
    <w:p w:rsidR="0012556E" w:rsidRDefault="0012556E" w:rsidP="0012556E">
      <w:pPr>
        <w:pBdr>
          <w:top w:val="nil"/>
          <w:left w:val="nil"/>
          <w:bottom w:val="nil"/>
          <w:right w:val="nil"/>
          <w:between w:val="nil"/>
        </w:pBdr>
        <w:rPr>
          <w:rFonts w:ascii="Georgia" w:eastAsia="Georgia" w:hAnsi="Georgia" w:cs="Georgia"/>
          <w:color w:val="000000"/>
          <w:sz w:val="20"/>
          <w:szCs w:val="20"/>
        </w:rPr>
      </w:pPr>
      <w:r>
        <w:rPr>
          <w:rFonts w:ascii="Georgia" w:eastAsia="Georgia" w:hAnsi="Georgia" w:cs="Georgia"/>
          <w:color w:val="000000"/>
          <w:sz w:val="20"/>
          <w:szCs w:val="20"/>
        </w:rPr>
        <w:t xml:space="preserve"> Cash disbursements are generally made for:</w:t>
      </w:r>
    </w:p>
    <w:p w:rsidR="0012556E" w:rsidRDefault="0012556E" w:rsidP="0012556E">
      <w:pPr>
        <w:pBdr>
          <w:top w:val="nil"/>
          <w:left w:val="nil"/>
          <w:bottom w:val="nil"/>
          <w:right w:val="nil"/>
          <w:between w:val="nil"/>
        </w:pBdr>
        <w:rPr>
          <w:rFonts w:ascii="Georgia" w:eastAsia="Georgia" w:hAnsi="Georgia" w:cs="Georgia"/>
          <w:color w:val="000000"/>
          <w:sz w:val="20"/>
          <w:szCs w:val="20"/>
        </w:rPr>
      </w:pPr>
    </w:p>
    <w:p w:rsidR="0012556E" w:rsidRDefault="0012556E" w:rsidP="002B5E2B">
      <w:pPr>
        <w:numPr>
          <w:ilvl w:val="0"/>
          <w:numId w:val="38"/>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Payments to vendors for goods</w:t>
      </w:r>
      <w:r>
        <w:rPr>
          <w:rFonts w:ascii="Georgia" w:eastAsia="Georgia" w:hAnsi="Georgia" w:cs="Georgia"/>
          <w:sz w:val="20"/>
          <w:szCs w:val="20"/>
        </w:rPr>
        <w:t xml:space="preserve">, </w:t>
      </w:r>
      <w:r>
        <w:rPr>
          <w:rFonts w:ascii="Georgia" w:eastAsia="Georgia" w:hAnsi="Georgia" w:cs="Georgia"/>
          <w:color w:val="000000"/>
          <w:sz w:val="20"/>
          <w:szCs w:val="20"/>
        </w:rPr>
        <w:t>services, memberships</w:t>
      </w:r>
      <w:r>
        <w:rPr>
          <w:rFonts w:ascii="Georgia" w:eastAsia="Georgia" w:hAnsi="Georgia" w:cs="Georgia"/>
          <w:sz w:val="20"/>
          <w:szCs w:val="20"/>
        </w:rPr>
        <w:t xml:space="preserve">, </w:t>
      </w:r>
      <w:r>
        <w:rPr>
          <w:rFonts w:ascii="Georgia" w:eastAsia="Georgia" w:hAnsi="Georgia" w:cs="Georgia"/>
          <w:color w:val="000000"/>
          <w:sz w:val="20"/>
          <w:szCs w:val="20"/>
        </w:rPr>
        <w:t>su</w:t>
      </w:r>
      <w:r>
        <w:rPr>
          <w:rFonts w:ascii="Georgia" w:eastAsia="Georgia" w:hAnsi="Georgia" w:cs="Georgia"/>
          <w:sz w:val="20"/>
          <w:szCs w:val="20"/>
        </w:rPr>
        <w:t>bscriptions, taxes</w:t>
      </w:r>
    </w:p>
    <w:p w:rsidR="0012556E" w:rsidRDefault="0012556E" w:rsidP="002B5E2B">
      <w:pPr>
        <w:numPr>
          <w:ilvl w:val="0"/>
          <w:numId w:val="38"/>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E</w:t>
      </w:r>
      <w:r>
        <w:rPr>
          <w:rFonts w:ascii="Georgia" w:eastAsia="Georgia" w:hAnsi="Georgia" w:cs="Georgia"/>
          <w:sz w:val="20"/>
          <w:szCs w:val="20"/>
        </w:rPr>
        <w:t>xpense</w:t>
      </w:r>
      <w:r>
        <w:rPr>
          <w:rFonts w:ascii="Georgia" w:eastAsia="Georgia" w:hAnsi="Georgia" w:cs="Georgia"/>
          <w:color w:val="000000"/>
          <w:sz w:val="20"/>
          <w:szCs w:val="20"/>
        </w:rPr>
        <w:t xml:space="preserve"> reimbursements </w:t>
      </w:r>
    </w:p>
    <w:p w:rsidR="0012556E" w:rsidRDefault="0012556E" w:rsidP="0012556E">
      <w:pPr>
        <w:pBdr>
          <w:top w:val="nil"/>
          <w:left w:val="nil"/>
          <w:bottom w:val="nil"/>
          <w:right w:val="nil"/>
          <w:between w:val="nil"/>
        </w:pBdr>
        <w:spacing w:after="120"/>
        <w:rPr>
          <w:rFonts w:ascii="Georgia" w:eastAsia="Georgia" w:hAnsi="Georgia" w:cs="Georgia"/>
          <w:color w:val="000000"/>
          <w:sz w:val="20"/>
          <w:szCs w:val="20"/>
        </w:rPr>
      </w:pPr>
    </w:p>
    <w:p w:rsidR="0012556E" w:rsidRDefault="0012556E" w:rsidP="0012556E">
      <w:p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Other disbursements in 202</w:t>
      </w:r>
      <w:r>
        <w:rPr>
          <w:rFonts w:ascii="Georgia" w:eastAsia="Georgia" w:hAnsi="Georgia" w:cs="Georgia"/>
          <w:sz w:val="20"/>
          <w:szCs w:val="20"/>
        </w:rPr>
        <w:t>4</w:t>
      </w:r>
      <w:r>
        <w:rPr>
          <w:rFonts w:ascii="Georgia" w:eastAsia="Georgia" w:hAnsi="Georgia" w:cs="Georgia"/>
          <w:color w:val="000000"/>
          <w:sz w:val="20"/>
          <w:szCs w:val="20"/>
        </w:rPr>
        <w:t xml:space="preserve"> included:</w:t>
      </w:r>
    </w:p>
    <w:p w:rsidR="0012556E" w:rsidRDefault="0012556E" w:rsidP="0012556E">
      <w:pPr>
        <w:pBdr>
          <w:top w:val="nil"/>
          <w:left w:val="nil"/>
          <w:bottom w:val="nil"/>
          <w:right w:val="nil"/>
          <w:between w:val="nil"/>
        </w:pBdr>
        <w:spacing w:after="120"/>
        <w:rPr>
          <w:rFonts w:ascii="Georgia" w:eastAsia="Georgia" w:hAnsi="Georgia" w:cs="Georgia"/>
          <w:color w:val="000000"/>
          <w:sz w:val="20"/>
          <w:szCs w:val="20"/>
        </w:rPr>
      </w:pPr>
    </w:p>
    <w:p w:rsidR="0012556E" w:rsidRDefault="0012556E" w:rsidP="002B5E2B">
      <w:pPr>
        <w:numPr>
          <w:ilvl w:val="0"/>
          <w:numId w:val="38"/>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Debit Card – Cash Relief to clients and an Operations Debit Card for small approved cash requirements (tips, small moving jobs and furniture assembly)</w:t>
      </w:r>
    </w:p>
    <w:p w:rsidR="0012556E" w:rsidRDefault="0012556E" w:rsidP="002B5E2B">
      <w:pPr>
        <w:numPr>
          <w:ilvl w:val="0"/>
          <w:numId w:val="38"/>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Gift Card Distribution – generally in conjunction with Mercado, Christmas Eve and small $ at other times for clients in need</w:t>
      </w:r>
    </w:p>
    <w:p w:rsidR="0012556E" w:rsidRDefault="0012556E" w:rsidP="002B5E2B">
      <w:pPr>
        <w:numPr>
          <w:ilvl w:val="0"/>
          <w:numId w:val="38"/>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Hot Food Tickets – Assistance to clients in need</w:t>
      </w:r>
    </w:p>
    <w:p w:rsidR="0012556E" w:rsidRDefault="0012556E" w:rsidP="0012556E">
      <w:pPr>
        <w:pBdr>
          <w:top w:val="nil"/>
          <w:left w:val="nil"/>
          <w:bottom w:val="nil"/>
          <w:right w:val="nil"/>
          <w:between w:val="nil"/>
        </w:pBdr>
        <w:spacing w:after="120"/>
        <w:ind w:left="720"/>
        <w:rPr>
          <w:rFonts w:ascii="Georgia" w:eastAsia="Georgia" w:hAnsi="Georgia" w:cs="Georgia"/>
          <w:color w:val="000000"/>
          <w:sz w:val="20"/>
          <w:szCs w:val="20"/>
        </w:rPr>
      </w:pPr>
    </w:p>
    <w:p w:rsidR="0012556E" w:rsidRDefault="0012556E" w:rsidP="0012556E">
      <w:pPr>
        <w:pBdr>
          <w:top w:val="nil"/>
          <w:left w:val="nil"/>
          <w:bottom w:val="nil"/>
          <w:right w:val="nil"/>
          <w:between w:val="nil"/>
        </w:pBdr>
        <w:rPr>
          <w:rFonts w:ascii="Georgia" w:eastAsia="Georgia" w:hAnsi="Georgia" w:cs="Georgia"/>
          <w:color w:val="000000"/>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 xml:space="preserve">Mail:  The Chief Financial Officer opens all mail and distributes invoices to Sr. Acctg Manager and Accounting Manager  who obtain review, approval and coding where needed from Directors.  </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 xml:space="preserve">Invoices are obtained from a combination of on-line portals, email and mail.  Invoices are shared electronically with the appropriate manager for review and approval.  </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color w:val="000000"/>
          <w:sz w:val="20"/>
          <w:szCs w:val="20"/>
        </w:rPr>
        <w:t>Check</w:t>
      </w:r>
      <w:r>
        <w:rPr>
          <w:rFonts w:ascii="Georgia" w:eastAsia="Georgia" w:hAnsi="Georgia" w:cs="Georgia"/>
          <w:sz w:val="20"/>
          <w:szCs w:val="20"/>
        </w:rPr>
        <w:t xml:space="preserve"> Process:  Once an invoice is approved, the Sr Accounting Mgr. or Accounting Mgr. enters the data in QuickBooks and a two-part check/check stub is generated.  The check/stub is attached to the invoice (check package).  The check package is submitted to the Executive Director for signature.  All checks over $10,000 require second approval by Elisa Burns, the Board Chair (Treasurer, C Robinson is also copied on this approval).  Once signed, the check package is returned to the Sr. Accounting Mgr. for mailing and filing.</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In early 2025, we implemented Positive Pay with TD Bank for our main operating bank account.  We load our check run information into TD Bank ETreasury system and all checks presented on our account are matched to this information.  We are notified if there are any Suspect checks and we review and approve them or they are rejected.</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 xml:space="preserve">Current bank signatories:  </w:t>
      </w: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Carola Bracco - Executive Director</w:t>
      </w: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Elisa Burns - Board Chair</w:t>
      </w: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Barbara Jackson - Board Member (recently passed away; responsibility will be assigned to new Board Member)</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A list of invoices to look for each month is reviewed by Sr. Accounting Mgr. to help ensure completeness and timeliness of expenditures recorded.</w:t>
      </w:r>
    </w:p>
    <w:p w:rsidR="0012556E" w:rsidRDefault="0012556E" w:rsidP="0012556E">
      <w:pPr>
        <w:pBdr>
          <w:top w:val="nil"/>
          <w:left w:val="nil"/>
          <w:bottom w:val="nil"/>
          <w:right w:val="nil"/>
          <w:between w:val="nil"/>
        </w:pBdr>
        <w:rPr>
          <w:rFonts w:ascii="Georgia" w:eastAsia="Georgia" w:hAnsi="Georgia" w:cs="Georgia"/>
          <w:color w:val="000000"/>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Expense Reimbursements:  Staff and volunteers must complete an Expense Reimbursement Form for all reimbursements, including mileage reimbursements.  Supervisors must authorize Expense Reimbursement Forms, and receipts must accompany requested reimbursement amounts.  Approved expense reimbursements are sent to the Finance Group.  The approved reimbursements are entered into the Trinet system as a reimbursement and the amount is paid as part of payroll processing by direct deposit.   The reimbursement amount shows up as either travel, mileage or other on the employee payroll direct deposit stub. (See more on Payroll Processing in Section XIII)</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Electronic Funds Transfer/Auto Debit Payments</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Several vendors have Electronic Funds Transfer (EFT) agreements with Neighbors Link through the TD Bank checking account.  The Executive Director must contact TD Bank to authorize additional users as an added safeguard.  Current EFT agreements:</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ab/>
        <w:t>Paychex (payroll disbursements)</w:t>
      </w: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ab/>
        <w:t>US Postal Service (bulk mailings)</w:t>
      </w: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ab/>
        <w:t>Transfirst (credit card payments through online credit card system)</w:t>
      </w: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ab/>
        <w:t>Hardland Clarke (checks and deposit slips)</w:t>
      </w: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ab/>
        <w:t>Amazon Smile (matching donor gift program)</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 xml:space="preserve">There are several vendors set up with TD Bank for auto debit payments.  TD Bank requires signature from Executive Director on their form to allow the auto debit to be set up and processed. Monthly statements/invoices are reviewed and approved by manager and coding information is provided if necessary (most will go to a standard general ledger account).  Sr. Accounting Mgr will enter the payments to the appropriate GL account as an EFT in Quickbooks which will be matched up to the Bank Statement by the Chief Financial Officer during the reconciliation.  </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Debit Card Program:</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Debit card distributions are approved by the MAP Project Manager for MAP Grant Program, Directors or if for ReSET, by ReSET treasurer.  Operations Manager pulls the debit cards from the unloaded/inactive debit card inventory and provides serial # to Sr. Acctg Manager and Accounting Manager. The Acctg Manager enters the approved distributions by Neighbors Link Client, with debit card serial number into Debit Card Distribution Spreadsheet.  Based on the balance in the prefunding account and the total $ amount of debit card load, the Chief Financial Officer initiates $ amount for wire transfer to USIO’s San Antonio Bank account (the bank account for prefunding debit cards).   Once account is funded, Acctg Manager loads debit cards using debit card portal.  For each debit card load session, a reconciliation is performed of balance at USIO to balance on ledger. Unloaded Debit card inventory is periodically checked with physical card count.  Debit cards loaded are generally distributed the next day.  Loaded cards are kept in a safe until distribution.  Debit card receipts are received from the client.</w:t>
      </w:r>
    </w:p>
    <w:p w:rsidR="0012556E" w:rsidRDefault="0012556E" w:rsidP="0012556E">
      <w:pPr>
        <w:pBdr>
          <w:top w:val="nil"/>
          <w:left w:val="nil"/>
          <w:bottom w:val="nil"/>
          <w:right w:val="nil"/>
          <w:between w:val="nil"/>
        </w:pBdr>
        <w:rPr>
          <w:rFonts w:ascii="Georgia" w:eastAsia="Georgia" w:hAnsi="Georgia" w:cs="Georgia"/>
          <w:sz w:val="20"/>
          <w:szCs w:val="20"/>
          <w:highlight w:val="yellow"/>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Gift Card Distributions:</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Gift card inventory log is maintained by Sr Accounting Mgr which is updated for gift card donations received, and distributions.  Gift cards are kept in the safe.  Gift card distributions are approved by Directors.  Directors notify CFO and Senior Accounting Mgr when cards are needed from the safe for distributions.  CFO or Senior Accounting Mgr  removes cards from safe and Senior Accounting Mgr updates gift card inventory log.  Periodically, gift card inventory in log is verified with physical count.</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Hot Food Tickets Distribution:</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In 2024, there were two hot food distributions: El Tesoro in Mount Kisco and Pio Pio in Ossining.</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 xml:space="preserve">Numbered tickets are distributed daily from 27 Columbus to worker center workers for a $9 meal from El Tesoro. The tickets and recipients are logged.  Tickets distributed must be used the same day which is determined based on the ticket number range.  Restaurant charges Neighbors Link credit card weekly (# hot meal tickets X $9).  A picture of the tickets </w:t>
      </w:r>
      <w:r>
        <w:rPr>
          <w:rFonts w:ascii="Georgia" w:eastAsia="Georgia" w:hAnsi="Georgia" w:cs="Georgia"/>
          <w:sz w:val="20"/>
          <w:szCs w:val="20"/>
        </w:rPr>
        <w:lastRenderedPageBreak/>
        <w:t>submitted to El Tesoro for food is provided to support the number of meals charged to credit card.   A similar program is in place with Pio Pio, in Ossining.</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The hot food distribution program was discontinued in 2025.</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4C1468">
      <w:pPr>
        <w:pStyle w:val="Heading3"/>
      </w:pPr>
      <w:bookmarkStart w:id="241" w:name="_heading=h.2r5uubdiwpeb" w:colFirst="0" w:colLast="0"/>
      <w:bookmarkStart w:id="242" w:name="_Toc209539351"/>
      <w:bookmarkEnd w:id="241"/>
      <w:r>
        <w:t>VIII. Credit Card Policy and Charges</w:t>
      </w:r>
      <w:bookmarkEnd w:id="242"/>
    </w:p>
    <w:p w:rsidR="0012556E" w:rsidRDefault="0012556E" w:rsidP="0012556E">
      <w:pPr>
        <w:pBdr>
          <w:top w:val="nil"/>
          <w:left w:val="nil"/>
          <w:bottom w:val="nil"/>
          <w:right w:val="nil"/>
          <w:between w:val="nil"/>
        </w:pBdr>
        <w:rPr>
          <w:rFonts w:ascii="Georgia" w:eastAsia="Georgia" w:hAnsi="Georgia" w:cs="Georgia"/>
          <w:color w:val="000000"/>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 xml:space="preserve">Eight employees (Executive Director, Development Director, Deputy Director,  Director of Legal Services and the Director of Operations and Community Development, CFO, Family Center Director and Workforce Development Director) plus the ReSET treasurer have Neighbors Link credit cards, to use for Neighbors Link purchases.  Personal purchases are not allowed on the NL credit cards.  </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color w:val="000000"/>
          <w:sz w:val="20"/>
          <w:szCs w:val="20"/>
        </w:rPr>
      </w:pPr>
      <w:r>
        <w:rPr>
          <w:rFonts w:ascii="Georgia" w:eastAsia="Georgia" w:hAnsi="Georgia" w:cs="Georgia"/>
          <w:color w:val="000000"/>
          <w:sz w:val="20"/>
          <w:szCs w:val="20"/>
        </w:rPr>
        <w:t xml:space="preserve">The receipts for all credit card charges will be given to the </w:t>
      </w:r>
      <w:r>
        <w:rPr>
          <w:rFonts w:ascii="Georgia" w:eastAsia="Georgia" w:hAnsi="Georgia" w:cs="Georgia"/>
          <w:sz w:val="20"/>
          <w:szCs w:val="20"/>
        </w:rPr>
        <w:t>Accounting Manager</w:t>
      </w:r>
      <w:r>
        <w:rPr>
          <w:rFonts w:ascii="Georgia" w:eastAsia="Georgia" w:hAnsi="Georgia" w:cs="Georgia"/>
          <w:color w:val="000000"/>
          <w:sz w:val="20"/>
          <w:szCs w:val="20"/>
        </w:rPr>
        <w:t xml:space="preserve"> within </w:t>
      </w:r>
      <w:r>
        <w:rPr>
          <w:rFonts w:ascii="Georgia" w:eastAsia="Georgia" w:hAnsi="Georgia" w:cs="Georgia"/>
          <w:sz w:val="20"/>
          <w:szCs w:val="20"/>
        </w:rPr>
        <w:t xml:space="preserve">one week </w:t>
      </w:r>
      <w:r>
        <w:rPr>
          <w:rFonts w:ascii="Georgia" w:eastAsia="Georgia" w:hAnsi="Georgia" w:cs="Georgia"/>
          <w:color w:val="000000"/>
          <w:sz w:val="20"/>
          <w:szCs w:val="20"/>
        </w:rPr>
        <w:t xml:space="preserve">of the </w:t>
      </w:r>
      <w:r>
        <w:rPr>
          <w:rFonts w:ascii="Georgia" w:eastAsia="Georgia" w:hAnsi="Georgia" w:cs="Georgia"/>
          <w:sz w:val="20"/>
          <w:szCs w:val="20"/>
        </w:rPr>
        <w:t xml:space="preserve">credit card statement close, </w:t>
      </w:r>
      <w:r>
        <w:rPr>
          <w:rFonts w:ascii="Georgia" w:eastAsia="Georgia" w:hAnsi="Georgia" w:cs="Georgia"/>
          <w:color w:val="000000"/>
          <w:sz w:val="20"/>
          <w:szCs w:val="20"/>
        </w:rPr>
        <w:t xml:space="preserve">along with proper documentation. The </w:t>
      </w:r>
      <w:r>
        <w:rPr>
          <w:rFonts w:ascii="Georgia" w:eastAsia="Georgia" w:hAnsi="Georgia" w:cs="Georgia"/>
          <w:sz w:val="20"/>
          <w:szCs w:val="20"/>
        </w:rPr>
        <w:t>Accounting Manager  matches receipts to credit card transactions for each month’s statement and enters the account posting information into Quickbooks with review by the Sr. Accounting Manager</w:t>
      </w:r>
      <w:r>
        <w:rPr>
          <w:rFonts w:ascii="Georgia" w:eastAsia="Georgia" w:hAnsi="Georgia" w:cs="Georgia"/>
          <w:color w:val="000000"/>
          <w:sz w:val="20"/>
          <w:szCs w:val="20"/>
        </w:rPr>
        <w:t xml:space="preserve">. </w:t>
      </w:r>
      <w:r>
        <w:rPr>
          <w:rFonts w:ascii="Georgia" w:eastAsia="Georgia" w:hAnsi="Georgia" w:cs="Georgia"/>
          <w:sz w:val="20"/>
          <w:szCs w:val="20"/>
        </w:rPr>
        <w:t>T</w:t>
      </w:r>
      <w:r>
        <w:rPr>
          <w:rFonts w:ascii="Georgia" w:eastAsia="Georgia" w:hAnsi="Georgia" w:cs="Georgia"/>
          <w:color w:val="000000"/>
          <w:sz w:val="20"/>
          <w:szCs w:val="20"/>
        </w:rPr>
        <w:t xml:space="preserve">he monthly credit card statement </w:t>
      </w:r>
      <w:r>
        <w:rPr>
          <w:rFonts w:ascii="Georgia" w:eastAsia="Georgia" w:hAnsi="Georgia" w:cs="Georgia"/>
          <w:sz w:val="20"/>
          <w:szCs w:val="20"/>
        </w:rPr>
        <w:t xml:space="preserve">is attached to the check </w:t>
      </w:r>
      <w:r>
        <w:rPr>
          <w:rFonts w:ascii="Georgia" w:eastAsia="Georgia" w:hAnsi="Georgia" w:cs="Georgia"/>
          <w:color w:val="000000"/>
          <w:sz w:val="20"/>
          <w:szCs w:val="20"/>
        </w:rPr>
        <w:t xml:space="preserve">when submitted to the Executive Director for approval and signing. </w:t>
      </w:r>
    </w:p>
    <w:p w:rsidR="0012556E" w:rsidRDefault="0012556E" w:rsidP="0012556E">
      <w:pPr>
        <w:pBdr>
          <w:top w:val="nil"/>
          <w:left w:val="nil"/>
          <w:bottom w:val="nil"/>
          <w:right w:val="nil"/>
          <w:between w:val="nil"/>
        </w:pBdr>
        <w:rPr>
          <w:rFonts w:ascii="Georgia" w:eastAsia="Georgia" w:hAnsi="Georgia" w:cs="Georgia"/>
          <w:color w:val="000000"/>
          <w:sz w:val="20"/>
          <w:szCs w:val="20"/>
        </w:rPr>
      </w:pPr>
    </w:p>
    <w:p w:rsidR="0012556E" w:rsidRDefault="0012556E" w:rsidP="0012556E">
      <w:pPr>
        <w:pStyle w:val="Title"/>
        <w:rPr>
          <w:rFonts w:ascii="Georgia" w:eastAsia="Georgia" w:hAnsi="Georgia" w:cs="Georgia"/>
        </w:rPr>
      </w:pPr>
    </w:p>
    <w:p w:rsidR="0012556E" w:rsidRDefault="0012556E" w:rsidP="0012556E"/>
    <w:p w:rsidR="0012556E" w:rsidRDefault="0012556E" w:rsidP="0012556E"/>
    <w:p w:rsidR="0012556E" w:rsidRDefault="0012556E" w:rsidP="0012556E"/>
    <w:p w:rsidR="0012556E" w:rsidRDefault="0012556E" w:rsidP="0012556E"/>
    <w:p w:rsidR="0012556E" w:rsidRDefault="0012556E" w:rsidP="0012556E"/>
    <w:p w:rsidR="0012556E" w:rsidRDefault="0012556E" w:rsidP="0012556E"/>
    <w:p w:rsidR="0012556E" w:rsidRDefault="0012556E" w:rsidP="0012556E"/>
    <w:p w:rsidR="0012556E" w:rsidRDefault="0012556E" w:rsidP="0012556E"/>
    <w:p w:rsidR="0012556E" w:rsidRDefault="0012556E" w:rsidP="0012556E"/>
    <w:p w:rsidR="0012556E" w:rsidRDefault="0012556E" w:rsidP="0012556E">
      <w:pPr>
        <w:pStyle w:val="Title"/>
        <w:rPr>
          <w:rFonts w:ascii="Georgia" w:eastAsia="Georgia" w:hAnsi="Georgia" w:cs="Georgia"/>
        </w:rPr>
      </w:pPr>
    </w:p>
    <w:p w:rsidR="0012556E" w:rsidRDefault="0012556E" w:rsidP="0012556E">
      <w:pPr>
        <w:pStyle w:val="Title"/>
        <w:rPr>
          <w:rFonts w:ascii="Georgia" w:eastAsia="Georgia" w:hAnsi="Georgia" w:cs="Georgia"/>
        </w:rPr>
      </w:pPr>
    </w:p>
    <w:p w:rsidR="0012556E" w:rsidRDefault="0012556E" w:rsidP="0012556E">
      <w:pPr>
        <w:pStyle w:val="Title"/>
        <w:rPr>
          <w:rFonts w:ascii="Georgia" w:eastAsia="Georgia" w:hAnsi="Georgia" w:cs="Georgia"/>
        </w:rPr>
      </w:pPr>
    </w:p>
    <w:p w:rsidR="0012556E" w:rsidRDefault="0012556E" w:rsidP="0012556E">
      <w:pPr>
        <w:pStyle w:val="Title"/>
        <w:rPr>
          <w:rFonts w:ascii="Georgia" w:eastAsia="Georgia" w:hAnsi="Georgia" w:cs="Georgia"/>
        </w:rPr>
      </w:pPr>
    </w:p>
    <w:p w:rsidR="0012556E" w:rsidRDefault="0012556E" w:rsidP="0012556E">
      <w:pPr>
        <w:pStyle w:val="Title"/>
        <w:rPr>
          <w:rFonts w:ascii="Georgia" w:eastAsia="Georgia" w:hAnsi="Georgia" w:cs="Georgia"/>
        </w:rPr>
      </w:pPr>
    </w:p>
    <w:p w:rsidR="0012556E" w:rsidRDefault="0012556E" w:rsidP="0012556E">
      <w:pPr>
        <w:pStyle w:val="Title"/>
        <w:rPr>
          <w:rFonts w:ascii="Georgia" w:eastAsia="Georgia" w:hAnsi="Georgia" w:cs="Georgia"/>
        </w:rPr>
      </w:pPr>
    </w:p>
    <w:p w:rsidR="0012556E" w:rsidRDefault="0012556E" w:rsidP="0012556E">
      <w:pPr>
        <w:pStyle w:val="Title"/>
        <w:jc w:val="left"/>
        <w:rPr>
          <w:rFonts w:ascii="Georgia" w:eastAsia="Georgia" w:hAnsi="Georgia" w:cs="Georgia"/>
        </w:rPr>
      </w:pPr>
    </w:p>
    <w:p w:rsidR="0012556E" w:rsidRDefault="0012556E" w:rsidP="0012556E">
      <w:pPr>
        <w:pStyle w:val="Title"/>
        <w:rPr>
          <w:rFonts w:ascii="Georgia" w:eastAsia="Georgia" w:hAnsi="Georgia" w:cs="Georgia"/>
        </w:rPr>
      </w:pPr>
    </w:p>
    <w:p w:rsidR="004C1468" w:rsidRPr="004C1468" w:rsidRDefault="004C1468" w:rsidP="004C1468"/>
    <w:p w:rsidR="0012556E" w:rsidRDefault="0012556E" w:rsidP="004C1468">
      <w:pPr>
        <w:pStyle w:val="Heading3"/>
      </w:pPr>
      <w:bookmarkStart w:id="243" w:name="_heading=h.tvdfjwbgjpu0" w:colFirst="0" w:colLast="0"/>
      <w:bookmarkStart w:id="244" w:name="_Toc209539352"/>
      <w:bookmarkEnd w:id="243"/>
      <w:r>
        <w:t>IX. Bank Account Reconciliations</w:t>
      </w:r>
      <w:bookmarkEnd w:id="244"/>
    </w:p>
    <w:p w:rsidR="0012556E" w:rsidRDefault="0012556E" w:rsidP="0012556E"/>
    <w:p w:rsidR="0012556E" w:rsidRDefault="0012556E" w:rsidP="0012556E">
      <w:pPr>
        <w:pBdr>
          <w:top w:val="nil"/>
          <w:left w:val="nil"/>
          <w:bottom w:val="nil"/>
          <w:right w:val="nil"/>
          <w:between w:val="nil"/>
        </w:pBdr>
        <w:rPr>
          <w:rFonts w:ascii="Georgia" w:eastAsia="Georgia" w:hAnsi="Georgia" w:cs="Georgia"/>
          <w:color w:val="000000"/>
          <w:sz w:val="20"/>
          <w:szCs w:val="20"/>
          <w:u w:val="single"/>
        </w:rPr>
      </w:pPr>
    </w:p>
    <w:p w:rsidR="0012556E" w:rsidRDefault="0012556E" w:rsidP="002B5E2B">
      <w:pPr>
        <w:numPr>
          <w:ilvl w:val="0"/>
          <w:numId w:val="33"/>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color w:val="000000"/>
          <w:sz w:val="20"/>
          <w:szCs w:val="20"/>
        </w:rPr>
        <w:t>The Chief Financial Officer performs a timely reconciliation as follows: a comparison of dates and amounts of deposits as shown in the accounting system and on the statement, a comparison of inter-account transfers, an investigation of any rejected items, a comparison of cleared checks with the accounting record including amount, payee, and sequential check numbers.</w:t>
      </w:r>
    </w:p>
    <w:p w:rsidR="0012556E" w:rsidRDefault="0012556E" w:rsidP="002B5E2B">
      <w:pPr>
        <w:numPr>
          <w:ilvl w:val="0"/>
          <w:numId w:val="33"/>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 xml:space="preserve">The </w:t>
      </w:r>
      <w:r>
        <w:rPr>
          <w:rFonts w:ascii="Georgia" w:eastAsia="Georgia" w:hAnsi="Georgia" w:cs="Georgia"/>
          <w:sz w:val="20"/>
          <w:szCs w:val="20"/>
        </w:rPr>
        <w:t>Chief Financial Officer</w:t>
      </w:r>
      <w:r>
        <w:rPr>
          <w:rFonts w:ascii="Georgia" w:eastAsia="Georgia" w:hAnsi="Georgia" w:cs="Georgia"/>
          <w:color w:val="000000"/>
          <w:sz w:val="20"/>
          <w:szCs w:val="20"/>
        </w:rPr>
        <w:t xml:space="preserve"> will verify that voided checks, if returned, are appropriately defaced and filed.</w:t>
      </w:r>
    </w:p>
    <w:p w:rsidR="0012556E" w:rsidRDefault="0012556E" w:rsidP="002B5E2B">
      <w:pPr>
        <w:numPr>
          <w:ilvl w:val="0"/>
          <w:numId w:val="33"/>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 xml:space="preserve">The </w:t>
      </w:r>
      <w:r>
        <w:rPr>
          <w:rFonts w:ascii="Georgia" w:eastAsia="Georgia" w:hAnsi="Georgia" w:cs="Georgia"/>
          <w:sz w:val="20"/>
          <w:szCs w:val="20"/>
        </w:rPr>
        <w:t>Chief Financial Officer</w:t>
      </w:r>
      <w:r>
        <w:rPr>
          <w:rFonts w:ascii="Georgia" w:eastAsia="Georgia" w:hAnsi="Georgia" w:cs="Georgia"/>
          <w:color w:val="000000"/>
          <w:sz w:val="20"/>
          <w:szCs w:val="20"/>
        </w:rPr>
        <w:t xml:space="preserve"> will investigate any checks that are outstanding over six months.</w:t>
      </w:r>
    </w:p>
    <w:p w:rsidR="0012556E" w:rsidRDefault="0012556E" w:rsidP="002B5E2B">
      <w:pPr>
        <w:numPr>
          <w:ilvl w:val="0"/>
          <w:numId w:val="33"/>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 xml:space="preserve">The </w:t>
      </w:r>
      <w:r>
        <w:rPr>
          <w:rFonts w:ascii="Georgia" w:eastAsia="Georgia" w:hAnsi="Georgia" w:cs="Georgia"/>
          <w:sz w:val="20"/>
          <w:szCs w:val="20"/>
        </w:rPr>
        <w:t xml:space="preserve">Chief Financial Officer </w:t>
      </w:r>
      <w:r>
        <w:rPr>
          <w:rFonts w:ascii="Georgia" w:eastAsia="Georgia" w:hAnsi="Georgia" w:cs="Georgia"/>
          <w:color w:val="000000"/>
          <w:sz w:val="20"/>
          <w:szCs w:val="20"/>
        </w:rPr>
        <w:t>will attach the completed bank reconciliation to the applicable bank statement, along with all documentation.</w:t>
      </w:r>
    </w:p>
    <w:p w:rsidR="0012556E" w:rsidRDefault="0012556E" w:rsidP="002B5E2B">
      <w:pPr>
        <w:numPr>
          <w:ilvl w:val="0"/>
          <w:numId w:val="33"/>
        </w:numPr>
        <w:pBdr>
          <w:top w:val="nil"/>
          <w:left w:val="nil"/>
          <w:bottom w:val="nil"/>
          <w:right w:val="nil"/>
          <w:between w:val="nil"/>
        </w:pBdr>
        <w:spacing w:after="120"/>
        <w:rPr>
          <w:rFonts w:ascii="Georgia" w:eastAsia="Georgia" w:hAnsi="Georgia" w:cs="Georgia"/>
          <w:color w:val="000000"/>
          <w:sz w:val="20"/>
          <w:szCs w:val="20"/>
        </w:rPr>
      </w:pPr>
      <w:r>
        <w:rPr>
          <w:rFonts w:ascii="Georgia" w:eastAsia="Georgia" w:hAnsi="Georgia" w:cs="Georgia"/>
          <w:color w:val="000000"/>
          <w:sz w:val="20"/>
          <w:szCs w:val="20"/>
        </w:rPr>
        <w:t>The reconciliation report will be reviewed, along with the bank statement for unusual balances and or transactions.  The reconciliation is reviewed by the Executive Director. An additional review of the reconciliation report is performed by the Deputy Director.</w:t>
      </w:r>
    </w:p>
    <w:p w:rsidR="0012556E" w:rsidRDefault="0012556E" w:rsidP="0012556E">
      <w:pPr>
        <w:pBdr>
          <w:top w:val="nil"/>
          <w:left w:val="nil"/>
          <w:bottom w:val="nil"/>
          <w:right w:val="nil"/>
          <w:between w:val="nil"/>
        </w:pBdr>
        <w:spacing w:after="120"/>
        <w:ind w:left="720"/>
        <w:rPr>
          <w:rFonts w:ascii="Georgia" w:eastAsia="Georgia" w:hAnsi="Georgia" w:cs="Georgia"/>
          <w:color w:val="000000"/>
          <w:sz w:val="20"/>
          <w:szCs w:val="20"/>
        </w:rPr>
      </w:pPr>
    </w:p>
    <w:p w:rsidR="0012556E" w:rsidRDefault="0012556E" w:rsidP="0012556E">
      <w:pPr>
        <w:pBdr>
          <w:top w:val="nil"/>
          <w:left w:val="nil"/>
          <w:bottom w:val="nil"/>
          <w:right w:val="nil"/>
          <w:between w:val="nil"/>
        </w:pBdr>
        <w:rPr>
          <w:rFonts w:ascii="Georgia" w:eastAsia="Georgia" w:hAnsi="Georgia" w:cs="Georgia"/>
          <w:color w:val="000000"/>
          <w:sz w:val="20"/>
          <w:szCs w:val="20"/>
        </w:rPr>
      </w:pPr>
    </w:p>
    <w:p w:rsidR="0012556E" w:rsidRDefault="0012556E" w:rsidP="0012556E">
      <w:pPr>
        <w:pBdr>
          <w:top w:val="nil"/>
          <w:left w:val="nil"/>
          <w:bottom w:val="nil"/>
          <w:right w:val="nil"/>
          <w:between w:val="nil"/>
        </w:pBdr>
        <w:jc w:val="center"/>
        <w:rPr>
          <w:rFonts w:ascii="Georgia" w:eastAsia="Georgia" w:hAnsi="Georgia" w:cs="Georgia"/>
          <w:color w:val="000000"/>
          <w:sz w:val="20"/>
          <w:szCs w:val="20"/>
        </w:rPr>
      </w:pPr>
      <w:bookmarkStart w:id="245" w:name="_heading=h.2bn6wsx" w:colFirst="0" w:colLast="0"/>
      <w:bookmarkEnd w:id="245"/>
    </w:p>
    <w:p w:rsidR="0012556E" w:rsidRDefault="0012556E" w:rsidP="0012556E">
      <w:pPr>
        <w:pStyle w:val="Title"/>
        <w:rPr>
          <w:rFonts w:ascii="Georgia" w:eastAsia="Georgia" w:hAnsi="Georgia" w:cs="Georgia"/>
        </w:rPr>
      </w:pPr>
      <w:r>
        <w:br w:type="page"/>
      </w:r>
    </w:p>
    <w:p w:rsidR="0012556E" w:rsidRDefault="0012556E" w:rsidP="004C1468">
      <w:pPr>
        <w:pStyle w:val="Heading3"/>
      </w:pPr>
      <w:bookmarkStart w:id="246" w:name="_heading=h.e88dc13ze18n" w:colFirst="0" w:colLast="0"/>
      <w:bookmarkStart w:id="247" w:name="_Toc209539353"/>
      <w:bookmarkEnd w:id="246"/>
      <w:r>
        <w:lastRenderedPageBreak/>
        <w:t>X. Property and Equipment</w:t>
      </w:r>
      <w:bookmarkEnd w:id="247"/>
    </w:p>
    <w:p w:rsidR="0012556E" w:rsidRDefault="0012556E" w:rsidP="0012556E">
      <w:pPr>
        <w:pBdr>
          <w:top w:val="nil"/>
          <w:left w:val="nil"/>
          <w:bottom w:val="nil"/>
          <w:right w:val="nil"/>
          <w:between w:val="nil"/>
        </w:pBdr>
        <w:jc w:val="center"/>
        <w:rPr>
          <w:rFonts w:ascii="Georgia" w:eastAsia="Georgia" w:hAnsi="Georgia" w:cs="Georgia"/>
          <w:color w:val="000000"/>
          <w:sz w:val="14"/>
          <w:szCs w:val="14"/>
        </w:rPr>
      </w:pPr>
    </w:p>
    <w:p w:rsidR="0012556E" w:rsidRDefault="0012556E" w:rsidP="0012556E">
      <w:pPr>
        <w:rPr>
          <w:rFonts w:ascii="Georgia" w:eastAsia="Georgia" w:hAnsi="Georgia" w:cs="Georgia"/>
        </w:rPr>
      </w:pPr>
    </w:p>
    <w:p w:rsidR="0012556E" w:rsidRDefault="0012556E" w:rsidP="0012556E">
      <w:pPr>
        <w:rPr>
          <w:rFonts w:ascii="Georgia" w:eastAsia="Georgia" w:hAnsi="Georgia" w:cs="Georgia"/>
        </w:rPr>
      </w:pPr>
    </w:p>
    <w:p w:rsidR="0012556E" w:rsidRDefault="0012556E" w:rsidP="0012556E">
      <w:pPr>
        <w:rPr>
          <w:rFonts w:ascii="Georgia" w:eastAsia="Georgia" w:hAnsi="Georgia" w:cs="Georgia"/>
          <w:sz w:val="20"/>
          <w:szCs w:val="20"/>
        </w:rPr>
      </w:pPr>
      <w:r>
        <w:rPr>
          <w:rFonts w:ascii="Georgia" w:eastAsia="Georgia" w:hAnsi="Georgia" w:cs="Georgia"/>
          <w:sz w:val="20"/>
          <w:szCs w:val="20"/>
        </w:rPr>
        <w:t>Property and equipment includes items such as:</w:t>
      </w:r>
    </w:p>
    <w:p w:rsidR="0012556E" w:rsidRDefault="0012556E" w:rsidP="0012556E">
      <w:pPr>
        <w:rPr>
          <w:rFonts w:ascii="Georgia" w:eastAsia="Georgia" w:hAnsi="Georgia" w:cs="Georgia"/>
          <w:sz w:val="20"/>
          <w:szCs w:val="20"/>
        </w:rPr>
      </w:pPr>
    </w:p>
    <w:p w:rsidR="0012556E" w:rsidRDefault="0012556E" w:rsidP="002B5E2B">
      <w:pPr>
        <w:numPr>
          <w:ilvl w:val="0"/>
          <w:numId w:val="30"/>
        </w:numPr>
        <w:rPr>
          <w:rFonts w:ascii="Georgia" w:eastAsia="Georgia" w:hAnsi="Georgia" w:cs="Georgia"/>
          <w:sz w:val="20"/>
          <w:szCs w:val="20"/>
        </w:rPr>
      </w:pPr>
      <w:r>
        <w:rPr>
          <w:rFonts w:ascii="Georgia" w:eastAsia="Georgia" w:hAnsi="Georgia" w:cs="Georgia"/>
          <w:sz w:val="20"/>
          <w:szCs w:val="20"/>
        </w:rPr>
        <w:t>Office furniture and equipment</w:t>
      </w:r>
    </w:p>
    <w:p w:rsidR="0012556E" w:rsidRDefault="0012556E" w:rsidP="002B5E2B">
      <w:pPr>
        <w:numPr>
          <w:ilvl w:val="0"/>
          <w:numId w:val="30"/>
        </w:numPr>
        <w:rPr>
          <w:rFonts w:ascii="Georgia" w:eastAsia="Georgia" w:hAnsi="Georgia" w:cs="Georgia"/>
          <w:sz w:val="20"/>
          <w:szCs w:val="20"/>
        </w:rPr>
      </w:pPr>
      <w:r>
        <w:rPr>
          <w:rFonts w:ascii="Georgia" w:eastAsia="Georgia" w:hAnsi="Georgia" w:cs="Georgia"/>
          <w:sz w:val="20"/>
          <w:szCs w:val="20"/>
        </w:rPr>
        <w:t>Computer hardware</w:t>
      </w:r>
    </w:p>
    <w:p w:rsidR="0012556E" w:rsidRDefault="0012556E" w:rsidP="002B5E2B">
      <w:pPr>
        <w:numPr>
          <w:ilvl w:val="0"/>
          <w:numId w:val="30"/>
        </w:numPr>
        <w:rPr>
          <w:rFonts w:ascii="Georgia" w:eastAsia="Georgia" w:hAnsi="Georgia" w:cs="Georgia"/>
          <w:sz w:val="20"/>
          <w:szCs w:val="20"/>
        </w:rPr>
      </w:pPr>
      <w:r>
        <w:rPr>
          <w:rFonts w:ascii="Georgia" w:eastAsia="Georgia" w:hAnsi="Georgia" w:cs="Georgia"/>
          <w:sz w:val="20"/>
          <w:szCs w:val="20"/>
        </w:rPr>
        <w:t>Computer software</w:t>
      </w:r>
    </w:p>
    <w:p w:rsidR="0012556E" w:rsidRDefault="0012556E" w:rsidP="002B5E2B">
      <w:pPr>
        <w:numPr>
          <w:ilvl w:val="0"/>
          <w:numId w:val="30"/>
        </w:numPr>
        <w:rPr>
          <w:rFonts w:ascii="Georgia" w:eastAsia="Georgia" w:hAnsi="Georgia" w:cs="Georgia"/>
          <w:sz w:val="20"/>
          <w:szCs w:val="20"/>
        </w:rPr>
      </w:pPr>
      <w:r>
        <w:rPr>
          <w:rFonts w:ascii="Georgia" w:eastAsia="Georgia" w:hAnsi="Georgia" w:cs="Georgia"/>
          <w:sz w:val="20"/>
          <w:szCs w:val="20"/>
        </w:rPr>
        <w:t>Leasehold improvements</w:t>
      </w:r>
    </w:p>
    <w:p w:rsidR="0012556E" w:rsidRDefault="0012556E" w:rsidP="0012556E">
      <w:pPr>
        <w:ind w:left="720"/>
        <w:rPr>
          <w:rFonts w:ascii="Georgia" w:eastAsia="Georgia" w:hAnsi="Georgia" w:cs="Georgia"/>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color w:val="000000"/>
          <w:sz w:val="20"/>
          <w:szCs w:val="20"/>
        </w:rPr>
        <w:t xml:space="preserve">It is the organization’s policy to capitalize all items which have a unit cost greater than </w:t>
      </w:r>
      <w:r>
        <w:rPr>
          <w:rFonts w:ascii="Georgia" w:eastAsia="Georgia" w:hAnsi="Georgia" w:cs="Georgia"/>
          <w:sz w:val="20"/>
          <w:szCs w:val="20"/>
        </w:rPr>
        <w:t>five thousand dollars ($5,000). Items purchased with a value or cost less than five thousand dollars ($5,000) will be expensed in the period purchased.</w:t>
      </w:r>
    </w:p>
    <w:p w:rsidR="0012556E" w:rsidRDefault="0012556E" w:rsidP="0012556E">
      <w:pPr>
        <w:ind w:left="720"/>
        <w:rPr>
          <w:rFonts w:ascii="Georgia" w:eastAsia="Georgia" w:hAnsi="Georgia" w:cs="Georgia"/>
        </w:rPr>
      </w:pPr>
    </w:p>
    <w:p w:rsidR="0012556E" w:rsidRDefault="0012556E" w:rsidP="0012556E">
      <w:pPr>
        <w:rPr>
          <w:rFonts w:ascii="Georgia" w:eastAsia="Georgia" w:hAnsi="Georgia" w:cs="Georgia"/>
          <w:sz w:val="20"/>
          <w:szCs w:val="20"/>
        </w:rPr>
      </w:pPr>
      <w:r>
        <w:rPr>
          <w:rFonts w:ascii="Georgia" w:eastAsia="Georgia" w:hAnsi="Georgia" w:cs="Georgia"/>
          <w:sz w:val="20"/>
          <w:szCs w:val="20"/>
        </w:rPr>
        <w:t>The depreciation period for capitalized assets is based on the estimated useful lives of the assets, generally 3-5 years or the length of the lease.</w:t>
      </w:r>
    </w:p>
    <w:p w:rsidR="0012556E" w:rsidRDefault="0012556E" w:rsidP="0012556E">
      <w:pPr>
        <w:rPr>
          <w:rFonts w:ascii="Georgia" w:eastAsia="Georgia" w:hAnsi="Georgia" w:cs="Georgia"/>
          <w:sz w:val="20"/>
          <w:szCs w:val="20"/>
        </w:rPr>
      </w:pPr>
    </w:p>
    <w:p w:rsidR="0012556E" w:rsidRDefault="0012556E" w:rsidP="002B5E2B">
      <w:pPr>
        <w:numPr>
          <w:ilvl w:val="0"/>
          <w:numId w:val="39"/>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A Fixed Asset Log is maintained by the Director of Operations including date of purchase, asset description, cost, identification number, life of asset.</w:t>
      </w:r>
    </w:p>
    <w:p w:rsidR="0012556E" w:rsidRDefault="0012556E" w:rsidP="002B5E2B">
      <w:pPr>
        <w:numPr>
          <w:ilvl w:val="0"/>
          <w:numId w:val="39"/>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Annually, a physical inspection and inventory will be taken of all fixed assets and reconciled to the general ledger balances.</w:t>
      </w:r>
    </w:p>
    <w:p w:rsidR="0012556E" w:rsidRDefault="0012556E" w:rsidP="002B5E2B">
      <w:pPr>
        <w:numPr>
          <w:ilvl w:val="0"/>
          <w:numId w:val="39"/>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The Chief Financial Officer shall be informed in writing of any change in status or condition of any property or equipment.</w:t>
      </w:r>
    </w:p>
    <w:p w:rsidR="0012556E" w:rsidRDefault="0012556E" w:rsidP="002B5E2B">
      <w:pPr>
        <w:numPr>
          <w:ilvl w:val="0"/>
          <w:numId w:val="39"/>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Depreciation is recorded at least annually. Depreciation is computed using the straight-line method over the estimated useful lives of the related assets. Any impaired assets discovered during the inventory will be written down to their actual value.</w:t>
      </w:r>
    </w:p>
    <w:p w:rsidR="0012556E" w:rsidRDefault="0012556E" w:rsidP="002B5E2B">
      <w:pPr>
        <w:numPr>
          <w:ilvl w:val="0"/>
          <w:numId w:val="39"/>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Neighbors Link Corp will always seek to maximize value and cost-effectiveness in procurement and purchasing.  Purchases over $5,000 shall require at least 3 competitive bids, quotes and or comparison shopping.</w:t>
      </w:r>
    </w:p>
    <w:p w:rsidR="0012556E" w:rsidRDefault="0012556E" w:rsidP="0012556E">
      <w:pPr>
        <w:pBdr>
          <w:top w:val="nil"/>
          <w:left w:val="nil"/>
          <w:bottom w:val="nil"/>
          <w:right w:val="nil"/>
          <w:between w:val="nil"/>
        </w:pBdr>
        <w:rPr>
          <w:rFonts w:ascii="Georgia" w:eastAsia="Georgia" w:hAnsi="Georgia" w:cs="Georgia"/>
          <w:sz w:val="20"/>
          <w:szCs w:val="20"/>
        </w:rPr>
      </w:pPr>
      <w:bookmarkStart w:id="248" w:name="_heading=h.1pxezwc" w:colFirst="0" w:colLast="0"/>
      <w:bookmarkEnd w:id="248"/>
    </w:p>
    <w:p w:rsidR="0012556E" w:rsidRDefault="0012556E" w:rsidP="0012556E">
      <w:pPr>
        <w:pBdr>
          <w:top w:val="nil"/>
          <w:left w:val="nil"/>
          <w:bottom w:val="nil"/>
          <w:right w:val="nil"/>
          <w:between w:val="nil"/>
        </w:pBdr>
        <w:rPr>
          <w:rFonts w:ascii="Georgia" w:eastAsia="Georgia" w:hAnsi="Georgia" w:cs="Georgia"/>
          <w:sz w:val="20"/>
          <w:szCs w:val="20"/>
        </w:rPr>
      </w:pPr>
      <w:bookmarkStart w:id="249" w:name="_heading=h.49x2ik5" w:colFirst="0" w:colLast="0"/>
      <w:bookmarkEnd w:id="249"/>
    </w:p>
    <w:p w:rsidR="0012556E" w:rsidRDefault="0012556E" w:rsidP="0012556E">
      <w:pPr>
        <w:pStyle w:val="Title"/>
        <w:rPr>
          <w:rFonts w:ascii="Georgia" w:eastAsia="Georgia" w:hAnsi="Georgia" w:cs="Georgia"/>
          <w:b w:val="0"/>
          <w:sz w:val="20"/>
          <w:szCs w:val="20"/>
        </w:rPr>
      </w:pPr>
    </w:p>
    <w:p w:rsidR="0012556E" w:rsidRDefault="0012556E" w:rsidP="0012556E">
      <w:pPr>
        <w:pStyle w:val="Title"/>
        <w:jc w:val="left"/>
        <w:rPr>
          <w:rFonts w:ascii="Georgia" w:eastAsia="Georgia" w:hAnsi="Georgia" w:cs="Georgia"/>
          <w:b w:val="0"/>
          <w:sz w:val="20"/>
          <w:szCs w:val="20"/>
        </w:rPr>
      </w:pPr>
      <w:r>
        <w:br w:type="page"/>
      </w:r>
    </w:p>
    <w:p w:rsidR="0012556E" w:rsidRDefault="0012556E" w:rsidP="0012556E">
      <w:pPr>
        <w:pStyle w:val="Title"/>
        <w:jc w:val="left"/>
        <w:rPr>
          <w:rFonts w:ascii="Georgia" w:eastAsia="Georgia" w:hAnsi="Georgia" w:cs="Georgia"/>
        </w:rPr>
      </w:pPr>
    </w:p>
    <w:p w:rsidR="0012556E" w:rsidRDefault="0012556E" w:rsidP="004C1468">
      <w:pPr>
        <w:pStyle w:val="Heading3"/>
      </w:pPr>
      <w:bookmarkStart w:id="250" w:name="_heading=h.x83j397hjfwr" w:colFirst="0" w:colLast="0"/>
      <w:bookmarkStart w:id="251" w:name="_Toc209539354"/>
      <w:bookmarkEnd w:id="250"/>
      <w:r>
        <w:t>XI. Personnel Records</w:t>
      </w:r>
      <w:bookmarkEnd w:id="251"/>
    </w:p>
    <w:p w:rsidR="0012556E" w:rsidRDefault="0012556E" w:rsidP="0012556E">
      <w:pPr>
        <w:pBdr>
          <w:top w:val="nil"/>
          <w:left w:val="nil"/>
          <w:bottom w:val="nil"/>
          <w:right w:val="nil"/>
          <w:between w:val="nil"/>
        </w:pBdr>
        <w:spacing w:before="120"/>
        <w:ind w:left="360" w:hanging="360"/>
        <w:rPr>
          <w:rFonts w:ascii="Georgia" w:eastAsia="Georgia" w:hAnsi="Georgia" w:cs="Georgia"/>
          <w:color w:val="000000"/>
          <w:sz w:val="20"/>
          <w:szCs w:val="20"/>
        </w:rPr>
      </w:pPr>
    </w:p>
    <w:p w:rsidR="0012556E" w:rsidRDefault="0012556E" w:rsidP="002B5E2B">
      <w:pPr>
        <w:numPr>
          <w:ilvl w:val="0"/>
          <w:numId w:val="36"/>
        </w:numPr>
        <w:pBdr>
          <w:top w:val="nil"/>
          <w:left w:val="nil"/>
          <w:bottom w:val="nil"/>
          <w:right w:val="nil"/>
          <w:between w:val="nil"/>
        </w:pBdr>
        <w:spacing w:before="120"/>
        <w:rPr>
          <w:rFonts w:ascii="Georgia" w:eastAsia="Georgia" w:hAnsi="Georgia" w:cs="Georgia"/>
          <w:sz w:val="20"/>
          <w:szCs w:val="20"/>
        </w:rPr>
      </w:pPr>
      <w:r>
        <w:rPr>
          <w:rFonts w:ascii="Georgia" w:eastAsia="Georgia" w:hAnsi="Georgia" w:cs="Georgia"/>
          <w:sz w:val="20"/>
          <w:szCs w:val="20"/>
        </w:rPr>
        <w:t>All personnel files contain the following documents: an application and/or resume, date of employment, position and pay rate, authorization of payroll deductions, W-4 withholding authorization, termination data where applicable, written approval for background check, a signed acknowledgement of receipt of Employee Handbook, an emergency contact form, and other forms as deemed appropriate by the Chief Financial Officer.  Starting at the end of 2019 when we moved to Paychex on-boarding, all new I-9’s and W-4’s are digitized and kept within the Paychex system.  Starting December 16, 2023, we moved to Trinet on-boarding and all documents are kept within the Trinet system.</w:t>
      </w:r>
    </w:p>
    <w:p w:rsidR="0012556E" w:rsidRDefault="0012556E" w:rsidP="002B5E2B">
      <w:pPr>
        <w:numPr>
          <w:ilvl w:val="0"/>
          <w:numId w:val="36"/>
        </w:numPr>
        <w:pBdr>
          <w:top w:val="nil"/>
          <w:left w:val="nil"/>
          <w:bottom w:val="nil"/>
          <w:right w:val="nil"/>
          <w:between w:val="nil"/>
        </w:pBdr>
        <w:spacing w:before="120"/>
        <w:rPr>
          <w:rFonts w:ascii="Georgia" w:eastAsia="Georgia" w:hAnsi="Georgia" w:cs="Georgia"/>
          <w:sz w:val="20"/>
          <w:szCs w:val="20"/>
        </w:rPr>
      </w:pPr>
      <w:r>
        <w:rPr>
          <w:rFonts w:ascii="Georgia" w:eastAsia="Georgia" w:hAnsi="Georgia" w:cs="Georgia"/>
          <w:sz w:val="20"/>
          <w:szCs w:val="20"/>
        </w:rPr>
        <w:t>All employees will fill out an I-9 form and submit the allowable forms of identification to the Chief Financial Officer.</w:t>
      </w:r>
    </w:p>
    <w:p w:rsidR="0012556E" w:rsidRDefault="0012556E" w:rsidP="002B5E2B">
      <w:pPr>
        <w:numPr>
          <w:ilvl w:val="0"/>
          <w:numId w:val="36"/>
        </w:numPr>
        <w:pBdr>
          <w:top w:val="nil"/>
          <w:left w:val="nil"/>
          <w:bottom w:val="nil"/>
          <w:right w:val="nil"/>
          <w:between w:val="nil"/>
        </w:pBdr>
        <w:spacing w:before="120"/>
        <w:rPr>
          <w:rFonts w:ascii="Georgia" w:eastAsia="Georgia" w:hAnsi="Georgia" w:cs="Georgia"/>
          <w:color w:val="000000"/>
          <w:sz w:val="20"/>
          <w:szCs w:val="20"/>
        </w:rPr>
      </w:pPr>
      <w:r>
        <w:rPr>
          <w:rFonts w:ascii="Georgia" w:eastAsia="Georgia" w:hAnsi="Georgia" w:cs="Georgia"/>
          <w:color w:val="000000"/>
          <w:sz w:val="20"/>
          <w:szCs w:val="20"/>
        </w:rPr>
        <w:t>The completed I-9 forms will be kept in a secure location separate from the personnel files.</w:t>
      </w:r>
    </w:p>
    <w:p w:rsidR="0012556E" w:rsidRDefault="0012556E" w:rsidP="002B5E2B">
      <w:pPr>
        <w:numPr>
          <w:ilvl w:val="0"/>
          <w:numId w:val="36"/>
        </w:numPr>
        <w:pBdr>
          <w:top w:val="nil"/>
          <w:left w:val="nil"/>
          <w:bottom w:val="nil"/>
          <w:right w:val="nil"/>
          <w:between w:val="nil"/>
        </w:pBdr>
        <w:spacing w:before="120"/>
        <w:rPr>
          <w:rFonts w:ascii="Georgia" w:eastAsia="Georgia" w:hAnsi="Georgia" w:cs="Georgia"/>
          <w:color w:val="000000"/>
          <w:sz w:val="20"/>
          <w:szCs w:val="20"/>
        </w:rPr>
      </w:pPr>
      <w:r>
        <w:rPr>
          <w:rFonts w:ascii="Georgia" w:eastAsia="Georgia" w:hAnsi="Georgia" w:cs="Georgia"/>
          <w:color w:val="000000"/>
          <w:sz w:val="20"/>
          <w:szCs w:val="20"/>
        </w:rPr>
        <w:t xml:space="preserve">All personnel files are to be kept in a secure, locked </w:t>
      </w:r>
      <w:r>
        <w:rPr>
          <w:rFonts w:ascii="Georgia" w:eastAsia="Georgia" w:hAnsi="Georgia" w:cs="Georgia"/>
          <w:sz w:val="20"/>
          <w:szCs w:val="20"/>
        </w:rPr>
        <w:t>office</w:t>
      </w:r>
      <w:r>
        <w:rPr>
          <w:rFonts w:ascii="Georgia" w:eastAsia="Georgia" w:hAnsi="Georgia" w:cs="Georgia"/>
          <w:color w:val="000000"/>
          <w:sz w:val="20"/>
          <w:szCs w:val="20"/>
        </w:rPr>
        <w:t xml:space="preserve"> and accessed only by authorized personnel. </w:t>
      </w:r>
    </w:p>
    <w:p w:rsidR="0012556E" w:rsidRDefault="0012556E" w:rsidP="0012556E">
      <w:pPr>
        <w:pBdr>
          <w:top w:val="nil"/>
          <w:left w:val="nil"/>
          <w:bottom w:val="nil"/>
          <w:right w:val="nil"/>
          <w:between w:val="nil"/>
        </w:pBdr>
        <w:spacing w:before="120"/>
        <w:ind w:left="720"/>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color w:val="000000"/>
          <w:sz w:val="20"/>
          <w:szCs w:val="20"/>
          <w:u w:val="single"/>
        </w:rPr>
      </w:pPr>
    </w:p>
    <w:p w:rsidR="0012556E" w:rsidRDefault="0012556E" w:rsidP="0012556E">
      <w:pPr>
        <w:pStyle w:val="Title"/>
        <w:rPr>
          <w:rFonts w:ascii="Georgia" w:eastAsia="Georgia" w:hAnsi="Georgia" w:cs="Georgia"/>
        </w:rPr>
      </w:pPr>
      <w:r>
        <w:br w:type="page"/>
      </w:r>
    </w:p>
    <w:p w:rsidR="0012556E" w:rsidRDefault="0012556E" w:rsidP="004C1468">
      <w:pPr>
        <w:pStyle w:val="Heading3"/>
      </w:pPr>
      <w:bookmarkStart w:id="252" w:name="_heading=h.v1uchbraeu67" w:colFirst="0" w:colLast="0"/>
      <w:bookmarkStart w:id="253" w:name="_Toc209539355"/>
      <w:bookmarkEnd w:id="252"/>
      <w:r>
        <w:lastRenderedPageBreak/>
        <w:t>XII. Payroll Processing</w:t>
      </w:r>
      <w:bookmarkEnd w:id="253"/>
    </w:p>
    <w:p w:rsidR="0012556E" w:rsidRDefault="0012556E" w:rsidP="0012556E">
      <w:pPr>
        <w:pBdr>
          <w:top w:val="nil"/>
          <w:left w:val="nil"/>
          <w:bottom w:val="nil"/>
          <w:right w:val="nil"/>
          <w:between w:val="nil"/>
        </w:pBdr>
        <w:spacing w:after="120"/>
        <w:rPr>
          <w:rFonts w:ascii="Georgia" w:eastAsia="Georgia" w:hAnsi="Georgia" w:cs="Georgia"/>
          <w:sz w:val="20"/>
          <w:szCs w:val="20"/>
        </w:rPr>
      </w:pPr>
    </w:p>
    <w:p w:rsidR="0012556E" w:rsidRDefault="0012556E" w:rsidP="0012556E">
      <w:pPr>
        <w:pBdr>
          <w:top w:val="nil"/>
          <w:left w:val="nil"/>
          <w:bottom w:val="nil"/>
          <w:right w:val="nil"/>
          <w:between w:val="nil"/>
        </w:pBdr>
        <w:spacing w:after="120"/>
        <w:rPr>
          <w:rFonts w:ascii="Georgia" w:eastAsia="Georgia" w:hAnsi="Georgia" w:cs="Georgia"/>
          <w:sz w:val="20"/>
          <w:szCs w:val="20"/>
        </w:rPr>
      </w:pPr>
    </w:p>
    <w:p w:rsidR="0012556E" w:rsidRDefault="0012556E" w:rsidP="0012556E">
      <w:pPr>
        <w:pBdr>
          <w:top w:val="nil"/>
          <w:left w:val="nil"/>
          <w:bottom w:val="nil"/>
          <w:right w:val="nil"/>
          <w:between w:val="nil"/>
        </w:pBdr>
        <w:spacing w:after="120"/>
        <w:rPr>
          <w:rFonts w:ascii="Georgia" w:eastAsia="Georgia" w:hAnsi="Georgia" w:cs="Georgia"/>
          <w:sz w:val="20"/>
          <w:szCs w:val="20"/>
        </w:rPr>
      </w:pPr>
    </w:p>
    <w:p w:rsidR="0012556E" w:rsidRDefault="0012556E" w:rsidP="0012556E">
      <w:p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color w:val="222222"/>
          <w:sz w:val="20"/>
          <w:szCs w:val="20"/>
          <w:highlight w:val="white"/>
        </w:rPr>
        <w:t>Effective Dec 16, 2023, Neighbors Link became part of the Trinet Professional Employer Organization (PEO). Neighbors Link employees became co-employed by the PEO.  It means we still have complete control over our business, including hiring and termination of our employees, but the PEO is responsible for various employee administration tasks such as payroll processing, benefits administration, workers compensation coverage, and other HR services.  The PEO is the employer of record for payroll tax purposes, which means they are responsible for collecting and remitting payroll taxes.  Trinet files a form 941 and NYS 45 for clients under a TriNet federal employer identification number.   With each payroll, Neighbors Link gets an invoice from Trinet for payroll, employer paid benefits, workers comp insurance and payroll processing fees.  Employee paid benefits and disability are deducted directly from employee paychecks.  Employees can review their pay stubs online at Trinet.  Starting with pay periods after Dec 16, 2023, payroll was processed through Trinet.</w:t>
      </w:r>
    </w:p>
    <w:p w:rsidR="0012556E" w:rsidRDefault="0012556E" w:rsidP="0012556E">
      <w:pPr>
        <w:pBdr>
          <w:top w:val="nil"/>
          <w:left w:val="nil"/>
          <w:bottom w:val="nil"/>
          <w:right w:val="nil"/>
          <w:between w:val="nil"/>
        </w:pBdr>
        <w:spacing w:after="120"/>
        <w:ind w:left="360" w:hanging="360"/>
        <w:rPr>
          <w:rFonts w:ascii="Georgia" w:eastAsia="Georgia" w:hAnsi="Georgia" w:cs="Georgia"/>
          <w:sz w:val="20"/>
          <w:szCs w:val="20"/>
        </w:rPr>
      </w:pPr>
    </w:p>
    <w:p w:rsidR="0012556E" w:rsidRDefault="0012556E" w:rsidP="0012556E">
      <w:pPr>
        <w:pBdr>
          <w:top w:val="nil"/>
          <w:left w:val="nil"/>
          <w:bottom w:val="nil"/>
          <w:right w:val="nil"/>
          <w:between w:val="nil"/>
        </w:pBdr>
        <w:spacing w:after="120"/>
        <w:ind w:left="360" w:hanging="360"/>
        <w:rPr>
          <w:rFonts w:ascii="Georgia" w:eastAsia="Georgia" w:hAnsi="Georgia" w:cs="Georgia"/>
          <w:sz w:val="20"/>
          <w:szCs w:val="20"/>
        </w:rPr>
      </w:pPr>
      <w:r>
        <w:rPr>
          <w:rFonts w:ascii="Georgia" w:eastAsia="Georgia" w:hAnsi="Georgia" w:cs="Georgia"/>
          <w:sz w:val="20"/>
          <w:szCs w:val="20"/>
        </w:rPr>
        <w:t xml:space="preserve">Approved Payroll Amounts:  </w:t>
      </w:r>
    </w:p>
    <w:p w:rsidR="0012556E" w:rsidRDefault="0012556E" w:rsidP="0012556E">
      <w:p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Staff compensation is approved by the Board of Directors as part of the annual budget process.  Any changes to salaries or pay rates during the year must be approved by the Executive Director.  All changes in salary or status are noted and approved on an Employee Change Form or in an offer letter.  Any pay changes for the Executive Director are communicated from the Board of Directors to the Chief Financial Officer in writing.</w:t>
      </w:r>
    </w:p>
    <w:p w:rsidR="0012556E" w:rsidRDefault="0012556E" w:rsidP="0012556E">
      <w:p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Employees submit changes in tax withholding status or direct deposit service to Trinet.  Eligible full-time employees now select annual health care plans through Trinet and acknowledge the corresponding payroll withdrawal amounts in the Trinet system.  Eligible employees also manage 401(k) plan fund choices and contribution amounts through the Trinet  portal.  401(k) funds are automatically withdrawn by Trinet during the payroll cycle and contribution reports are available for both Neighbors Link and employees on demand. Neighbors Link adopted the Trinet 401(k) plan effective 5/1/2024. Trinet uses Empower to manage the 401(k) plan so employees who participate in the plan now have a new Empower 401(k) account for payroll contributions and Neighbors Link matching funds.</w:t>
      </w:r>
    </w:p>
    <w:p w:rsidR="0012556E" w:rsidRDefault="0012556E" w:rsidP="0012556E">
      <w:pPr>
        <w:pBdr>
          <w:top w:val="nil"/>
          <w:left w:val="nil"/>
          <w:bottom w:val="nil"/>
          <w:right w:val="nil"/>
          <w:between w:val="nil"/>
        </w:pBdr>
        <w:spacing w:after="120"/>
        <w:ind w:left="360" w:hanging="360"/>
        <w:rPr>
          <w:rFonts w:ascii="Georgia" w:eastAsia="Georgia" w:hAnsi="Georgia" w:cs="Georgia"/>
          <w:sz w:val="20"/>
          <w:szCs w:val="20"/>
        </w:rPr>
      </w:pPr>
    </w:p>
    <w:p w:rsidR="0012556E" w:rsidRDefault="0012556E" w:rsidP="0012556E">
      <w:pPr>
        <w:pBdr>
          <w:top w:val="nil"/>
          <w:left w:val="nil"/>
          <w:bottom w:val="nil"/>
          <w:right w:val="nil"/>
          <w:between w:val="nil"/>
        </w:pBdr>
        <w:spacing w:after="120"/>
        <w:ind w:left="360" w:hanging="360"/>
        <w:rPr>
          <w:rFonts w:ascii="Georgia" w:eastAsia="Georgia" w:hAnsi="Georgia" w:cs="Georgia"/>
          <w:sz w:val="20"/>
          <w:szCs w:val="20"/>
        </w:rPr>
      </w:pPr>
      <w:r>
        <w:rPr>
          <w:rFonts w:ascii="Georgia" w:eastAsia="Georgia" w:hAnsi="Georgia" w:cs="Georgia"/>
          <w:sz w:val="20"/>
          <w:szCs w:val="20"/>
        </w:rPr>
        <w:t>Payroll Cycle:</w:t>
      </w:r>
    </w:p>
    <w:p w:rsidR="0012556E" w:rsidRDefault="0012556E" w:rsidP="002B5E2B">
      <w:pPr>
        <w:numPr>
          <w:ilvl w:val="0"/>
          <w:numId w:val="37"/>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 xml:space="preserve">Timesheets are prepared in the online time log service that is part of the payroll system, Paychex.  The pay cycle is semi monthly, starting on the 1st and the 16th of the month.  </w:t>
      </w:r>
    </w:p>
    <w:p w:rsidR="0012556E" w:rsidRDefault="0012556E" w:rsidP="002B5E2B">
      <w:pPr>
        <w:numPr>
          <w:ilvl w:val="0"/>
          <w:numId w:val="37"/>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 xml:space="preserve">Timesheets are to be kept on a daily basis and eligible employees can request vacation and sick time through the portal, which is available online and via smart phone application. </w:t>
      </w:r>
    </w:p>
    <w:p w:rsidR="0012556E" w:rsidRDefault="0012556E" w:rsidP="002B5E2B">
      <w:pPr>
        <w:numPr>
          <w:ilvl w:val="0"/>
          <w:numId w:val="37"/>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 xml:space="preserve">Timesheets are approved online by the employee and the employee’s supervisor.  The Chief Financial Officer and Accounting Manager Mgr review the approved time logs prior to the payday.  The time recorded in Paychex is entered manually into the Trinet system by the Accounting Manager with review by the CFO.  Reconciliations are performed to ensure that time entered in Paychex agrees to time entered into the Trinet payroll. The Chief Financial Officer reviews the hours summary and the payroll register before payroll is submitted.  Any changes to the standing information of the payroll register from the prior period including addition of new employees or changes in base pay rate is approved by the Executive Director before the change can be made.  </w:t>
      </w:r>
    </w:p>
    <w:p w:rsidR="0012556E" w:rsidRDefault="0012556E" w:rsidP="002B5E2B">
      <w:pPr>
        <w:numPr>
          <w:ilvl w:val="0"/>
          <w:numId w:val="37"/>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The Chief Financial Officer/Accounting Mgr. will process payroll in a timely manner and review vacation time, holiday hours, sick time, and any other information deemed necessary to properly reflect time worked.</w:t>
      </w:r>
    </w:p>
    <w:p w:rsidR="0012556E" w:rsidRDefault="0012556E" w:rsidP="002B5E2B">
      <w:pPr>
        <w:numPr>
          <w:ilvl w:val="0"/>
          <w:numId w:val="37"/>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Employees choose direct deposit to a designated bank account. Their paycheck is deposited directly into the designated account on the payroll date. The employee can view their check stub online in   Trinet.</w:t>
      </w:r>
    </w:p>
    <w:p w:rsidR="0012556E" w:rsidRDefault="0012556E" w:rsidP="002B5E2B">
      <w:pPr>
        <w:numPr>
          <w:ilvl w:val="0"/>
          <w:numId w:val="37"/>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The Chief Financial Officer will review payroll expenditures and allocations monthly.</w:t>
      </w:r>
    </w:p>
    <w:p w:rsidR="0012556E" w:rsidRDefault="0012556E" w:rsidP="002B5E2B">
      <w:pPr>
        <w:numPr>
          <w:ilvl w:val="0"/>
          <w:numId w:val="37"/>
        </w:numPr>
        <w:pBdr>
          <w:top w:val="nil"/>
          <w:left w:val="nil"/>
          <w:bottom w:val="nil"/>
          <w:right w:val="nil"/>
          <w:between w:val="nil"/>
        </w:pBdr>
        <w:spacing w:after="120"/>
        <w:rPr>
          <w:rFonts w:ascii="Georgia" w:eastAsia="Georgia" w:hAnsi="Georgia" w:cs="Georgia"/>
          <w:sz w:val="20"/>
          <w:szCs w:val="20"/>
        </w:rPr>
      </w:pPr>
      <w:bookmarkStart w:id="254" w:name="_heading=h.9xuddwl82fiq" w:colFirst="0" w:colLast="0"/>
      <w:bookmarkEnd w:id="254"/>
      <w:r>
        <w:rPr>
          <w:rFonts w:ascii="Georgia" w:eastAsia="Georgia" w:hAnsi="Georgia" w:cs="Georgia"/>
          <w:sz w:val="20"/>
          <w:szCs w:val="20"/>
        </w:rPr>
        <w:t>The Accounting Mgr enters payroll information into QuickBooks.  The Trinet payroll register and associated “invoice” for cash requirements are used for the payroll entry.</w:t>
      </w:r>
    </w:p>
    <w:p w:rsidR="0012556E" w:rsidRDefault="0012556E" w:rsidP="002B5E2B">
      <w:pPr>
        <w:numPr>
          <w:ilvl w:val="0"/>
          <w:numId w:val="37"/>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lastRenderedPageBreak/>
        <w:t>Neighbors Link is part of the Trinet quarterly federal and state payroll tax filings.</w:t>
      </w:r>
    </w:p>
    <w:p w:rsidR="0012556E" w:rsidRDefault="0012556E" w:rsidP="002B5E2B">
      <w:pPr>
        <w:numPr>
          <w:ilvl w:val="0"/>
          <w:numId w:val="37"/>
        </w:numPr>
        <w:pBdr>
          <w:top w:val="nil"/>
          <w:left w:val="nil"/>
          <w:bottom w:val="nil"/>
          <w:right w:val="nil"/>
          <w:between w:val="nil"/>
        </w:pBdr>
        <w:spacing w:after="120"/>
        <w:rPr>
          <w:rFonts w:ascii="Georgia" w:eastAsia="Georgia" w:hAnsi="Georgia" w:cs="Georgia"/>
          <w:sz w:val="20"/>
          <w:szCs w:val="20"/>
        </w:rPr>
      </w:pPr>
      <w:r>
        <w:rPr>
          <w:rFonts w:ascii="Georgia" w:eastAsia="Georgia" w:hAnsi="Georgia" w:cs="Georgia"/>
          <w:sz w:val="20"/>
          <w:szCs w:val="20"/>
        </w:rPr>
        <w:t>All W-2 statements are issued to employees prior to January 31</w:t>
      </w:r>
      <w:r>
        <w:rPr>
          <w:rFonts w:ascii="Georgia" w:eastAsia="Georgia" w:hAnsi="Georgia" w:cs="Georgia"/>
          <w:sz w:val="20"/>
          <w:szCs w:val="20"/>
          <w:vertAlign w:val="superscript"/>
        </w:rPr>
        <w:t>st</w:t>
      </w:r>
      <w:r>
        <w:rPr>
          <w:rFonts w:ascii="Georgia" w:eastAsia="Georgia" w:hAnsi="Georgia" w:cs="Georgia"/>
          <w:sz w:val="20"/>
          <w:szCs w:val="20"/>
        </w:rPr>
        <w:t xml:space="preserve"> of the following year for the prior calendar year.   W-2s are available to employees on Trinet. The Accounting Mgr prepares and files annual Form 1099’s electronically to IRS (contractor payments) after Sr. Accounting Mgr and CFO review and approval. For 2024, the Form 1099s were mailed to contractors prior to January 31, 2025 using the Quickbooks service.</w:t>
      </w:r>
    </w:p>
    <w:p w:rsidR="0012556E" w:rsidRDefault="0012556E" w:rsidP="0012556E">
      <w:pPr>
        <w:pStyle w:val="Title"/>
        <w:jc w:val="left"/>
        <w:rPr>
          <w:rFonts w:ascii="Georgia" w:eastAsia="Georgia" w:hAnsi="Georgia" w:cs="Georgia"/>
        </w:rPr>
      </w:pPr>
      <w:r>
        <w:br w:type="page"/>
      </w:r>
    </w:p>
    <w:p w:rsidR="0012556E" w:rsidRDefault="0012556E" w:rsidP="004C1468">
      <w:pPr>
        <w:pStyle w:val="Heading3"/>
      </w:pPr>
      <w:bookmarkStart w:id="255" w:name="_heading=h.915yrwmtrf0n" w:colFirst="0" w:colLast="0"/>
      <w:bookmarkStart w:id="256" w:name="_Toc209539356"/>
      <w:bookmarkEnd w:id="255"/>
      <w:r>
        <w:lastRenderedPageBreak/>
        <w:t>XI</w:t>
      </w:r>
      <w:r w:rsidR="00373BF8">
        <w:t>II</w:t>
      </w:r>
      <w:r>
        <w:t>. End of Month and Fiscal Year-End Close</w:t>
      </w:r>
      <w:bookmarkEnd w:id="256"/>
    </w:p>
    <w:p w:rsidR="0012556E" w:rsidRDefault="0012556E" w:rsidP="0012556E">
      <w:pPr>
        <w:pBdr>
          <w:top w:val="nil"/>
          <w:left w:val="nil"/>
          <w:bottom w:val="nil"/>
          <w:right w:val="nil"/>
          <w:between w:val="nil"/>
        </w:pBdr>
        <w:ind w:left="360" w:hanging="360"/>
        <w:rPr>
          <w:rFonts w:ascii="Georgia" w:eastAsia="Georgia" w:hAnsi="Georgia" w:cs="Georgia"/>
          <w:sz w:val="20"/>
          <w:szCs w:val="20"/>
        </w:rPr>
      </w:pPr>
    </w:p>
    <w:p w:rsidR="0012556E" w:rsidRDefault="0012556E" w:rsidP="002B5E2B">
      <w:pPr>
        <w:numPr>
          <w:ilvl w:val="0"/>
          <w:numId w:val="41"/>
        </w:numPr>
        <w:pBdr>
          <w:top w:val="nil"/>
          <w:left w:val="nil"/>
          <w:bottom w:val="nil"/>
          <w:right w:val="nil"/>
          <w:between w:val="nil"/>
        </w:pBdr>
        <w:spacing w:before="120" w:after="120"/>
        <w:rPr>
          <w:rFonts w:ascii="Georgia" w:eastAsia="Georgia" w:hAnsi="Georgia" w:cs="Georgia"/>
          <w:sz w:val="20"/>
          <w:szCs w:val="20"/>
        </w:rPr>
      </w:pPr>
      <w:r>
        <w:rPr>
          <w:rFonts w:ascii="Georgia" w:eastAsia="Georgia" w:hAnsi="Georgia" w:cs="Georgia"/>
          <w:sz w:val="20"/>
          <w:szCs w:val="20"/>
        </w:rPr>
        <w:t>The Chief Financial Officer, Sr. Accounting Manager and Accounting Manager prepare all standard monthly and year-end journal entries. The audit trail is maintained on Quickbooks and supporting documentation is maintained.</w:t>
      </w:r>
    </w:p>
    <w:p w:rsidR="0012556E" w:rsidRDefault="0012556E" w:rsidP="002B5E2B">
      <w:pPr>
        <w:numPr>
          <w:ilvl w:val="0"/>
          <w:numId w:val="41"/>
        </w:numPr>
        <w:pBdr>
          <w:top w:val="nil"/>
          <w:left w:val="nil"/>
          <w:bottom w:val="nil"/>
          <w:right w:val="nil"/>
          <w:between w:val="nil"/>
        </w:pBdr>
        <w:spacing w:before="120" w:after="120"/>
        <w:rPr>
          <w:rFonts w:ascii="Georgia" w:eastAsia="Georgia" w:hAnsi="Georgia" w:cs="Georgia"/>
          <w:sz w:val="20"/>
          <w:szCs w:val="20"/>
        </w:rPr>
      </w:pPr>
      <w:r>
        <w:rPr>
          <w:rFonts w:ascii="Georgia" w:eastAsia="Georgia" w:hAnsi="Georgia" w:cs="Georgia"/>
          <w:sz w:val="20"/>
          <w:szCs w:val="20"/>
        </w:rPr>
        <w:t>Neighbors Link is on a cash-basis, with accrual adjustments made at year-end for audited financial statements.  At the end of each month, the Chief Financial Officer will review that all cash accounts match the bank reconciliations.  Additionally, at year-end, the Chief Financial Officer will review that fixed assets accounts reflect all purchases, write-downs and retirements, accounts receivable and payable accounts match outstanding amounts due and owed.</w:t>
      </w:r>
    </w:p>
    <w:p w:rsidR="0012556E" w:rsidRDefault="0012556E" w:rsidP="002B5E2B">
      <w:pPr>
        <w:numPr>
          <w:ilvl w:val="0"/>
          <w:numId w:val="41"/>
        </w:numPr>
        <w:pBdr>
          <w:top w:val="nil"/>
          <w:left w:val="nil"/>
          <w:bottom w:val="nil"/>
          <w:right w:val="nil"/>
          <w:between w:val="nil"/>
        </w:pBdr>
        <w:spacing w:before="120" w:after="120"/>
        <w:rPr>
          <w:rFonts w:ascii="Georgia" w:eastAsia="Georgia" w:hAnsi="Georgia" w:cs="Georgia"/>
          <w:sz w:val="20"/>
          <w:szCs w:val="20"/>
        </w:rPr>
      </w:pPr>
      <w:r>
        <w:rPr>
          <w:rFonts w:ascii="Georgia" w:eastAsia="Georgia" w:hAnsi="Georgia" w:cs="Georgia"/>
          <w:sz w:val="20"/>
          <w:szCs w:val="20"/>
        </w:rPr>
        <w:t>The income and expense accounts review will include reconciliation to amounts received and expended and verification that payroll expenses match the payroll reports.</w:t>
      </w:r>
    </w:p>
    <w:p w:rsidR="0012556E" w:rsidRDefault="0012556E" w:rsidP="002B5E2B">
      <w:pPr>
        <w:numPr>
          <w:ilvl w:val="0"/>
          <w:numId w:val="41"/>
        </w:numPr>
        <w:pBdr>
          <w:top w:val="nil"/>
          <w:left w:val="nil"/>
          <w:bottom w:val="nil"/>
          <w:right w:val="nil"/>
          <w:between w:val="nil"/>
        </w:pBdr>
        <w:spacing w:before="120" w:after="120"/>
        <w:rPr>
          <w:rFonts w:ascii="Georgia" w:eastAsia="Georgia" w:hAnsi="Georgia" w:cs="Georgia"/>
          <w:sz w:val="20"/>
          <w:szCs w:val="20"/>
        </w:rPr>
      </w:pPr>
      <w:r>
        <w:rPr>
          <w:rFonts w:ascii="Georgia" w:eastAsia="Georgia" w:hAnsi="Georgia" w:cs="Georgia"/>
          <w:sz w:val="20"/>
          <w:szCs w:val="20"/>
        </w:rPr>
        <w:t xml:space="preserve">Once the final fiscal year-end financial statements are run, reviewed, and approved by the Chief Financial Officer and Executive Director, no more entries or adjustments will be made into that year’s ledgers. </w:t>
      </w:r>
    </w:p>
    <w:p w:rsidR="0012556E" w:rsidRDefault="0012556E" w:rsidP="002B5E2B">
      <w:pPr>
        <w:numPr>
          <w:ilvl w:val="0"/>
          <w:numId w:val="41"/>
        </w:numPr>
        <w:pBdr>
          <w:top w:val="nil"/>
          <w:left w:val="nil"/>
          <w:bottom w:val="nil"/>
          <w:right w:val="nil"/>
          <w:between w:val="nil"/>
        </w:pBdr>
        <w:spacing w:before="120" w:after="120"/>
        <w:rPr>
          <w:rFonts w:ascii="Georgia" w:eastAsia="Georgia" w:hAnsi="Georgia" w:cs="Georgia"/>
          <w:sz w:val="20"/>
          <w:szCs w:val="20"/>
        </w:rPr>
      </w:pPr>
      <w:r>
        <w:rPr>
          <w:rFonts w:ascii="Georgia" w:eastAsia="Georgia" w:hAnsi="Georgia" w:cs="Georgia"/>
          <w:sz w:val="20"/>
          <w:szCs w:val="20"/>
        </w:rPr>
        <w:t>At the end of the fiscal year, the outside auditor will prepare the annual Return for Organization Exempt from Income Tax (IRS Form 990). The return will be presented to the Executive Director, the Board Finance Committee, and the Board Chair for their review and approval. The return is then filed with the Internal Revenue Service by the annual deadline.</w:t>
      </w:r>
    </w:p>
    <w:p w:rsidR="0012556E" w:rsidRDefault="0012556E" w:rsidP="002B5E2B">
      <w:pPr>
        <w:numPr>
          <w:ilvl w:val="0"/>
          <w:numId w:val="41"/>
        </w:numPr>
        <w:pBdr>
          <w:top w:val="nil"/>
          <w:left w:val="nil"/>
          <w:bottom w:val="nil"/>
          <w:right w:val="nil"/>
          <w:between w:val="nil"/>
        </w:pBdr>
        <w:spacing w:before="120" w:after="120"/>
        <w:rPr>
          <w:rFonts w:ascii="Georgia" w:eastAsia="Georgia" w:hAnsi="Georgia" w:cs="Georgia"/>
          <w:sz w:val="20"/>
          <w:szCs w:val="20"/>
        </w:rPr>
      </w:pPr>
      <w:r>
        <w:rPr>
          <w:rFonts w:ascii="Georgia" w:eastAsia="Georgia" w:hAnsi="Georgia" w:cs="Georgia"/>
          <w:sz w:val="20"/>
          <w:szCs w:val="20"/>
        </w:rPr>
        <w:t>All other appropriate government filings including those required by the state tax board and attorney general’s office will be completed and filed with the appropriate agency.</w:t>
      </w:r>
    </w:p>
    <w:p w:rsidR="0012556E" w:rsidRDefault="0012556E" w:rsidP="002B5E2B">
      <w:pPr>
        <w:numPr>
          <w:ilvl w:val="0"/>
          <w:numId w:val="41"/>
        </w:numPr>
        <w:pBdr>
          <w:top w:val="nil"/>
          <w:left w:val="nil"/>
          <w:bottom w:val="nil"/>
          <w:right w:val="nil"/>
          <w:between w:val="nil"/>
        </w:pBdr>
        <w:spacing w:before="120" w:after="120"/>
        <w:rPr>
          <w:rFonts w:ascii="Georgia" w:eastAsia="Georgia" w:hAnsi="Georgia" w:cs="Georgia"/>
          <w:sz w:val="20"/>
          <w:szCs w:val="20"/>
        </w:rPr>
      </w:pPr>
      <w:r>
        <w:rPr>
          <w:rFonts w:ascii="Georgia" w:eastAsia="Georgia" w:hAnsi="Georgia" w:cs="Georgia"/>
          <w:sz w:val="20"/>
          <w:szCs w:val="20"/>
        </w:rPr>
        <w:t>ReSET:  Neighbors Link is the fiscal sponsor for ReSET Westchester, Inc.  Month-end procedures  include a cash transfer from the ReSET bank account to Neighbors Link bank account for checks and other expenses paid by Neighbors Link on behalf of ReSET during the month.   In addition, settle-up entries are recorded at each month end for expenses and revenues recorded related to ReSET so that the ReSET bank account equals the payable to ReSET on the statement of financial position and ReSET revenue and expenses offset each other.</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bookmarkStart w:id="257" w:name="_heading=h.23ckvvd" w:colFirst="0" w:colLast="0"/>
      <w:bookmarkEnd w:id="257"/>
    </w:p>
    <w:p w:rsidR="0012556E" w:rsidRDefault="0012556E" w:rsidP="0012556E">
      <w:pPr>
        <w:pStyle w:val="Title"/>
        <w:jc w:val="left"/>
        <w:rPr>
          <w:rFonts w:ascii="Georgia" w:eastAsia="Georgia" w:hAnsi="Georgia" w:cs="Georgia"/>
          <w:b w:val="0"/>
          <w:sz w:val="20"/>
          <w:szCs w:val="20"/>
        </w:rPr>
      </w:pPr>
      <w:r>
        <w:br w:type="page"/>
      </w:r>
    </w:p>
    <w:p w:rsidR="0012556E" w:rsidRDefault="0012556E" w:rsidP="0012556E">
      <w:pPr>
        <w:pStyle w:val="Title"/>
        <w:jc w:val="left"/>
        <w:rPr>
          <w:rFonts w:ascii="Georgia" w:eastAsia="Georgia" w:hAnsi="Georgia" w:cs="Georgia"/>
        </w:rPr>
      </w:pPr>
    </w:p>
    <w:p w:rsidR="0012556E" w:rsidRDefault="0012556E" w:rsidP="004C1468">
      <w:pPr>
        <w:pStyle w:val="Heading3"/>
      </w:pPr>
      <w:bookmarkStart w:id="258" w:name="_heading=h.bsbmpxzc1on3" w:colFirst="0" w:colLast="0"/>
      <w:bookmarkStart w:id="259" w:name="_Toc209539357"/>
      <w:bookmarkEnd w:id="258"/>
      <w:r>
        <w:t>X</w:t>
      </w:r>
      <w:r w:rsidR="00373BF8">
        <w:t>I</w:t>
      </w:r>
      <w:r>
        <w:t>V. Financial Reports</w:t>
      </w:r>
      <w:bookmarkEnd w:id="259"/>
    </w:p>
    <w:p w:rsidR="0012556E" w:rsidRDefault="0012556E" w:rsidP="0012556E"/>
    <w:p w:rsidR="0012556E" w:rsidRDefault="0012556E" w:rsidP="0012556E">
      <w:pPr>
        <w:pBdr>
          <w:top w:val="nil"/>
          <w:left w:val="nil"/>
          <w:bottom w:val="nil"/>
          <w:right w:val="nil"/>
          <w:between w:val="nil"/>
        </w:pBdr>
        <w:rPr>
          <w:rFonts w:ascii="Georgia" w:eastAsia="Georgia" w:hAnsi="Georgia" w:cs="Georgia"/>
          <w:color w:val="000000"/>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 xml:space="preserve">The Chief Financial Officer will prepare the monthly and annual financial reports. The reports will include: statement of cash position, statement of activity, budget versus actual report for the organization, statement of cash flow, and any other requested reports. </w:t>
      </w:r>
    </w:p>
    <w:p w:rsidR="0012556E" w:rsidRDefault="0012556E" w:rsidP="0012556E">
      <w:pPr>
        <w:pBdr>
          <w:top w:val="nil"/>
          <w:left w:val="nil"/>
          <w:bottom w:val="nil"/>
          <w:right w:val="nil"/>
          <w:between w:val="nil"/>
        </w:pBdr>
        <w:rPr>
          <w:rFonts w:ascii="Georgia" w:eastAsia="Georgia" w:hAnsi="Georgia" w:cs="Georgia"/>
          <w:sz w:val="20"/>
          <w:szCs w:val="20"/>
        </w:rPr>
      </w:pPr>
    </w:p>
    <w:p w:rsidR="0012556E" w:rsidRDefault="0012556E" w:rsidP="0012556E">
      <w:pPr>
        <w:pBdr>
          <w:top w:val="nil"/>
          <w:left w:val="nil"/>
          <w:bottom w:val="nil"/>
          <w:right w:val="nil"/>
          <w:between w:val="nil"/>
        </w:pBdr>
        <w:rPr>
          <w:rFonts w:ascii="Georgia" w:eastAsia="Georgia" w:hAnsi="Georgia" w:cs="Georgia"/>
          <w:sz w:val="20"/>
          <w:szCs w:val="20"/>
        </w:rPr>
      </w:pPr>
      <w:r>
        <w:rPr>
          <w:rFonts w:ascii="Georgia" w:eastAsia="Georgia" w:hAnsi="Georgia" w:cs="Georgia"/>
          <w:sz w:val="20"/>
          <w:szCs w:val="20"/>
        </w:rPr>
        <w:t xml:space="preserve">Periodic and annual financial reports will be submitted to the Finance Committee and Board of Directors for review and approval. </w:t>
      </w:r>
    </w:p>
    <w:p w:rsidR="0012556E" w:rsidRDefault="0012556E" w:rsidP="0012556E">
      <w:pPr>
        <w:pBdr>
          <w:top w:val="nil"/>
          <w:left w:val="nil"/>
          <w:bottom w:val="nil"/>
          <w:right w:val="nil"/>
          <w:between w:val="nil"/>
        </w:pBdr>
        <w:rPr>
          <w:rFonts w:ascii="Georgia" w:eastAsia="Georgia" w:hAnsi="Georgia" w:cs="Georgia"/>
          <w:sz w:val="20"/>
          <w:szCs w:val="20"/>
          <w:u w:val="single"/>
        </w:rPr>
      </w:pPr>
    </w:p>
    <w:p w:rsidR="0012556E" w:rsidRDefault="0012556E" w:rsidP="0012556E">
      <w:pPr>
        <w:pBdr>
          <w:top w:val="nil"/>
          <w:left w:val="nil"/>
          <w:bottom w:val="nil"/>
          <w:right w:val="nil"/>
          <w:between w:val="nil"/>
        </w:pBdr>
        <w:rPr>
          <w:rFonts w:ascii="Georgia" w:eastAsia="Georgia" w:hAnsi="Georgia" w:cs="Georgia"/>
          <w:sz w:val="20"/>
          <w:szCs w:val="20"/>
        </w:rPr>
      </w:pPr>
      <w:bookmarkStart w:id="260" w:name="_heading=h.32hioqz" w:colFirst="0" w:colLast="0"/>
      <w:bookmarkEnd w:id="260"/>
    </w:p>
    <w:p w:rsidR="00520FD0" w:rsidRPr="00B94374" w:rsidRDefault="0012556E" w:rsidP="00B94374">
      <w:pPr>
        <w:pBdr>
          <w:top w:val="nil"/>
          <w:left w:val="nil"/>
          <w:bottom w:val="nil"/>
          <w:right w:val="nil"/>
          <w:between w:val="nil"/>
        </w:pBdr>
        <w:spacing w:before="120" w:after="120"/>
        <w:rPr>
          <w:rFonts w:ascii="Georgia" w:eastAsia="Georgia" w:hAnsi="Georgia" w:cs="Georgia"/>
          <w:color w:val="FF0000"/>
          <w:sz w:val="20"/>
          <w:szCs w:val="20"/>
        </w:rPr>
      </w:pPr>
      <w:r>
        <w:br w:type="page"/>
      </w:r>
      <w:bookmarkStart w:id="261" w:name="_heading=h.pbkufgspumhx" w:colFirst="0" w:colLast="0"/>
      <w:bookmarkEnd w:id="261"/>
    </w:p>
    <w:p w:rsidR="00520FD0" w:rsidRPr="007528C7" w:rsidRDefault="0074464E" w:rsidP="00DD15EB">
      <w:pPr>
        <w:pStyle w:val="Heading2"/>
        <w:numPr>
          <w:ilvl w:val="0"/>
          <w:numId w:val="4"/>
        </w:numPr>
      </w:pPr>
      <w:bookmarkStart w:id="262" w:name="_Toc209539358"/>
      <w:r w:rsidRPr="007528C7">
        <w:lastRenderedPageBreak/>
        <w:t>Check Signing</w:t>
      </w:r>
      <w:r w:rsidR="007B7529" w:rsidRPr="007528C7">
        <w:t>, Bank Signatories,</w:t>
      </w:r>
      <w:r w:rsidRPr="007528C7">
        <w:t xml:space="preserve"> Capitalization Policy Resolutions</w:t>
      </w:r>
      <w:r w:rsidR="00715D89" w:rsidRPr="007528C7">
        <w:t xml:space="preserve"> Approved April 2025</w:t>
      </w:r>
      <w:bookmarkEnd w:id="262"/>
    </w:p>
    <w:p w:rsidR="00574F1F" w:rsidRDefault="00715D89">
      <w:r>
        <w:rPr>
          <w:noProof/>
        </w:rPr>
        <w:drawing>
          <wp:anchor distT="0" distB="0" distL="114300" distR="114300" simplePos="0" relativeHeight="251661312" behindDoc="0" locked="0" layoutInCell="1" allowOverlap="1">
            <wp:simplePos x="0" y="0"/>
            <wp:positionH relativeFrom="margin">
              <wp:posOffset>0</wp:posOffset>
            </wp:positionH>
            <wp:positionV relativeFrom="margin">
              <wp:posOffset>480695</wp:posOffset>
            </wp:positionV>
            <wp:extent cx="6484620" cy="83883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ard Resolutions April 28 2025.jpg"/>
                    <pic:cNvPicPr/>
                  </pic:nvPicPr>
                  <pic:blipFill>
                    <a:blip r:embed="rId55">
                      <a:extLst>
                        <a:ext uri="{28A0092B-C50C-407E-A947-70E740481C1C}">
                          <a14:useLocalDpi xmlns:a14="http://schemas.microsoft.com/office/drawing/2010/main" val="0"/>
                        </a:ext>
                      </a:extLst>
                    </a:blip>
                    <a:stretch>
                      <a:fillRect/>
                    </a:stretch>
                  </pic:blipFill>
                  <pic:spPr>
                    <a:xfrm>
                      <a:off x="0" y="0"/>
                      <a:ext cx="6484620" cy="8388350"/>
                    </a:xfrm>
                    <a:prstGeom prst="rect">
                      <a:avLst/>
                    </a:prstGeom>
                  </pic:spPr>
                </pic:pic>
              </a:graphicData>
            </a:graphic>
            <wp14:sizeRelH relativeFrom="page">
              <wp14:pctWidth>0</wp14:pctWidth>
            </wp14:sizeRelH>
            <wp14:sizeRelV relativeFrom="page">
              <wp14:pctHeight>0</wp14:pctHeight>
            </wp14:sizeRelV>
          </wp:anchor>
        </w:drawing>
      </w:r>
      <w:r w:rsidR="00574F1F">
        <w:br w:type="page"/>
      </w:r>
    </w:p>
    <w:p w:rsidR="00574F1F" w:rsidRPr="007528C7" w:rsidRDefault="0074464E" w:rsidP="00DD15EB">
      <w:pPr>
        <w:pStyle w:val="Heading2"/>
        <w:numPr>
          <w:ilvl w:val="0"/>
          <w:numId w:val="4"/>
        </w:numPr>
      </w:pPr>
      <w:bookmarkStart w:id="263" w:name="_Toc209539359"/>
      <w:r w:rsidRPr="007528C7">
        <w:lastRenderedPageBreak/>
        <w:t>Document Retention Policy</w:t>
      </w:r>
      <w:r w:rsidR="007528C7">
        <w:t xml:space="preserve"> (Draft </w:t>
      </w:r>
      <w:r w:rsidR="004E7B07">
        <w:t>in progress</w:t>
      </w:r>
      <w:r w:rsidR="007528C7">
        <w:t>)</w:t>
      </w:r>
      <w:bookmarkEnd w:id="263"/>
    </w:p>
    <w:p w:rsidR="00574F1F" w:rsidRDefault="00574F1F" w:rsidP="00574F1F">
      <w:pPr>
        <w:pStyle w:val="ListParagraph"/>
        <w:shd w:val="clear" w:color="auto" w:fill="FFFFFF"/>
        <w:rPr>
          <w:rFonts w:ascii="Arial" w:eastAsia="Times New Roman" w:hAnsi="Arial" w:cs="Arial"/>
          <w:color w:val="222222"/>
        </w:rPr>
      </w:pPr>
    </w:p>
    <w:p w:rsidR="004E7B07" w:rsidRDefault="004E7B07" w:rsidP="004E7B07">
      <w:pPr>
        <w:rPr>
          <w:rFonts w:ascii="Times New Roman" w:eastAsia="Times New Roman" w:hAnsi="Times New Roman" w:cs="Times New Roman"/>
          <w:color w:val="000000"/>
        </w:rPr>
      </w:pPr>
      <w:r>
        <w:rPr>
          <w:noProof/>
        </w:rPr>
        <w:drawing>
          <wp:inline distT="0" distB="0" distL="0" distR="0" wp14:anchorId="4D0405F0" wp14:editId="2E649B22">
            <wp:extent cx="1347293" cy="228599"/>
            <wp:effectExtent l="0" t="0" r="0" b="0"/>
            <wp:docPr id="12" name="image1.jpg" descr="https://lh3.googleusercontent.com/DEJPEdhjd5iWClIJBYL5ubSHMXHC94c2QvoCGNFaMDN_fvG_v49IixuWsusaXzsmt48pdfFMr3EOWpaKPBqDvP0I9_CvZBTRZhO6KslV8xCRM4FgRst_GuZptncWy1jxC_phlbGXjZs=s0"/>
            <wp:cNvGraphicFramePr/>
            <a:graphic xmlns:a="http://schemas.openxmlformats.org/drawingml/2006/main">
              <a:graphicData uri="http://schemas.openxmlformats.org/drawingml/2006/picture">
                <pic:pic xmlns:pic="http://schemas.openxmlformats.org/drawingml/2006/picture">
                  <pic:nvPicPr>
                    <pic:cNvPr id="0" name="image1.jpg" descr="https://lh3.googleusercontent.com/DEJPEdhjd5iWClIJBYL5ubSHMXHC94c2QvoCGNFaMDN_fvG_v49IixuWsusaXzsmt48pdfFMr3EOWpaKPBqDvP0I9_CvZBTRZhO6KslV8xCRM4FgRst_GuZptncWy1jxC_phlbGXjZs=s0"/>
                    <pic:cNvPicPr preferRelativeResize="0"/>
                  </pic:nvPicPr>
                  <pic:blipFill>
                    <a:blip r:embed="rId56"/>
                    <a:srcRect/>
                    <a:stretch>
                      <a:fillRect/>
                    </a:stretch>
                  </pic:blipFill>
                  <pic:spPr>
                    <a:xfrm>
                      <a:off x="0" y="0"/>
                      <a:ext cx="1347293" cy="228599"/>
                    </a:xfrm>
                    <a:prstGeom prst="rect">
                      <a:avLst/>
                    </a:prstGeom>
                    <a:ln/>
                  </pic:spPr>
                </pic:pic>
              </a:graphicData>
            </a:graphic>
          </wp:inline>
        </w:drawing>
      </w:r>
    </w:p>
    <w:p w:rsidR="004329C5" w:rsidRDefault="004E7B07" w:rsidP="004E7B07">
      <w:pPr>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Document Retention/Destruction Policy draft in progress </w:t>
      </w:r>
    </w:p>
    <w:p w:rsidR="004E7B07" w:rsidRDefault="004E7B07" w:rsidP="004E7B07">
      <w:pPr>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 August 13, 2025</w:t>
      </w:r>
    </w:p>
    <w:p w:rsidR="004E7B07" w:rsidRDefault="004E7B07" w:rsidP="004E7B07">
      <w:pPr>
        <w:rPr>
          <w:rFonts w:ascii="Times New Roman" w:eastAsia="Times New Roman" w:hAnsi="Times New Roman" w:cs="Times New Roman"/>
        </w:rPr>
      </w:pPr>
    </w:p>
    <w:p w:rsidR="004E7B07" w:rsidRDefault="004E7B07" w:rsidP="004E7B07">
      <w:pPr>
        <w:rPr>
          <w:rFonts w:ascii="Times New Roman" w:eastAsia="Times New Roman" w:hAnsi="Times New Roman" w:cs="Times New Roman"/>
          <w:b/>
          <w:i/>
        </w:rPr>
      </w:pPr>
      <w:r>
        <w:rPr>
          <w:rFonts w:ascii="Times New Roman" w:eastAsia="Times New Roman" w:hAnsi="Times New Roman" w:cs="Times New Roman"/>
        </w:rPr>
        <w:t xml:space="preserve">This policy specifies how important documents (hardcopy, online or other media) should be retained, protected, and eligible for destruction. The policy also ensures that documents are promptly provided to authorities in the course of legal investigations or lawsuits.  The organization’s staff, volunteers, members of the Board of Directors and independent contractors (via agreements with them) are required to honor these rules.  </w:t>
      </w:r>
    </w:p>
    <w:p w:rsidR="004E7B07" w:rsidRDefault="004E7B07" w:rsidP="004E7B07">
      <w:pP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Document Retention Schedule</w:t>
      </w:r>
    </w:p>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The following types of documents will be retained for the following periods of time. At least one copy of each document will be retained according to the following schedule.</w:t>
      </w:r>
    </w:p>
    <w:p w:rsidR="004E7B07" w:rsidRDefault="004E7B07" w:rsidP="004E7B07">
      <w:pPr>
        <w:rPr>
          <w:rFonts w:ascii="Times New Roman" w:eastAsia="Times New Roman" w:hAnsi="Times New Roman" w:cs="Times New Roman"/>
          <w:b/>
        </w:rPr>
      </w:pPr>
    </w:p>
    <w:p w:rsidR="004E7B07" w:rsidRDefault="004E7B07" w:rsidP="004E7B07">
      <w:pPr>
        <w:rPr>
          <w:rFonts w:ascii="Times New Roman" w:eastAsia="Times New Roman" w:hAnsi="Times New Roman" w:cs="Times New Roman"/>
          <w:b/>
        </w:rPr>
      </w:pPr>
      <w:r>
        <w:rPr>
          <w:rFonts w:ascii="Times New Roman" w:eastAsia="Times New Roman" w:hAnsi="Times New Roman" w:cs="Times New Roman"/>
          <w:b/>
        </w:rPr>
        <w:t>Corporate Records</w:t>
      </w:r>
    </w:p>
    <w:tbl>
      <w:tblPr>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Article of Incorporation and Amendments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Letter of Determination granting tax exempt and/or charitable status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By Laws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Board policies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Resolutions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Board meeting minutes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Sales tax exemption documents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Tax or employee identification number designation</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Annual corporate filings (CHAR 500, for example)</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Trademarks/Patents and Related Papers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bl>
    <w:p w:rsidR="004E7B07" w:rsidRDefault="004E7B07" w:rsidP="004E7B07">
      <w:pPr>
        <w:rPr>
          <w:rFonts w:ascii="Times New Roman" w:eastAsia="Times New Roman" w:hAnsi="Times New Roman" w:cs="Times New Roman"/>
          <w:b/>
        </w:rPr>
      </w:pPr>
    </w:p>
    <w:p w:rsidR="004E7B07" w:rsidRDefault="004E7B07" w:rsidP="004E7B07">
      <w:pPr>
        <w:rPr>
          <w:rFonts w:ascii="Times New Roman" w:eastAsia="Times New Roman" w:hAnsi="Times New Roman" w:cs="Times New Roman"/>
          <w:b/>
        </w:rPr>
      </w:pPr>
      <w:r>
        <w:rPr>
          <w:rFonts w:ascii="Times New Roman" w:eastAsia="Times New Roman" w:hAnsi="Times New Roman" w:cs="Times New Roman"/>
          <w:b/>
        </w:rPr>
        <w:t>Financial Records</w:t>
      </w:r>
    </w:p>
    <w:tbl>
      <w:tblPr>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Chart of Accounts (Quickbooks)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Fiscal Policies and Procedures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Audits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Financial statements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General Ledger (Quickbooks)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Check registers/books (Quickbooks)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Expense Reimbursement Documents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Bank deposit slips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Cancelled checks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Invoices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Investment records (deposits, earnings, withdrawals)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Property/asset inventories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Petty cash receipts/documents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Credit card receipts (electronic)</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bl>
    <w:p w:rsidR="004E7B07" w:rsidRDefault="004E7B07" w:rsidP="004E7B07">
      <w:pPr>
        <w:rPr>
          <w:rFonts w:ascii="Times New Roman" w:eastAsia="Times New Roman" w:hAnsi="Times New Roman" w:cs="Times New Roman"/>
          <w:b/>
        </w:rPr>
      </w:pPr>
    </w:p>
    <w:p w:rsidR="004E7B07" w:rsidRDefault="004E7B07" w:rsidP="004E7B07">
      <w:pPr>
        <w:rPr>
          <w:rFonts w:ascii="Times New Roman" w:eastAsia="Times New Roman" w:hAnsi="Times New Roman" w:cs="Times New Roman"/>
          <w:b/>
        </w:rPr>
      </w:pPr>
      <w:r>
        <w:rPr>
          <w:rFonts w:ascii="Times New Roman" w:eastAsia="Times New Roman" w:hAnsi="Times New Roman" w:cs="Times New Roman"/>
          <w:b/>
        </w:rPr>
        <w:t>Tax Records</w:t>
      </w:r>
    </w:p>
    <w:tbl>
      <w:tblPr>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Annual tax filing for the organization (IRS Form 990)</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lastRenderedPageBreak/>
              <w:t>Payroll registers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IRS Form 1099 and 1096 Filings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Payroll tax withholdings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Payroll tax returns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W-2 statements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bl>
    <w:p w:rsidR="004E7B07" w:rsidRDefault="004E7B07" w:rsidP="004E7B07">
      <w:pPr>
        <w:rPr>
          <w:rFonts w:ascii="Times New Roman" w:eastAsia="Times New Roman" w:hAnsi="Times New Roman" w:cs="Times New Roman"/>
          <w:b/>
        </w:rPr>
      </w:pPr>
    </w:p>
    <w:p w:rsidR="004E7B07" w:rsidRDefault="004E7B07" w:rsidP="004E7B07">
      <w:pPr>
        <w:rPr>
          <w:rFonts w:ascii="Times New Roman" w:eastAsia="Times New Roman" w:hAnsi="Times New Roman" w:cs="Times New Roman"/>
          <w:b/>
        </w:rPr>
      </w:pPr>
      <w:r>
        <w:rPr>
          <w:rFonts w:ascii="Times New Roman" w:eastAsia="Times New Roman" w:hAnsi="Times New Roman" w:cs="Times New Roman"/>
          <w:b/>
        </w:rPr>
        <w:t>Personnel Records</w:t>
      </w:r>
    </w:p>
    <w:tbl>
      <w:tblPr>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Personnel Files:  Resumes, employee offer letters, pay rate changes, performance reviews, confirmation of employment letters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 after termination</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 xml:space="preserve">Pension Plan and Employee Benefit Plan </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Workers’ Compensation Injury records</w:t>
            </w:r>
          </w:p>
          <w:p w:rsidR="004E7B07" w:rsidRDefault="004E7B07" w:rsidP="004E7B07">
            <w:pPr>
              <w:rPr>
                <w:rFonts w:ascii="Times New Roman" w:eastAsia="Times New Roman" w:hAnsi="Times New Roman" w:cs="Times New Roman"/>
              </w:rPr>
            </w:pPr>
          </w:p>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Other Workers’ Compensation records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18 years after injury</w:t>
            </w:r>
          </w:p>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I-9 Forms</w:t>
            </w:r>
          </w:p>
        </w:tc>
        <w:tc>
          <w:tcPr>
            <w:tcW w:w="1548" w:type="dxa"/>
          </w:tcPr>
          <w:p w:rsidR="004E7B07" w:rsidRDefault="004E7B07" w:rsidP="004E7B07">
            <w:pPr>
              <w:rPr>
                <w:rFonts w:ascii="Times New Roman" w:eastAsia="Times New Roman" w:hAnsi="Times New Roman" w:cs="Times New Roman"/>
              </w:rPr>
            </w:pPr>
            <w:bookmarkStart w:id="264" w:name="_heading=h.8v1jish187l8" w:colFirst="0" w:colLast="0"/>
            <w:bookmarkEnd w:id="264"/>
            <w:r>
              <w:rPr>
                <w:rFonts w:ascii="Times New Roman" w:eastAsia="Times New Roman" w:hAnsi="Times New Roman" w:cs="Times New Roman"/>
              </w:rPr>
              <w:t>For former employees, 3 years from date of hire or 1 year from date of termination, whichever is longer</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 xml:space="preserve">Time reports </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p w:rsidR="004E7B07" w:rsidRDefault="004E7B07" w:rsidP="004E7B07">
            <w:pPr>
              <w:jc w:val="center"/>
              <w:rPr>
                <w:rFonts w:ascii="Times New Roman" w:eastAsia="Times New Roman" w:hAnsi="Times New Roman" w:cs="Times New Roman"/>
              </w:rPr>
            </w:pPr>
          </w:p>
        </w:tc>
      </w:tr>
    </w:tbl>
    <w:p w:rsidR="004E7B07" w:rsidRDefault="004E7B07" w:rsidP="004E7B07">
      <w:pPr>
        <w:rPr>
          <w:rFonts w:ascii="Times New Roman" w:eastAsia="Times New Roman" w:hAnsi="Times New Roman" w:cs="Times New Roman"/>
        </w:rPr>
      </w:pPr>
    </w:p>
    <w:p w:rsidR="004E7B07" w:rsidRDefault="004E7B07" w:rsidP="004E7B07">
      <w:pPr>
        <w:rPr>
          <w:rFonts w:ascii="Times New Roman" w:eastAsia="Times New Roman" w:hAnsi="Times New Roman" w:cs="Times New Roman"/>
        </w:rPr>
      </w:pPr>
    </w:p>
    <w:p w:rsidR="004E7B07" w:rsidRDefault="004E7B07" w:rsidP="004E7B07">
      <w:pPr>
        <w:rPr>
          <w:rFonts w:ascii="Times New Roman" w:eastAsia="Times New Roman" w:hAnsi="Times New Roman" w:cs="Times New Roman"/>
          <w:b/>
        </w:rPr>
      </w:pPr>
      <w:r>
        <w:rPr>
          <w:rFonts w:ascii="Times New Roman" w:eastAsia="Times New Roman" w:hAnsi="Times New Roman" w:cs="Times New Roman"/>
          <w:b/>
        </w:rPr>
        <w:t>Insurance Records</w:t>
      </w:r>
    </w:p>
    <w:tbl>
      <w:tblPr>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Insurance Policies and Correspondence</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10 years after expiration of policy</w:t>
            </w:r>
          </w:p>
        </w:tc>
      </w:tr>
    </w:tbl>
    <w:p w:rsidR="004E7B07" w:rsidRDefault="004E7B07" w:rsidP="004E7B07">
      <w:pPr>
        <w:rPr>
          <w:rFonts w:ascii="Times New Roman" w:eastAsia="Times New Roman" w:hAnsi="Times New Roman" w:cs="Times New Roman"/>
        </w:rPr>
      </w:pPr>
    </w:p>
    <w:p w:rsidR="004E7B07" w:rsidRDefault="004E7B07" w:rsidP="004E7B07">
      <w:pPr>
        <w:rPr>
          <w:rFonts w:ascii="Times New Roman" w:eastAsia="Times New Roman" w:hAnsi="Times New Roman" w:cs="Times New Roman"/>
          <w:b/>
        </w:rPr>
      </w:pPr>
      <w:r>
        <w:rPr>
          <w:rFonts w:ascii="Times New Roman" w:eastAsia="Times New Roman" w:hAnsi="Times New Roman" w:cs="Times New Roman"/>
          <w:b/>
        </w:rPr>
        <w:t>Contracts</w:t>
      </w:r>
    </w:p>
    <w:tbl>
      <w:tblPr>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Employee contracts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 after termination</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Construction contracts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Legal correspondence</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Loan / mortgage contracts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Leases / deeds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 after expiration</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Vendor contracts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Warranties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bl>
    <w:p w:rsidR="004E7B07" w:rsidRDefault="004E7B07" w:rsidP="004E7B07">
      <w:pPr>
        <w:rPr>
          <w:rFonts w:ascii="Times New Roman" w:eastAsia="Times New Roman" w:hAnsi="Times New Roman" w:cs="Times New Roman"/>
          <w:b/>
        </w:rPr>
      </w:pPr>
    </w:p>
    <w:p w:rsidR="004E7B07" w:rsidRDefault="004E7B07" w:rsidP="004E7B07">
      <w:pPr>
        <w:rPr>
          <w:rFonts w:ascii="Times New Roman" w:eastAsia="Times New Roman" w:hAnsi="Times New Roman" w:cs="Times New Roman"/>
          <w:b/>
        </w:rPr>
      </w:pPr>
      <w:r>
        <w:rPr>
          <w:rFonts w:ascii="Times New Roman" w:eastAsia="Times New Roman" w:hAnsi="Times New Roman" w:cs="Times New Roman"/>
          <w:b/>
        </w:rPr>
        <w:t>Donations / Funder Records</w:t>
      </w:r>
    </w:p>
    <w:tbl>
      <w:tblPr>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Grant  contracts and Grant Reports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 xml:space="preserve">7 years after grant </w:t>
            </w:r>
            <w:r>
              <w:rPr>
                <w:rFonts w:ascii="Times New Roman" w:eastAsia="Times New Roman" w:hAnsi="Times New Roman" w:cs="Times New Roman"/>
              </w:rPr>
              <w:lastRenderedPageBreak/>
              <w:t>payments complete</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lastRenderedPageBreak/>
              <w:t>Donor lists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Grant applications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Donor acknowledgements</w:t>
            </w:r>
          </w:p>
          <w:p w:rsidR="004E7B07" w:rsidRDefault="004E7B07" w:rsidP="004E7B07">
            <w:pPr>
              <w:rPr>
                <w:rFonts w:ascii="Times New Roman" w:eastAsia="Times New Roman" w:hAnsi="Times New Roman" w:cs="Times New Roman"/>
              </w:rPr>
            </w:pP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p w:rsidR="004E7B07" w:rsidRDefault="004E7B07" w:rsidP="004E7B07">
            <w:pPr>
              <w:jc w:val="center"/>
              <w:rPr>
                <w:rFonts w:ascii="Times New Roman" w:eastAsia="Times New Roman" w:hAnsi="Times New Roman" w:cs="Times New Roman"/>
              </w:rPr>
            </w:pP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Grant Award Letters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 or until restrictions met</w:t>
            </w:r>
          </w:p>
          <w:p w:rsidR="004E7B07" w:rsidRDefault="004E7B07" w:rsidP="004E7B07">
            <w:pPr>
              <w:jc w:val="center"/>
              <w:rPr>
                <w:rFonts w:ascii="Times New Roman" w:eastAsia="Times New Roman" w:hAnsi="Times New Roman" w:cs="Times New Roman"/>
              </w:rPr>
            </w:pPr>
          </w:p>
        </w:tc>
      </w:tr>
    </w:tbl>
    <w:p w:rsidR="004E7B07" w:rsidRDefault="004E7B07" w:rsidP="004E7B07">
      <w:pPr>
        <w:rPr>
          <w:rFonts w:ascii="Times New Roman" w:eastAsia="Times New Roman" w:hAnsi="Times New Roman" w:cs="Times New Roman"/>
          <w:b/>
        </w:rPr>
      </w:pPr>
    </w:p>
    <w:tbl>
      <w:tblPr>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sdt>
        <w:sdtPr>
          <w:tag w:val="goog_rdk_0"/>
          <w:id w:val="-761570186"/>
          <w:lock w:val="contentLocked"/>
        </w:sdtPr>
        <w:sdtEndPr/>
        <w:sdtContent>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DonorPerfect Data</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Permanent</w:t>
                </w:r>
              </w:p>
            </w:tc>
          </w:tr>
        </w:sdtContent>
      </w:sdt>
    </w:tbl>
    <w:p w:rsidR="004E7B07" w:rsidRDefault="004E7B07" w:rsidP="004E7B07">
      <w:pPr>
        <w:rPr>
          <w:rFonts w:ascii="Times New Roman" w:eastAsia="Times New Roman" w:hAnsi="Times New Roman" w:cs="Times New Roman"/>
        </w:rPr>
      </w:pPr>
    </w:p>
    <w:p w:rsidR="004E7B07" w:rsidRDefault="004E7B07" w:rsidP="004E7B07">
      <w:pPr>
        <w:rPr>
          <w:rFonts w:ascii="Times New Roman" w:eastAsia="Times New Roman" w:hAnsi="Times New Roman" w:cs="Times New Roman"/>
          <w:b/>
        </w:rPr>
      </w:pPr>
      <w:r>
        <w:rPr>
          <w:rFonts w:ascii="Times New Roman" w:eastAsia="Times New Roman" w:hAnsi="Times New Roman" w:cs="Times New Roman"/>
          <w:b/>
        </w:rPr>
        <w:t>Management Plans and Procedures</w:t>
      </w:r>
    </w:p>
    <w:tbl>
      <w:tblPr>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Strategic Plans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Staffing, programs, marketing, finance, fundraising and evaluation plans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Disaster Recovery Plan</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7 years</w:t>
            </w:r>
          </w:p>
        </w:tc>
      </w:tr>
    </w:tbl>
    <w:p w:rsidR="004E7B07" w:rsidRDefault="004E7B07" w:rsidP="004E7B07">
      <w:pPr>
        <w:rPr>
          <w:rFonts w:ascii="Times New Roman" w:eastAsia="Times New Roman" w:hAnsi="Times New Roman" w:cs="Times New Roman"/>
        </w:rPr>
      </w:pPr>
    </w:p>
    <w:p w:rsidR="004E7B07" w:rsidRDefault="004E7B07" w:rsidP="004E7B07">
      <w:pPr>
        <w:rPr>
          <w:rFonts w:ascii="Times New Roman" w:eastAsia="Times New Roman" w:hAnsi="Times New Roman" w:cs="Times New Roman"/>
          <w:b/>
        </w:rPr>
      </w:pPr>
      <w:r>
        <w:rPr>
          <w:rFonts w:ascii="Times New Roman" w:eastAsia="Times New Roman" w:hAnsi="Times New Roman" w:cs="Times New Roman"/>
          <w:b/>
        </w:rPr>
        <w:t>Salesforce, Intake and Attendance Forms</w:t>
      </w:r>
    </w:p>
    <w:tbl>
      <w:tblPr>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8"/>
        <w:gridCol w:w="1548"/>
      </w:tblGrid>
      <w:tr w:rsidR="004E7B07" w:rsidTr="004E7B07">
        <w:trPr>
          <w:trHeight w:val="260"/>
        </w:trPr>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Salesforce Program and Services Data</w:t>
            </w:r>
          </w:p>
        </w:tc>
        <w:tc>
          <w:tcPr>
            <w:tcW w:w="154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Permanent</w:t>
            </w:r>
          </w:p>
        </w:tc>
      </w:tr>
      <w:tr w:rsidR="004E7B07" w:rsidTr="004E7B07">
        <w:tc>
          <w:tcPr>
            <w:tcW w:w="9468" w:type="dxa"/>
          </w:tcPr>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Intake and Attendance Paper Forms</w:t>
            </w:r>
          </w:p>
        </w:tc>
        <w:tc>
          <w:tcPr>
            <w:tcW w:w="1548" w:type="dxa"/>
          </w:tcPr>
          <w:p w:rsidR="004E7B07" w:rsidRDefault="004E7B07" w:rsidP="004E7B07">
            <w:pPr>
              <w:jc w:val="center"/>
              <w:rPr>
                <w:rFonts w:ascii="Times New Roman" w:eastAsia="Times New Roman" w:hAnsi="Times New Roman" w:cs="Times New Roman"/>
              </w:rPr>
            </w:pPr>
            <w:r>
              <w:rPr>
                <w:rFonts w:ascii="Times New Roman" w:eastAsia="Times New Roman" w:hAnsi="Times New Roman" w:cs="Times New Roman"/>
              </w:rPr>
              <w:t xml:space="preserve">7 years </w:t>
            </w:r>
          </w:p>
        </w:tc>
      </w:tr>
    </w:tbl>
    <w:p w:rsidR="004E7B07" w:rsidRDefault="004E7B07" w:rsidP="004E7B07">
      <w:pPr>
        <w:rPr>
          <w:rFonts w:ascii="Times New Roman" w:eastAsia="Times New Roman" w:hAnsi="Times New Roman" w:cs="Times New Roman"/>
          <w:b/>
          <w:i/>
          <w:sz w:val="28"/>
          <w:szCs w:val="28"/>
        </w:rPr>
      </w:pPr>
    </w:p>
    <w:p w:rsidR="004E7B07" w:rsidRDefault="004E7B07" w:rsidP="004E7B07">
      <w:pP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Document Protection</w:t>
      </w:r>
    </w:p>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Documents (hardcopy, online or other media) will be stored in a protected environment for the duration of the Document Retention Schedule. Computer backup media will be included.</w:t>
      </w:r>
    </w:p>
    <w:p w:rsidR="004E7B07" w:rsidRDefault="004E7B07" w:rsidP="004E7B07">
      <w:pPr>
        <w:rPr>
          <w:rFonts w:ascii="Times New Roman" w:eastAsia="Times New Roman" w:hAnsi="Times New Roman" w:cs="Times New Roman"/>
          <w:b/>
          <w:i/>
          <w:sz w:val="28"/>
          <w:szCs w:val="28"/>
        </w:rPr>
      </w:pPr>
    </w:p>
    <w:p w:rsidR="004E7B07" w:rsidRDefault="004E7B07" w:rsidP="004E7B07">
      <w:pP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Document Destruction</w:t>
      </w:r>
    </w:p>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Hardcopy of documents will be destroyed by shredding after they have been retained until the end of the Document Retention Schedule. Online copies will be destroyed after they have been retained until the end of the Document Retention Schedule.</w:t>
      </w:r>
    </w:p>
    <w:p w:rsidR="004E7B07" w:rsidRDefault="004E7B07" w:rsidP="004E7B07">
      <w:pPr>
        <w:rPr>
          <w:rFonts w:ascii="Times New Roman" w:eastAsia="Times New Roman" w:hAnsi="Times New Roman" w:cs="Times New Roman"/>
        </w:rPr>
      </w:pPr>
    </w:p>
    <w:p w:rsidR="004E7B07" w:rsidRDefault="004E7B07" w:rsidP="004E7B07">
      <w:pP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Provision of Documentation for Investigations or Litigation</w:t>
      </w:r>
    </w:p>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Documents requested and subpoenaed by legally authorized personnel will be provided within 5 business days. The Board Chair and Executive Director  will authorize provision. No documents will be concealed, altered or destroyed with the intent to obstruct the investigation or litigation.</w:t>
      </w:r>
    </w:p>
    <w:p w:rsidR="004E7B07" w:rsidRDefault="004E7B07" w:rsidP="004E7B07">
      <w:pPr>
        <w:rPr>
          <w:rFonts w:ascii="Times New Roman" w:eastAsia="Times New Roman" w:hAnsi="Times New Roman" w:cs="Times New Roman"/>
        </w:rPr>
      </w:pPr>
    </w:p>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All other paper documents (not specifically described in this policy) will be destroyed after 3 years.</w:t>
      </w:r>
    </w:p>
    <w:p w:rsidR="004E7B07" w:rsidRDefault="004E7B07" w:rsidP="004E7B07">
      <w:pPr>
        <w:rPr>
          <w:rFonts w:ascii="Times New Roman" w:eastAsia="Times New Roman" w:hAnsi="Times New Roman" w:cs="Times New Roman"/>
        </w:rPr>
      </w:pPr>
    </w:p>
    <w:p w:rsidR="004E7B07" w:rsidRDefault="004E7B07" w:rsidP="004E7B07">
      <w:pPr>
        <w:rPr>
          <w:rFonts w:ascii="Times New Roman" w:eastAsia="Times New Roman" w:hAnsi="Times New Roman" w:cs="Times New Roman"/>
        </w:rPr>
      </w:pPr>
      <w:r>
        <w:rPr>
          <w:rFonts w:ascii="Times New Roman" w:eastAsia="Times New Roman" w:hAnsi="Times New Roman" w:cs="Times New Roman"/>
        </w:rPr>
        <w:t>All other electronic documents on the server, google drive and local files, including emails (not specifically described in this policy) will be deleted from individual computers, databases, networks after 7 years.  NEED LEGAL INPUT GMAIL AND SLACK</w:t>
      </w:r>
    </w:p>
    <w:p w:rsidR="007F5518" w:rsidRDefault="007F5518" w:rsidP="00574F1F">
      <w:pPr>
        <w:pStyle w:val="ListParagraph"/>
        <w:shd w:val="clear" w:color="auto" w:fill="FFFFFF"/>
        <w:rPr>
          <w:rFonts w:ascii="Arial" w:eastAsia="Times New Roman" w:hAnsi="Arial" w:cs="Arial"/>
          <w:color w:val="222222"/>
        </w:rPr>
      </w:pPr>
    </w:p>
    <w:p w:rsidR="007F5518" w:rsidRPr="004E7B07" w:rsidRDefault="007F5518" w:rsidP="004E7B07">
      <w:pPr>
        <w:shd w:val="clear" w:color="auto" w:fill="FFFFFF"/>
        <w:rPr>
          <w:rFonts w:ascii="Arial" w:eastAsia="Times New Roman" w:hAnsi="Arial" w:cs="Arial"/>
          <w:color w:val="222222"/>
        </w:rPr>
      </w:pPr>
    </w:p>
    <w:p w:rsidR="007F5518" w:rsidRPr="004E7B07" w:rsidRDefault="007F5518" w:rsidP="004E7B07">
      <w:pPr>
        <w:shd w:val="clear" w:color="auto" w:fill="FFFFFF"/>
        <w:rPr>
          <w:rFonts w:ascii="Arial" w:eastAsia="Times New Roman" w:hAnsi="Arial" w:cs="Arial"/>
          <w:color w:val="222222"/>
        </w:rPr>
      </w:pPr>
    </w:p>
    <w:p w:rsidR="007F5518" w:rsidRDefault="007F5518" w:rsidP="00574F1F">
      <w:pPr>
        <w:pStyle w:val="ListParagraph"/>
        <w:shd w:val="clear" w:color="auto" w:fill="FFFFFF"/>
        <w:rPr>
          <w:rFonts w:ascii="Arial" w:eastAsia="Times New Roman" w:hAnsi="Arial" w:cs="Arial"/>
          <w:color w:val="222222"/>
        </w:rPr>
      </w:pPr>
    </w:p>
    <w:p w:rsidR="00226EE7" w:rsidRPr="007528C7" w:rsidRDefault="0074464E" w:rsidP="00DD15EB">
      <w:pPr>
        <w:pStyle w:val="Heading2"/>
        <w:numPr>
          <w:ilvl w:val="0"/>
          <w:numId w:val="4"/>
        </w:numPr>
      </w:pPr>
      <w:bookmarkStart w:id="265" w:name="_Toc209539360"/>
      <w:r w:rsidRPr="007528C7">
        <w:t>Insurance Coverage</w:t>
      </w:r>
      <w:r w:rsidR="007A7B4F" w:rsidRPr="007528C7">
        <w:t xml:space="preserve"> updated </w:t>
      </w:r>
      <w:r w:rsidR="00FA4D0B">
        <w:t>9</w:t>
      </w:r>
      <w:r w:rsidR="007A7B4F" w:rsidRPr="007528C7">
        <w:t>.</w:t>
      </w:r>
      <w:r w:rsidR="00FA4D0B">
        <w:t>23</w:t>
      </w:r>
      <w:r w:rsidR="007A7B4F" w:rsidRPr="007528C7">
        <w:t>.2025</w:t>
      </w:r>
      <w:bookmarkEnd w:id="265"/>
    </w:p>
    <w:p w:rsidR="00FA4D0B" w:rsidRPr="00FA4D0B" w:rsidRDefault="00FA4D0B" w:rsidP="00FA4D0B">
      <w:pPr>
        <w:pStyle w:val="ListParagraph"/>
        <w:rPr>
          <w:sz w:val="28"/>
          <w:szCs w:val="28"/>
        </w:rPr>
      </w:pPr>
      <w:r w:rsidRPr="00FA4D0B">
        <w:rPr>
          <w:sz w:val="28"/>
          <w:szCs w:val="28"/>
        </w:rPr>
        <w:t xml:space="preserve">Neighbors Link Corp Summary of Insurance updated 9.23.2025 </w:t>
      </w:r>
    </w:p>
    <w:tbl>
      <w:tblPr>
        <w:tblStyle w:val="TableGrid"/>
        <w:tblW w:w="9085" w:type="dxa"/>
        <w:tblInd w:w="720" w:type="dxa"/>
        <w:tblLayout w:type="fixed"/>
        <w:tblLook w:val="04A0" w:firstRow="1" w:lastRow="0" w:firstColumn="1" w:lastColumn="0" w:noHBand="0" w:noVBand="1"/>
      </w:tblPr>
      <w:tblGrid>
        <w:gridCol w:w="1705"/>
        <w:gridCol w:w="49"/>
        <w:gridCol w:w="1661"/>
        <w:gridCol w:w="1350"/>
        <w:gridCol w:w="1350"/>
        <w:gridCol w:w="1440"/>
        <w:gridCol w:w="1530"/>
      </w:tblGrid>
      <w:tr w:rsidR="00FA4D0B" w:rsidTr="00521E70">
        <w:trPr>
          <w:trHeight w:val="338"/>
        </w:trPr>
        <w:tc>
          <w:tcPr>
            <w:tcW w:w="1754" w:type="dxa"/>
            <w:gridSpan w:val="2"/>
            <w:tcBorders>
              <w:top w:val="single" w:sz="4" w:space="0" w:color="auto"/>
              <w:left w:val="single" w:sz="4" w:space="0" w:color="auto"/>
              <w:bottom w:val="single" w:sz="4" w:space="0" w:color="auto"/>
              <w:right w:val="single" w:sz="4" w:space="0" w:color="auto"/>
            </w:tcBorders>
            <w:hideMark/>
          </w:tcPr>
          <w:p w:rsidR="00FA4D0B" w:rsidRDefault="00FA4D0B" w:rsidP="00521E70">
            <w:pPr>
              <w:pStyle w:val="ListParagraph"/>
              <w:ind w:left="0"/>
              <w:rPr>
                <w:sz w:val="24"/>
                <w:szCs w:val="24"/>
              </w:rPr>
            </w:pPr>
            <w:r>
              <w:rPr>
                <w:sz w:val="28"/>
                <w:szCs w:val="28"/>
              </w:rPr>
              <w:t xml:space="preserve"> </w:t>
            </w:r>
            <w:r>
              <w:rPr>
                <w:sz w:val="24"/>
                <w:szCs w:val="24"/>
              </w:rPr>
              <w:t>Coverage</w:t>
            </w:r>
          </w:p>
        </w:tc>
        <w:tc>
          <w:tcPr>
            <w:tcW w:w="1661" w:type="dxa"/>
            <w:tcBorders>
              <w:top w:val="single" w:sz="4" w:space="0" w:color="auto"/>
              <w:left w:val="single" w:sz="4" w:space="0" w:color="auto"/>
              <w:bottom w:val="single" w:sz="4" w:space="0" w:color="auto"/>
              <w:right w:val="single" w:sz="4" w:space="0" w:color="auto"/>
            </w:tcBorders>
            <w:hideMark/>
          </w:tcPr>
          <w:p w:rsidR="00FA4D0B" w:rsidRDefault="00FA4D0B" w:rsidP="00521E70">
            <w:pPr>
              <w:pStyle w:val="ListParagraph"/>
              <w:ind w:left="0"/>
              <w:rPr>
                <w:sz w:val="24"/>
                <w:szCs w:val="24"/>
              </w:rPr>
            </w:pPr>
            <w:r>
              <w:rPr>
                <w:sz w:val="24"/>
                <w:szCs w:val="24"/>
              </w:rPr>
              <w:t xml:space="preserve">Description </w:t>
            </w:r>
          </w:p>
        </w:tc>
        <w:tc>
          <w:tcPr>
            <w:tcW w:w="1350" w:type="dxa"/>
            <w:tcBorders>
              <w:top w:val="single" w:sz="4" w:space="0" w:color="auto"/>
              <w:left w:val="single" w:sz="4" w:space="0" w:color="auto"/>
              <w:bottom w:val="single" w:sz="4" w:space="0" w:color="auto"/>
              <w:right w:val="single" w:sz="4" w:space="0" w:color="auto"/>
            </w:tcBorders>
            <w:hideMark/>
          </w:tcPr>
          <w:p w:rsidR="00FA4D0B" w:rsidRDefault="00FA4D0B" w:rsidP="00521E70">
            <w:pPr>
              <w:pStyle w:val="ListParagraph"/>
              <w:ind w:left="0"/>
              <w:rPr>
                <w:sz w:val="24"/>
                <w:szCs w:val="24"/>
              </w:rPr>
            </w:pPr>
            <w:r>
              <w:rPr>
                <w:sz w:val="24"/>
                <w:szCs w:val="24"/>
              </w:rPr>
              <w:t>Term</w:t>
            </w:r>
          </w:p>
        </w:tc>
        <w:tc>
          <w:tcPr>
            <w:tcW w:w="1350" w:type="dxa"/>
            <w:tcBorders>
              <w:top w:val="single" w:sz="4" w:space="0" w:color="auto"/>
              <w:left w:val="single" w:sz="4" w:space="0" w:color="auto"/>
              <w:bottom w:val="single" w:sz="4" w:space="0" w:color="auto"/>
              <w:right w:val="single" w:sz="4" w:space="0" w:color="auto"/>
            </w:tcBorders>
            <w:hideMark/>
          </w:tcPr>
          <w:p w:rsidR="00FA4D0B" w:rsidRDefault="00FA4D0B" w:rsidP="00521E70">
            <w:pPr>
              <w:pStyle w:val="ListParagraph"/>
              <w:ind w:left="0"/>
              <w:rPr>
                <w:sz w:val="24"/>
                <w:szCs w:val="24"/>
              </w:rPr>
            </w:pPr>
            <w:r>
              <w:rPr>
                <w:sz w:val="24"/>
                <w:szCs w:val="24"/>
              </w:rPr>
              <w:t>Limits</w:t>
            </w:r>
          </w:p>
        </w:tc>
        <w:tc>
          <w:tcPr>
            <w:tcW w:w="1440" w:type="dxa"/>
            <w:tcBorders>
              <w:top w:val="single" w:sz="4" w:space="0" w:color="auto"/>
              <w:left w:val="single" w:sz="4" w:space="0" w:color="auto"/>
              <w:bottom w:val="single" w:sz="4" w:space="0" w:color="auto"/>
              <w:right w:val="single" w:sz="4" w:space="0" w:color="auto"/>
            </w:tcBorders>
            <w:hideMark/>
          </w:tcPr>
          <w:p w:rsidR="00FA4D0B" w:rsidRDefault="00FA4D0B" w:rsidP="00521E70">
            <w:pPr>
              <w:pStyle w:val="ListParagraph"/>
              <w:ind w:left="0"/>
              <w:rPr>
                <w:sz w:val="24"/>
                <w:szCs w:val="24"/>
              </w:rPr>
            </w:pPr>
            <w:r>
              <w:rPr>
                <w:sz w:val="24"/>
                <w:szCs w:val="24"/>
              </w:rPr>
              <w:t>Company</w:t>
            </w:r>
          </w:p>
        </w:tc>
        <w:tc>
          <w:tcPr>
            <w:tcW w:w="1530" w:type="dxa"/>
            <w:tcBorders>
              <w:top w:val="single" w:sz="4" w:space="0" w:color="auto"/>
              <w:left w:val="single" w:sz="4" w:space="0" w:color="auto"/>
              <w:bottom w:val="single" w:sz="4" w:space="0" w:color="auto"/>
              <w:right w:val="single" w:sz="4" w:space="0" w:color="auto"/>
            </w:tcBorders>
            <w:hideMark/>
          </w:tcPr>
          <w:p w:rsidR="00FA4D0B" w:rsidRDefault="00FA4D0B" w:rsidP="00521E70">
            <w:pPr>
              <w:pStyle w:val="ListParagraph"/>
              <w:ind w:left="0"/>
              <w:rPr>
                <w:sz w:val="24"/>
                <w:szCs w:val="24"/>
              </w:rPr>
            </w:pPr>
            <w:r>
              <w:rPr>
                <w:sz w:val="24"/>
                <w:szCs w:val="24"/>
              </w:rPr>
              <w:t>Premium</w:t>
            </w:r>
          </w:p>
        </w:tc>
      </w:tr>
      <w:tr w:rsidR="00FA4D0B" w:rsidTr="00521E70">
        <w:trPr>
          <w:trHeight w:val="707"/>
        </w:trPr>
        <w:tc>
          <w:tcPr>
            <w:tcW w:w="1705"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 xml:space="preserve">General Liability INCL Abuse and Molestation and Social Professional </w:t>
            </w:r>
          </w:p>
        </w:tc>
        <w:tc>
          <w:tcPr>
            <w:tcW w:w="1710" w:type="dxa"/>
            <w:gridSpan w:val="2"/>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Covers 3</w:t>
            </w:r>
            <w:r w:rsidRPr="00AC609B">
              <w:rPr>
                <w:sz w:val="20"/>
                <w:szCs w:val="20"/>
                <w:vertAlign w:val="superscript"/>
              </w:rPr>
              <w:t>rd</w:t>
            </w:r>
            <w:r w:rsidRPr="00AC609B">
              <w:rPr>
                <w:sz w:val="20"/>
                <w:szCs w:val="20"/>
              </w:rPr>
              <w:t xml:space="preserve"> party lawsuit brought against you for bodily injury and property damage</w:t>
            </w:r>
          </w:p>
        </w:tc>
        <w:tc>
          <w:tcPr>
            <w:tcW w:w="135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8/1/2</w:t>
            </w:r>
            <w:r>
              <w:rPr>
                <w:sz w:val="20"/>
                <w:szCs w:val="20"/>
              </w:rPr>
              <w:t>5</w:t>
            </w:r>
            <w:r w:rsidRPr="00AC609B">
              <w:rPr>
                <w:sz w:val="20"/>
                <w:szCs w:val="20"/>
              </w:rPr>
              <w:t>-2</w:t>
            </w:r>
            <w:r>
              <w:rPr>
                <w:sz w:val="20"/>
                <w:szCs w:val="20"/>
              </w:rPr>
              <w:t>6</w:t>
            </w:r>
          </w:p>
        </w:tc>
        <w:tc>
          <w:tcPr>
            <w:tcW w:w="1350" w:type="dxa"/>
            <w:tcBorders>
              <w:top w:val="single" w:sz="4" w:space="0" w:color="auto"/>
              <w:left w:val="single" w:sz="4" w:space="0" w:color="auto"/>
              <w:bottom w:val="single" w:sz="4" w:space="0" w:color="auto"/>
              <w:right w:val="single" w:sz="4" w:space="0" w:color="auto"/>
            </w:tcBorders>
          </w:tcPr>
          <w:p w:rsidR="00FA4D0B" w:rsidRPr="00AC609B" w:rsidRDefault="00FA4D0B" w:rsidP="00521E70">
            <w:pPr>
              <w:pStyle w:val="ListParagraph"/>
              <w:ind w:left="0"/>
              <w:rPr>
                <w:sz w:val="20"/>
                <w:szCs w:val="20"/>
              </w:rPr>
            </w:pPr>
            <w:r w:rsidRPr="00AC609B">
              <w:rPr>
                <w:sz w:val="20"/>
                <w:szCs w:val="20"/>
              </w:rPr>
              <w:t>$1,000,000 occurrence</w:t>
            </w:r>
          </w:p>
          <w:p w:rsidR="00FA4D0B" w:rsidRPr="00AC609B" w:rsidRDefault="00FA4D0B" w:rsidP="00521E70">
            <w:pPr>
              <w:pStyle w:val="ListParagraph"/>
              <w:ind w:left="0"/>
              <w:rPr>
                <w:sz w:val="20"/>
                <w:szCs w:val="20"/>
              </w:rPr>
            </w:pPr>
            <w:r w:rsidRPr="00AC609B">
              <w:rPr>
                <w:sz w:val="20"/>
                <w:szCs w:val="20"/>
              </w:rPr>
              <w:t>$2,000,000 aggregate</w:t>
            </w:r>
          </w:p>
          <w:p w:rsidR="00FA4D0B" w:rsidRPr="00AC609B" w:rsidRDefault="00FA4D0B" w:rsidP="00521E70">
            <w:pPr>
              <w:pStyle w:val="ListParagraph"/>
              <w:ind w:left="0"/>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Alliance Nonprofits</w:t>
            </w:r>
          </w:p>
        </w:tc>
        <w:tc>
          <w:tcPr>
            <w:tcW w:w="153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jc w:val="right"/>
              <w:rPr>
                <w:sz w:val="20"/>
                <w:szCs w:val="20"/>
              </w:rPr>
            </w:pPr>
            <w:r w:rsidRPr="00AC609B">
              <w:rPr>
                <w:sz w:val="20"/>
                <w:szCs w:val="20"/>
              </w:rPr>
              <w:t>$</w:t>
            </w:r>
            <w:r>
              <w:rPr>
                <w:sz w:val="20"/>
                <w:szCs w:val="20"/>
              </w:rPr>
              <w:t>17,464</w:t>
            </w:r>
          </w:p>
        </w:tc>
      </w:tr>
      <w:tr w:rsidR="00FA4D0B" w:rsidTr="00521E70">
        <w:trPr>
          <w:trHeight w:val="692"/>
        </w:trPr>
        <w:tc>
          <w:tcPr>
            <w:tcW w:w="1705"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Commercial Umbrella</w:t>
            </w:r>
          </w:p>
        </w:tc>
        <w:tc>
          <w:tcPr>
            <w:tcW w:w="1710" w:type="dxa"/>
            <w:gridSpan w:val="2"/>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 xml:space="preserve">Excess Liability Above GL </w:t>
            </w:r>
            <w:r>
              <w:rPr>
                <w:sz w:val="20"/>
                <w:szCs w:val="20"/>
              </w:rPr>
              <w:t>Only</w:t>
            </w:r>
          </w:p>
        </w:tc>
        <w:tc>
          <w:tcPr>
            <w:tcW w:w="135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8/1/2</w:t>
            </w:r>
            <w:r>
              <w:rPr>
                <w:sz w:val="20"/>
                <w:szCs w:val="20"/>
              </w:rPr>
              <w:t>5</w:t>
            </w:r>
            <w:r w:rsidRPr="00AC609B">
              <w:rPr>
                <w:sz w:val="20"/>
                <w:szCs w:val="20"/>
              </w:rPr>
              <w:t>-2</w:t>
            </w:r>
            <w:r>
              <w:rPr>
                <w:sz w:val="20"/>
                <w:szCs w:val="20"/>
              </w:rPr>
              <w:t>6</w:t>
            </w:r>
          </w:p>
        </w:tc>
        <w:tc>
          <w:tcPr>
            <w:tcW w:w="135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w:t>
            </w:r>
            <w:r>
              <w:rPr>
                <w:sz w:val="20"/>
                <w:szCs w:val="20"/>
              </w:rPr>
              <w:t>1</w:t>
            </w:r>
            <w:r w:rsidRPr="00AC609B">
              <w:rPr>
                <w:sz w:val="20"/>
                <w:szCs w:val="20"/>
              </w:rPr>
              <w:t xml:space="preserve">,000,000 liability </w:t>
            </w:r>
          </w:p>
        </w:tc>
        <w:tc>
          <w:tcPr>
            <w:tcW w:w="144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Alliance Nonprofits</w:t>
            </w:r>
          </w:p>
        </w:tc>
        <w:tc>
          <w:tcPr>
            <w:tcW w:w="153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jc w:val="right"/>
              <w:rPr>
                <w:sz w:val="20"/>
                <w:szCs w:val="20"/>
              </w:rPr>
            </w:pPr>
            <w:r w:rsidRPr="00AC609B">
              <w:rPr>
                <w:sz w:val="20"/>
                <w:szCs w:val="20"/>
              </w:rPr>
              <w:t>$</w:t>
            </w:r>
            <w:r>
              <w:rPr>
                <w:sz w:val="20"/>
                <w:szCs w:val="20"/>
              </w:rPr>
              <w:t>1,373</w:t>
            </w:r>
          </w:p>
        </w:tc>
      </w:tr>
      <w:tr w:rsidR="00FA4D0B" w:rsidRPr="00AC609B" w:rsidTr="00521E70">
        <w:trPr>
          <w:trHeight w:val="692"/>
        </w:trPr>
        <w:tc>
          <w:tcPr>
            <w:tcW w:w="1705"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Commercial Umbrella</w:t>
            </w:r>
          </w:p>
        </w:tc>
        <w:tc>
          <w:tcPr>
            <w:tcW w:w="1710" w:type="dxa"/>
            <w:gridSpan w:val="2"/>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 xml:space="preserve">Excess Liability Above GL </w:t>
            </w:r>
            <w:r>
              <w:rPr>
                <w:sz w:val="20"/>
                <w:szCs w:val="20"/>
              </w:rPr>
              <w:t>Only</w:t>
            </w:r>
          </w:p>
        </w:tc>
        <w:tc>
          <w:tcPr>
            <w:tcW w:w="1350" w:type="dxa"/>
            <w:tcBorders>
              <w:top w:val="single" w:sz="4" w:space="0" w:color="auto"/>
              <w:left w:val="single" w:sz="4" w:space="0" w:color="auto"/>
              <w:bottom w:val="single" w:sz="4" w:space="0" w:color="auto"/>
              <w:right w:val="single" w:sz="4" w:space="0" w:color="auto"/>
            </w:tcBorders>
            <w:hideMark/>
          </w:tcPr>
          <w:p w:rsidR="00FA4D0B" w:rsidRDefault="00FA4D0B" w:rsidP="00521E70">
            <w:pPr>
              <w:pStyle w:val="ListParagraph"/>
              <w:ind w:left="0"/>
              <w:rPr>
                <w:sz w:val="20"/>
                <w:szCs w:val="20"/>
              </w:rPr>
            </w:pPr>
            <w:r>
              <w:rPr>
                <w:sz w:val="20"/>
                <w:szCs w:val="20"/>
              </w:rPr>
              <w:t>9/16</w:t>
            </w:r>
            <w:r w:rsidRPr="00AC609B">
              <w:rPr>
                <w:sz w:val="20"/>
                <w:szCs w:val="20"/>
              </w:rPr>
              <w:t>/2</w:t>
            </w:r>
            <w:r>
              <w:rPr>
                <w:sz w:val="20"/>
                <w:szCs w:val="20"/>
              </w:rPr>
              <w:t>5</w:t>
            </w:r>
            <w:r w:rsidRPr="00AC609B">
              <w:rPr>
                <w:sz w:val="20"/>
                <w:szCs w:val="20"/>
              </w:rPr>
              <w:t>-</w:t>
            </w:r>
            <w:r>
              <w:rPr>
                <w:sz w:val="20"/>
                <w:szCs w:val="20"/>
              </w:rPr>
              <w:t>8/1/</w:t>
            </w:r>
            <w:r w:rsidRPr="00AC609B">
              <w:rPr>
                <w:sz w:val="20"/>
                <w:szCs w:val="20"/>
              </w:rPr>
              <w:t>2</w:t>
            </w:r>
            <w:r>
              <w:rPr>
                <w:sz w:val="20"/>
                <w:szCs w:val="20"/>
              </w:rPr>
              <w:t>6</w:t>
            </w:r>
          </w:p>
          <w:p w:rsidR="00FA4D0B" w:rsidRPr="00AC609B" w:rsidRDefault="00FA4D0B" w:rsidP="00521E70">
            <w:pPr>
              <w:pStyle w:val="ListParagraph"/>
              <w:ind w:left="0"/>
              <w:rPr>
                <w:sz w:val="20"/>
                <w:szCs w:val="20"/>
              </w:rPr>
            </w:pPr>
          </w:p>
        </w:tc>
        <w:tc>
          <w:tcPr>
            <w:tcW w:w="135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w:t>
            </w:r>
            <w:r>
              <w:rPr>
                <w:sz w:val="20"/>
                <w:szCs w:val="20"/>
              </w:rPr>
              <w:t>2</w:t>
            </w:r>
            <w:r w:rsidRPr="00AC609B">
              <w:rPr>
                <w:sz w:val="20"/>
                <w:szCs w:val="20"/>
              </w:rPr>
              <w:t xml:space="preserve">,000,000 liability </w:t>
            </w:r>
          </w:p>
        </w:tc>
        <w:tc>
          <w:tcPr>
            <w:tcW w:w="144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Pr>
                <w:sz w:val="20"/>
                <w:szCs w:val="20"/>
              </w:rPr>
              <w:t xml:space="preserve">Century Surety </w:t>
            </w:r>
          </w:p>
        </w:tc>
        <w:tc>
          <w:tcPr>
            <w:tcW w:w="153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jc w:val="right"/>
              <w:rPr>
                <w:sz w:val="20"/>
                <w:szCs w:val="20"/>
              </w:rPr>
            </w:pPr>
            <w:r w:rsidRPr="00AC609B">
              <w:rPr>
                <w:sz w:val="20"/>
                <w:szCs w:val="20"/>
              </w:rPr>
              <w:t>$</w:t>
            </w:r>
            <w:r>
              <w:rPr>
                <w:sz w:val="20"/>
                <w:szCs w:val="20"/>
              </w:rPr>
              <w:t>3,105</w:t>
            </w:r>
          </w:p>
        </w:tc>
      </w:tr>
      <w:tr w:rsidR="00FA4D0B" w:rsidRPr="00AC609B" w:rsidTr="00521E70">
        <w:trPr>
          <w:trHeight w:val="692"/>
        </w:trPr>
        <w:tc>
          <w:tcPr>
            <w:tcW w:w="1705" w:type="dxa"/>
            <w:tcBorders>
              <w:top w:val="single" w:sz="4" w:space="0" w:color="auto"/>
              <w:left w:val="single" w:sz="4" w:space="0" w:color="auto"/>
              <w:bottom w:val="single" w:sz="4" w:space="0" w:color="auto"/>
              <w:right w:val="single" w:sz="4" w:space="0" w:color="auto"/>
            </w:tcBorders>
          </w:tcPr>
          <w:p w:rsidR="00FA4D0B" w:rsidRPr="00AC609B" w:rsidRDefault="00FA4D0B" w:rsidP="00521E70">
            <w:pPr>
              <w:pStyle w:val="ListParagraph"/>
              <w:ind w:left="0"/>
              <w:rPr>
                <w:sz w:val="20"/>
                <w:szCs w:val="20"/>
              </w:rPr>
            </w:pPr>
            <w:r>
              <w:rPr>
                <w:sz w:val="20"/>
                <w:szCs w:val="20"/>
              </w:rPr>
              <w:t>Excess Professional Liability</w:t>
            </w:r>
          </w:p>
        </w:tc>
        <w:tc>
          <w:tcPr>
            <w:tcW w:w="1710" w:type="dxa"/>
            <w:gridSpan w:val="2"/>
            <w:tcBorders>
              <w:top w:val="single" w:sz="4" w:space="0" w:color="auto"/>
              <w:left w:val="single" w:sz="4" w:space="0" w:color="auto"/>
              <w:bottom w:val="single" w:sz="4" w:space="0" w:color="auto"/>
              <w:right w:val="single" w:sz="4" w:space="0" w:color="auto"/>
            </w:tcBorders>
          </w:tcPr>
          <w:p w:rsidR="00FA4D0B" w:rsidRPr="00AC609B" w:rsidRDefault="00FA4D0B" w:rsidP="00521E70">
            <w:pPr>
              <w:pStyle w:val="ListParagraph"/>
              <w:ind w:left="0"/>
              <w:rPr>
                <w:sz w:val="20"/>
                <w:szCs w:val="20"/>
              </w:rPr>
            </w:pPr>
            <w:r>
              <w:rPr>
                <w:sz w:val="20"/>
                <w:szCs w:val="20"/>
              </w:rPr>
              <w:t>Any professional services advice, not including attorneys</w:t>
            </w:r>
          </w:p>
        </w:tc>
        <w:tc>
          <w:tcPr>
            <w:tcW w:w="1350" w:type="dxa"/>
            <w:tcBorders>
              <w:top w:val="single" w:sz="4" w:space="0" w:color="auto"/>
              <w:left w:val="single" w:sz="4" w:space="0" w:color="auto"/>
              <w:bottom w:val="single" w:sz="4" w:space="0" w:color="auto"/>
              <w:right w:val="single" w:sz="4" w:space="0" w:color="auto"/>
            </w:tcBorders>
          </w:tcPr>
          <w:p w:rsidR="00FA4D0B" w:rsidRDefault="00FA4D0B" w:rsidP="00521E70">
            <w:pPr>
              <w:pStyle w:val="ListParagraph"/>
              <w:ind w:left="0"/>
              <w:rPr>
                <w:sz w:val="20"/>
                <w:szCs w:val="20"/>
              </w:rPr>
            </w:pPr>
            <w:r>
              <w:rPr>
                <w:sz w:val="20"/>
                <w:szCs w:val="20"/>
              </w:rPr>
              <w:t>*9/23/25-       8/1/26</w:t>
            </w:r>
          </w:p>
        </w:tc>
        <w:tc>
          <w:tcPr>
            <w:tcW w:w="1350" w:type="dxa"/>
            <w:tcBorders>
              <w:top w:val="single" w:sz="4" w:space="0" w:color="auto"/>
              <w:left w:val="single" w:sz="4" w:space="0" w:color="auto"/>
              <w:bottom w:val="single" w:sz="4" w:space="0" w:color="auto"/>
              <w:right w:val="single" w:sz="4" w:space="0" w:color="auto"/>
            </w:tcBorders>
          </w:tcPr>
          <w:p w:rsidR="00FA4D0B" w:rsidRDefault="00FA4D0B" w:rsidP="00521E70">
            <w:pPr>
              <w:pStyle w:val="ListParagraph"/>
              <w:ind w:left="0"/>
              <w:rPr>
                <w:sz w:val="20"/>
                <w:szCs w:val="20"/>
              </w:rPr>
            </w:pPr>
            <w:r>
              <w:rPr>
                <w:sz w:val="20"/>
                <w:szCs w:val="20"/>
              </w:rPr>
              <w:t>$1,000,000</w:t>
            </w:r>
          </w:p>
          <w:p w:rsidR="00FA4D0B" w:rsidRDefault="00FA4D0B" w:rsidP="00521E70">
            <w:pPr>
              <w:pStyle w:val="ListParagraph"/>
              <w:ind w:left="0"/>
              <w:rPr>
                <w:sz w:val="20"/>
                <w:szCs w:val="20"/>
              </w:rPr>
            </w:pPr>
            <w:r>
              <w:rPr>
                <w:sz w:val="20"/>
                <w:szCs w:val="20"/>
              </w:rPr>
              <w:t>liability</w:t>
            </w:r>
          </w:p>
          <w:p w:rsidR="00FA4D0B" w:rsidRPr="00AC609B" w:rsidRDefault="00FA4D0B" w:rsidP="00521E70">
            <w:pPr>
              <w:pStyle w:val="ListParagraph"/>
              <w:ind w:left="0"/>
              <w:rPr>
                <w:sz w:val="20"/>
                <w:szCs w:val="20"/>
              </w:rPr>
            </w:pPr>
          </w:p>
        </w:tc>
        <w:tc>
          <w:tcPr>
            <w:tcW w:w="1440" w:type="dxa"/>
            <w:tcBorders>
              <w:top w:val="single" w:sz="4" w:space="0" w:color="auto"/>
              <w:left w:val="single" w:sz="4" w:space="0" w:color="auto"/>
              <w:bottom w:val="single" w:sz="4" w:space="0" w:color="auto"/>
              <w:right w:val="single" w:sz="4" w:space="0" w:color="auto"/>
            </w:tcBorders>
          </w:tcPr>
          <w:p w:rsidR="00FA4D0B" w:rsidRDefault="00FA4D0B" w:rsidP="00521E70">
            <w:pPr>
              <w:pStyle w:val="ListParagraph"/>
              <w:ind w:left="0"/>
              <w:rPr>
                <w:sz w:val="20"/>
                <w:szCs w:val="20"/>
              </w:rPr>
            </w:pPr>
            <w:r>
              <w:rPr>
                <w:sz w:val="20"/>
                <w:szCs w:val="20"/>
              </w:rPr>
              <w:t>Kinsale</w:t>
            </w:r>
          </w:p>
        </w:tc>
        <w:tc>
          <w:tcPr>
            <w:tcW w:w="1530" w:type="dxa"/>
            <w:tcBorders>
              <w:top w:val="single" w:sz="4" w:space="0" w:color="auto"/>
              <w:left w:val="single" w:sz="4" w:space="0" w:color="auto"/>
              <w:bottom w:val="single" w:sz="4" w:space="0" w:color="auto"/>
              <w:right w:val="single" w:sz="4" w:space="0" w:color="auto"/>
            </w:tcBorders>
          </w:tcPr>
          <w:p w:rsidR="00FA4D0B" w:rsidRPr="00AC609B" w:rsidRDefault="00FA4D0B" w:rsidP="00521E70">
            <w:pPr>
              <w:pStyle w:val="ListParagraph"/>
              <w:ind w:left="0"/>
              <w:jc w:val="right"/>
              <w:rPr>
                <w:sz w:val="20"/>
                <w:szCs w:val="20"/>
              </w:rPr>
            </w:pPr>
            <w:r>
              <w:rPr>
                <w:sz w:val="20"/>
                <w:szCs w:val="20"/>
              </w:rPr>
              <w:t>$9,151</w:t>
            </w:r>
          </w:p>
        </w:tc>
      </w:tr>
      <w:tr w:rsidR="00FA4D0B" w:rsidTr="00521E70">
        <w:trPr>
          <w:trHeight w:val="1520"/>
        </w:trPr>
        <w:tc>
          <w:tcPr>
            <w:tcW w:w="1705"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Property Insurance</w:t>
            </w:r>
          </w:p>
        </w:tc>
        <w:tc>
          <w:tcPr>
            <w:tcW w:w="1710" w:type="dxa"/>
            <w:gridSpan w:val="2"/>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 xml:space="preserve">Contents, Computers, and Improvements &amp; Betterments </w:t>
            </w:r>
          </w:p>
        </w:tc>
        <w:tc>
          <w:tcPr>
            <w:tcW w:w="135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8/1/2</w:t>
            </w:r>
            <w:r>
              <w:rPr>
                <w:sz w:val="20"/>
                <w:szCs w:val="20"/>
              </w:rPr>
              <w:t>5</w:t>
            </w:r>
            <w:r w:rsidRPr="00AC609B">
              <w:rPr>
                <w:sz w:val="20"/>
                <w:szCs w:val="20"/>
              </w:rPr>
              <w:t>-2</w:t>
            </w:r>
            <w:r>
              <w:rPr>
                <w:sz w:val="20"/>
                <w:szCs w:val="20"/>
              </w:rPr>
              <w:t>6</w:t>
            </w:r>
          </w:p>
        </w:tc>
        <w:tc>
          <w:tcPr>
            <w:tcW w:w="135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Pr>
                <w:sz w:val="20"/>
                <w:szCs w:val="20"/>
              </w:rPr>
              <w:t>See below</w:t>
            </w:r>
          </w:p>
        </w:tc>
        <w:tc>
          <w:tcPr>
            <w:tcW w:w="144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Hartford</w:t>
            </w:r>
          </w:p>
        </w:tc>
        <w:tc>
          <w:tcPr>
            <w:tcW w:w="153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jc w:val="right"/>
              <w:rPr>
                <w:sz w:val="20"/>
                <w:szCs w:val="20"/>
              </w:rPr>
            </w:pPr>
            <w:r w:rsidRPr="00AC609B">
              <w:rPr>
                <w:sz w:val="20"/>
                <w:szCs w:val="20"/>
              </w:rPr>
              <w:t>$</w:t>
            </w:r>
            <w:r>
              <w:rPr>
                <w:sz w:val="20"/>
                <w:szCs w:val="20"/>
              </w:rPr>
              <w:t>3,735</w:t>
            </w:r>
          </w:p>
        </w:tc>
      </w:tr>
      <w:tr w:rsidR="00FA4D0B" w:rsidTr="00521E70">
        <w:trPr>
          <w:trHeight w:val="692"/>
        </w:trPr>
        <w:tc>
          <w:tcPr>
            <w:tcW w:w="1705"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Employee Dishonesty</w:t>
            </w:r>
          </w:p>
        </w:tc>
        <w:tc>
          <w:tcPr>
            <w:tcW w:w="1710" w:type="dxa"/>
            <w:gridSpan w:val="2"/>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Employee Theft</w:t>
            </w:r>
          </w:p>
        </w:tc>
        <w:tc>
          <w:tcPr>
            <w:tcW w:w="135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8/1/2</w:t>
            </w:r>
            <w:r>
              <w:rPr>
                <w:sz w:val="20"/>
                <w:szCs w:val="20"/>
              </w:rPr>
              <w:t>5</w:t>
            </w:r>
            <w:r w:rsidRPr="00AC609B">
              <w:rPr>
                <w:sz w:val="20"/>
                <w:szCs w:val="20"/>
              </w:rPr>
              <w:t>-2</w:t>
            </w:r>
            <w:r>
              <w:rPr>
                <w:sz w:val="20"/>
                <w:szCs w:val="20"/>
              </w:rPr>
              <w:t>6</w:t>
            </w:r>
          </w:p>
        </w:tc>
        <w:tc>
          <w:tcPr>
            <w:tcW w:w="135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$1,000,000</w:t>
            </w:r>
          </w:p>
        </w:tc>
        <w:tc>
          <w:tcPr>
            <w:tcW w:w="144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Chubb</w:t>
            </w:r>
          </w:p>
        </w:tc>
        <w:tc>
          <w:tcPr>
            <w:tcW w:w="153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jc w:val="right"/>
              <w:rPr>
                <w:sz w:val="20"/>
                <w:szCs w:val="20"/>
              </w:rPr>
            </w:pPr>
            <w:r w:rsidRPr="00AC609B">
              <w:rPr>
                <w:sz w:val="20"/>
                <w:szCs w:val="20"/>
              </w:rPr>
              <w:t>$2,561</w:t>
            </w:r>
          </w:p>
        </w:tc>
      </w:tr>
      <w:tr w:rsidR="00FA4D0B" w:rsidTr="00521E70">
        <w:trPr>
          <w:trHeight w:val="1401"/>
        </w:trPr>
        <w:tc>
          <w:tcPr>
            <w:tcW w:w="1705"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Directors and Officers with Employment Practices</w:t>
            </w:r>
          </w:p>
        </w:tc>
        <w:tc>
          <w:tcPr>
            <w:tcW w:w="1710" w:type="dxa"/>
            <w:gridSpan w:val="2"/>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Liability to cover the individual board members for wrongful acts</w:t>
            </w:r>
          </w:p>
        </w:tc>
        <w:tc>
          <w:tcPr>
            <w:tcW w:w="135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9/25/2</w:t>
            </w:r>
            <w:r>
              <w:rPr>
                <w:sz w:val="20"/>
                <w:szCs w:val="20"/>
              </w:rPr>
              <w:t>5</w:t>
            </w:r>
            <w:r w:rsidRPr="00AC609B">
              <w:rPr>
                <w:sz w:val="20"/>
                <w:szCs w:val="20"/>
              </w:rPr>
              <w:t>-2</w:t>
            </w:r>
            <w:r>
              <w:rPr>
                <w:sz w:val="20"/>
                <w:szCs w:val="20"/>
              </w:rPr>
              <w:t>6</w:t>
            </w:r>
          </w:p>
          <w:p w:rsidR="00FA4D0B" w:rsidRPr="00AC609B" w:rsidRDefault="00FA4D0B" w:rsidP="00521E70">
            <w:pPr>
              <w:pStyle w:val="ListParagraph"/>
              <w:ind w:left="0"/>
              <w:rPr>
                <w:sz w:val="20"/>
                <w:szCs w:val="20"/>
              </w:rPr>
            </w:pPr>
          </w:p>
          <w:p w:rsidR="00FA4D0B" w:rsidRPr="00AC609B" w:rsidRDefault="00FA4D0B" w:rsidP="00521E70">
            <w:pPr>
              <w:pStyle w:val="ListParagraph"/>
              <w:ind w:left="0"/>
              <w:rPr>
                <w:sz w:val="20"/>
                <w:szCs w:val="20"/>
              </w:rPr>
            </w:pPr>
          </w:p>
        </w:tc>
        <w:tc>
          <w:tcPr>
            <w:tcW w:w="135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$3,000,000 D&amp;O</w:t>
            </w:r>
          </w:p>
          <w:p w:rsidR="00FA4D0B" w:rsidRPr="00AC609B" w:rsidRDefault="00FA4D0B" w:rsidP="00521E70">
            <w:pPr>
              <w:pStyle w:val="ListParagraph"/>
              <w:ind w:left="0"/>
              <w:rPr>
                <w:sz w:val="20"/>
                <w:szCs w:val="20"/>
              </w:rPr>
            </w:pPr>
            <w:r w:rsidRPr="00AC609B">
              <w:rPr>
                <w:sz w:val="20"/>
                <w:szCs w:val="20"/>
              </w:rPr>
              <w:t>$3,000,000 EPLI</w:t>
            </w:r>
          </w:p>
        </w:tc>
        <w:tc>
          <w:tcPr>
            <w:tcW w:w="144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CNA (Continental Casualty Co)</w:t>
            </w:r>
          </w:p>
        </w:tc>
        <w:tc>
          <w:tcPr>
            <w:tcW w:w="153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jc w:val="right"/>
              <w:rPr>
                <w:sz w:val="20"/>
                <w:szCs w:val="20"/>
              </w:rPr>
            </w:pPr>
            <w:r w:rsidRPr="00AC609B">
              <w:rPr>
                <w:sz w:val="20"/>
                <w:szCs w:val="20"/>
              </w:rPr>
              <w:t xml:space="preserve">  $5,</w:t>
            </w:r>
            <w:r>
              <w:rPr>
                <w:sz w:val="20"/>
                <w:szCs w:val="20"/>
              </w:rPr>
              <w:t>833</w:t>
            </w:r>
          </w:p>
        </w:tc>
      </w:tr>
      <w:tr w:rsidR="00FA4D0B" w:rsidTr="00521E70">
        <w:trPr>
          <w:trHeight w:val="935"/>
        </w:trPr>
        <w:tc>
          <w:tcPr>
            <w:tcW w:w="1705" w:type="dxa"/>
            <w:tcBorders>
              <w:top w:val="single" w:sz="4" w:space="0" w:color="auto"/>
              <w:left w:val="single" w:sz="4" w:space="0" w:color="auto"/>
              <w:bottom w:val="single" w:sz="4" w:space="0" w:color="auto"/>
              <w:right w:val="single" w:sz="4" w:space="0" w:color="auto"/>
            </w:tcBorders>
          </w:tcPr>
          <w:p w:rsidR="00FA4D0B" w:rsidRPr="00AC609B" w:rsidRDefault="00FA4D0B" w:rsidP="00521E70">
            <w:pPr>
              <w:pStyle w:val="ListParagraph"/>
              <w:ind w:left="0"/>
              <w:rPr>
                <w:sz w:val="20"/>
                <w:szCs w:val="20"/>
              </w:rPr>
            </w:pPr>
            <w:r w:rsidRPr="00AC609B">
              <w:rPr>
                <w:sz w:val="20"/>
                <w:szCs w:val="20"/>
              </w:rPr>
              <w:t>Cyber Security</w:t>
            </w:r>
          </w:p>
        </w:tc>
        <w:tc>
          <w:tcPr>
            <w:tcW w:w="1710" w:type="dxa"/>
            <w:gridSpan w:val="2"/>
            <w:tcBorders>
              <w:top w:val="single" w:sz="4" w:space="0" w:color="auto"/>
              <w:left w:val="single" w:sz="4" w:space="0" w:color="auto"/>
              <w:bottom w:val="single" w:sz="4" w:space="0" w:color="auto"/>
              <w:right w:val="single" w:sz="4" w:space="0" w:color="auto"/>
            </w:tcBorders>
          </w:tcPr>
          <w:p w:rsidR="00FA4D0B" w:rsidRPr="00AC609B" w:rsidRDefault="00FA4D0B" w:rsidP="00521E70">
            <w:pPr>
              <w:pStyle w:val="ListParagraph"/>
              <w:ind w:left="0"/>
              <w:rPr>
                <w:sz w:val="20"/>
                <w:szCs w:val="20"/>
              </w:rPr>
            </w:pPr>
            <w:r w:rsidRPr="00AC609B">
              <w:rPr>
                <w:sz w:val="20"/>
                <w:szCs w:val="20"/>
              </w:rPr>
              <w:t>Liability for Hacking Incidents</w:t>
            </w:r>
          </w:p>
        </w:tc>
        <w:tc>
          <w:tcPr>
            <w:tcW w:w="1350" w:type="dxa"/>
            <w:tcBorders>
              <w:top w:val="single" w:sz="4" w:space="0" w:color="auto"/>
              <w:left w:val="single" w:sz="4" w:space="0" w:color="auto"/>
              <w:bottom w:val="single" w:sz="4" w:space="0" w:color="auto"/>
              <w:right w:val="single" w:sz="4" w:space="0" w:color="auto"/>
            </w:tcBorders>
          </w:tcPr>
          <w:p w:rsidR="00FA4D0B" w:rsidRPr="00AC609B" w:rsidRDefault="00FA4D0B" w:rsidP="00521E70">
            <w:pPr>
              <w:pStyle w:val="ListParagraph"/>
              <w:ind w:left="0"/>
              <w:rPr>
                <w:sz w:val="20"/>
                <w:szCs w:val="20"/>
              </w:rPr>
            </w:pPr>
            <w:r w:rsidRPr="00AC609B">
              <w:rPr>
                <w:sz w:val="20"/>
                <w:szCs w:val="20"/>
              </w:rPr>
              <w:t>11/19/2</w:t>
            </w:r>
            <w:r>
              <w:rPr>
                <w:sz w:val="20"/>
                <w:szCs w:val="20"/>
              </w:rPr>
              <w:t>4</w:t>
            </w:r>
            <w:r w:rsidRPr="00AC609B">
              <w:rPr>
                <w:sz w:val="20"/>
                <w:szCs w:val="20"/>
              </w:rPr>
              <w:t xml:space="preserve"> - 2</w:t>
            </w:r>
            <w:r>
              <w:rPr>
                <w:sz w:val="20"/>
                <w:szCs w:val="20"/>
              </w:rPr>
              <w:t>5</w:t>
            </w:r>
          </w:p>
        </w:tc>
        <w:tc>
          <w:tcPr>
            <w:tcW w:w="1350" w:type="dxa"/>
            <w:tcBorders>
              <w:top w:val="single" w:sz="4" w:space="0" w:color="auto"/>
              <w:left w:val="single" w:sz="4" w:space="0" w:color="auto"/>
              <w:bottom w:val="single" w:sz="4" w:space="0" w:color="auto"/>
              <w:right w:val="single" w:sz="4" w:space="0" w:color="auto"/>
            </w:tcBorders>
          </w:tcPr>
          <w:p w:rsidR="00FA4D0B" w:rsidRPr="00AC609B" w:rsidRDefault="00FA4D0B" w:rsidP="00521E70">
            <w:pPr>
              <w:pStyle w:val="ListParagraph"/>
              <w:ind w:left="0"/>
              <w:rPr>
                <w:sz w:val="20"/>
                <w:szCs w:val="20"/>
              </w:rPr>
            </w:pPr>
            <w:r w:rsidRPr="00AC609B">
              <w:rPr>
                <w:sz w:val="20"/>
                <w:szCs w:val="20"/>
              </w:rPr>
              <w:t>$1,000,000 per claim</w:t>
            </w:r>
          </w:p>
        </w:tc>
        <w:tc>
          <w:tcPr>
            <w:tcW w:w="1440" w:type="dxa"/>
            <w:tcBorders>
              <w:top w:val="single" w:sz="4" w:space="0" w:color="auto"/>
              <w:left w:val="single" w:sz="4" w:space="0" w:color="auto"/>
              <w:bottom w:val="single" w:sz="4" w:space="0" w:color="auto"/>
              <w:right w:val="single" w:sz="4" w:space="0" w:color="auto"/>
            </w:tcBorders>
          </w:tcPr>
          <w:p w:rsidR="00FA4D0B" w:rsidRPr="00AC609B" w:rsidRDefault="00FA4D0B" w:rsidP="00521E70">
            <w:pPr>
              <w:pStyle w:val="ListParagraph"/>
              <w:ind w:left="0"/>
              <w:rPr>
                <w:sz w:val="20"/>
                <w:szCs w:val="20"/>
              </w:rPr>
            </w:pPr>
            <w:r w:rsidRPr="00AC609B">
              <w:rPr>
                <w:sz w:val="20"/>
                <w:szCs w:val="20"/>
              </w:rPr>
              <w:t>Chubb</w:t>
            </w:r>
          </w:p>
        </w:tc>
        <w:tc>
          <w:tcPr>
            <w:tcW w:w="1530" w:type="dxa"/>
            <w:tcBorders>
              <w:top w:val="single" w:sz="4" w:space="0" w:color="auto"/>
              <w:left w:val="single" w:sz="4" w:space="0" w:color="auto"/>
              <w:bottom w:val="single" w:sz="4" w:space="0" w:color="auto"/>
              <w:right w:val="single" w:sz="4" w:space="0" w:color="auto"/>
            </w:tcBorders>
          </w:tcPr>
          <w:p w:rsidR="00FA4D0B" w:rsidRPr="00AC609B" w:rsidRDefault="00FA4D0B" w:rsidP="00521E70">
            <w:pPr>
              <w:pStyle w:val="ListParagraph"/>
              <w:ind w:left="0"/>
              <w:jc w:val="right"/>
              <w:rPr>
                <w:sz w:val="20"/>
                <w:szCs w:val="20"/>
              </w:rPr>
            </w:pPr>
            <w:r w:rsidRPr="00AC609B">
              <w:rPr>
                <w:sz w:val="20"/>
                <w:szCs w:val="20"/>
              </w:rPr>
              <w:t>$3,638</w:t>
            </w:r>
          </w:p>
        </w:tc>
      </w:tr>
      <w:tr w:rsidR="00FA4D0B" w:rsidTr="00521E70">
        <w:trPr>
          <w:trHeight w:val="1046"/>
        </w:trPr>
        <w:tc>
          <w:tcPr>
            <w:tcW w:w="1705"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Employed Lawyers Professional</w:t>
            </w:r>
          </w:p>
        </w:tc>
        <w:tc>
          <w:tcPr>
            <w:tcW w:w="1710" w:type="dxa"/>
            <w:gridSpan w:val="2"/>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Liability for the in-house lawyers that work for NL</w:t>
            </w:r>
            <w:r>
              <w:rPr>
                <w:sz w:val="20"/>
                <w:szCs w:val="20"/>
              </w:rPr>
              <w:t xml:space="preserve"> and volunteers</w:t>
            </w:r>
          </w:p>
        </w:tc>
        <w:tc>
          <w:tcPr>
            <w:tcW w:w="135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Pr>
                <w:sz w:val="20"/>
                <w:szCs w:val="20"/>
              </w:rPr>
              <w:t>6</w:t>
            </w:r>
            <w:r w:rsidRPr="00AC609B">
              <w:rPr>
                <w:sz w:val="20"/>
                <w:szCs w:val="20"/>
              </w:rPr>
              <w:t>/1/2</w:t>
            </w:r>
            <w:r>
              <w:rPr>
                <w:sz w:val="20"/>
                <w:szCs w:val="20"/>
              </w:rPr>
              <w:t>5-26</w:t>
            </w:r>
          </w:p>
        </w:tc>
        <w:tc>
          <w:tcPr>
            <w:tcW w:w="135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$1,000,000 occurrence</w:t>
            </w:r>
          </w:p>
          <w:p w:rsidR="00FA4D0B" w:rsidRPr="00AC609B" w:rsidRDefault="00FA4D0B" w:rsidP="00521E70">
            <w:pPr>
              <w:pStyle w:val="ListParagraph"/>
              <w:ind w:left="0"/>
              <w:rPr>
                <w:sz w:val="20"/>
                <w:szCs w:val="20"/>
              </w:rPr>
            </w:pPr>
            <w:r w:rsidRPr="00AC609B">
              <w:rPr>
                <w:sz w:val="20"/>
                <w:szCs w:val="20"/>
              </w:rPr>
              <w:t>$2,000,000 aggregate</w:t>
            </w:r>
          </w:p>
        </w:tc>
        <w:tc>
          <w:tcPr>
            <w:tcW w:w="1440" w:type="dxa"/>
            <w:tcBorders>
              <w:top w:val="single" w:sz="4" w:space="0" w:color="auto"/>
              <w:left w:val="single" w:sz="4" w:space="0" w:color="auto"/>
              <w:bottom w:val="single" w:sz="4" w:space="0" w:color="auto"/>
              <w:right w:val="single" w:sz="4" w:space="0" w:color="auto"/>
            </w:tcBorders>
            <w:hideMark/>
          </w:tcPr>
          <w:p w:rsidR="00FA4D0B" w:rsidRDefault="00FA4D0B" w:rsidP="00521E70">
            <w:pPr>
              <w:pStyle w:val="ListParagraph"/>
              <w:ind w:left="0"/>
              <w:rPr>
                <w:sz w:val="20"/>
                <w:szCs w:val="20"/>
              </w:rPr>
            </w:pPr>
            <w:r>
              <w:rPr>
                <w:sz w:val="20"/>
                <w:szCs w:val="20"/>
              </w:rPr>
              <w:t>Cincinnati Specialty Underwriters</w:t>
            </w:r>
          </w:p>
          <w:p w:rsidR="00FA4D0B" w:rsidRPr="00AC609B" w:rsidRDefault="00FA4D0B" w:rsidP="00521E70">
            <w:pPr>
              <w:pStyle w:val="ListParagraph"/>
              <w:ind w:left="0"/>
              <w:rPr>
                <w:sz w:val="20"/>
                <w:szCs w:val="20"/>
              </w:rPr>
            </w:pPr>
            <w:r>
              <w:rPr>
                <w:sz w:val="20"/>
                <w:szCs w:val="20"/>
              </w:rPr>
              <w:t>(CSU Producer Resources Inc)</w:t>
            </w:r>
          </w:p>
        </w:tc>
        <w:tc>
          <w:tcPr>
            <w:tcW w:w="153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jc w:val="right"/>
              <w:rPr>
                <w:sz w:val="20"/>
                <w:szCs w:val="20"/>
              </w:rPr>
            </w:pPr>
            <w:r w:rsidRPr="00AC609B">
              <w:rPr>
                <w:sz w:val="20"/>
                <w:szCs w:val="20"/>
              </w:rPr>
              <w:t>$</w:t>
            </w:r>
            <w:r>
              <w:rPr>
                <w:sz w:val="20"/>
                <w:szCs w:val="20"/>
              </w:rPr>
              <w:t>19,244</w:t>
            </w:r>
          </w:p>
        </w:tc>
      </w:tr>
      <w:tr w:rsidR="00FA4D0B" w:rsidTr="00521E70">
        <w:trPr>
          <w:trHeight w:val="353"/>
        </w:trPr>
        <w:tc>
          <w:tcPr>
            <w:tcW w:w="1705"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Disability</w:t>
            </w:r>
            <w:r>
              <w:rPr>
                <w:sz w:val="20"/>
                <w:szCs w:val="20"/>
              </w:rPr>
              <w:t xml:space="preserve"> (ST &amp; LT)</w:t>
            </w:r>
            <w:r w:rsidRPr="00AC609B">
              <w:rPr>
                <w:sz w:val="20"/>
                <w:szCs w:val="20"/>
              </w:rPr>
              <w:t xml:space="preserve"> &amp; PFL </w:t>
            </w:r>
          </w:p>
        </w:tc>
        <w:tc>
          <w:tcPr>
            <w:tcW w:w="1710" w:type="dxa"/>
            <w:gridSpan w:val="2"/>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Off the job injury</w:t>
            </w:r>
          </w:p>
        </w:tc>
        <w:tc>
          <w:tcPr>
            <w:tcW w:w="1350" w:type="dxa"/>
            <w:tcBorders>
              <w:top w:val="single" w:sz="4" w:space="0" w:color="auto"/>
              <w:left w:val="single" w:sz="4" w:space="0" w:color="auto"/>
              <w:bottom w:val="single" w:sz="4" w:space="0" w:color="auto"/>
              <w:right w:val="single" w:sz="4" w:space="0" w:color="auto"/>
            </w:tcBorders>
            <w:hideMark/>
          </w:tcPr>
          <w:p w:rsidR="00FA4D0B" w:rsidRPr="00130199" w:rsidRDefault="00FA4D0B" w:rsidP="00521E70">
            <w:pPr>
              <w:pStyle w:val="ListParagraph"/>
              <w:ind w:left="0"/>
              <w:rPr>
                <w:b/>
                <w:bCs/>
                <w:sz w:val="20"/>
                <w:szCs w:val="20"/>
              </w:rPr>
            </w:pPr>
            <w:r w:rsidRPr="00130199">
              <w:rPr>
                <w:b/>
                <w:bCs/>
                <w:sz w:val="20"/>
                <w:szCs w:val="20"/>
              </w:rPr>
              <w:t>With PEO-</w:t>
            </w:r>
          </w:p>
          <w:p w:rsidR="00FA4D0B" w:rsidRPr="00130199" w:rsidRDefault="00FA4D0B" w:rsidP="00521E70">
            <w:pPr>
              <w:pStyle w:val="ListParagraph"/>
              <w:ind w:left="0"/>
              <w:rPr>
                <w:b/>
                <w:bCs/>
                <w:sz w:val="20"/>
                <w:szCs w:val="20"/>
              </w:rPr>
            </w:pPr>
          </w:p>
        </w:tc>
        <w:tc>
          <w:tcPr>
            <w:tcW w:w="1350" w:type="dxa"/>
            <w:tcBorders>
              <w:top w:val="single" w:sz="4" w:space="0" w:color="auto"/>
              <w:left w:val="single" w:sz="4" w:space="0" w:color="auto"/>
              <w:bottom w:val="single" w:sz="4" w:space="0" w:color="auto"/>
              <w:right w:val="single" w:sz="4" w:space="0" w:color="auto"/>
            </w:tcBorders>
          </w:tcPr>
          <w:p w:rsidR="00FA4D0B" w:rsidRPr="00AC609B" w:rsidRDefault="00FA4D0B" w:rsidP="00521E70">
            <w:pPr>
              <w:pStyle w:val="ListParagraph"/>
              <w:ind w:left="0"/>
              <w:rPr>
                <w:sz w:val="20"/>
                <w:szCs w:val="20"/>
              </w:rPr>
            </w:pPr>
            <w:r>
              <w:rPr>
                <w:sz w:val="20"/>
                <w:szCs w:val="20"/>
              </w:rPr>
              <w:t>60% of wages</w:t>
            </w:r>
          </w:p>
        </w:tc>
        <w:tc>
          <w:tcPr>
            <w:tcW w:w="144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Pr>
                <w:sz w:val="20"/>
                <w:szCs w:val="20"/>
              </w:rPr>
              <w:t>The Hartford</w:t>
            </w:r>
          </w:p>
        </w:tc>
        <w:tc>
          <w:tcPr>
            <w:tcW w:w="153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jc w:val="right"/>
              <w:rPr>
                <w:sz w:val="20"/>
                <w:szCs w:val="20"/>
              </w:rPr>
            </w:pPr>
            <w:r>
              <w:rPr>
                <w:sz w:val="20"/>
                <w:szCs w:val="20"/>
              </w:rPr>
              <w:t>$15,069</w:t>
            </w:r>
          </w:p>
        </w:tc>
      </w:tr>
      <w:tr w:rsidR="00FA4D0B" w:rsidTr="00521E70">
        <w:trPr>
          <w:trHeight w:val="692"/>
        </w:trPr>
        <w:tc>
          <w:tcPr>
            <w:tcW w:w="1705"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 xml:space="preserve">Workers Compensation </w:t>
            </w:r>
          </w:p>
        </w:tc>
        <w:tc>
          <w:tcPr>
            <w:tcW w:w="1710" w:type="dxa"/>
            <w:gridSpan w:val="2"/>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sidRPr="00AC609B">
              <w:rPr>
                <w:sz w:val="20"/>
                <w:szCs w:val="20"/>
              </w:rPr>
              <w:t xml:space="preserve">On the job injury </w:t>
            </w:r>
          </w:p>
        </w:tc>
        <w:tc>
          <w:tcPr>
            <w:tcW w:w="1350" w:type="dxa"/>
            <w:tcBorders>
              <w:top w:val="single" w:sz="4" w:space="0" w:color="auto"/>
              <w:left w:val="single" w:sz="4" w:space="0" w:color="auto"/>
              <w:bottom w:val="single" w:sz="4" w:space="0" w:color="auto"/>
              <w:right w:val="single" w:sz="4" w:space="0" w:color="auto"/>
            </w:tcBorders>
            <w:hideMark/>
          </w:tcPr>
          <w:p w:rsidR="00FA4D0B" w:rsidRPr="00130199" w:rsidRDefault="00FA4D0B" w:rsidP="00521E70">
            <w:pPr>
              <w:pStyle w:val="ListParagraph"/>
              <w:ind w:left="0"/>
              <w:rPr>
                <w:b/>
                <w:bCs/>
                <w:sz w:val="20"/>
                <w:szCs w:val="20"/>
              </w:rPr>
            </w:pPr>
            <w:r w:rsidRPr="00130199">
              <w:rPr>
                <w:b/>
                <w:bCs/>
                <w:sz w:val="20"/>
                <w:szCs w:val="20"/>
              </w:rPr>
              <w:t>With PEO</w:t>
            </w:r>
          </w:p>
        </w:tc>
        <w:tc>
          <w:tcPr>
            <w:tcW w:w="135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Pr>
                <w:sz w:val="20"/>
                <w:szCs w:val="20"/>
              </w:rPr>
              <w:t>$2,000,000</w:t>
            </w:r>
          </w:p>
        </w:tc>
        <w:tc>
          <w:tcPr>
            <w:tcW w:w="144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sz w:val="20"/>
                <w:szCs w:val="20"/>
              </w:rPr>
            </w:pPr>
            <w:r>
              <w:rPr>
                <w:sz w:val="20"/>
                <w:szCs w:val="20"/>
              </w:rPr>
              <w:t>Aon Risk Services</w:t>
            </w:r>
          </w:p>
        </w:tc>
        <w:tc>
          <w:tcPr>
            <w:tcW w:w="153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jc w:val="right"/>
              <w:rPr>
                <w:sz w:val="20"/>
                <w:szCs w:val="20"/>
              </w:rPr>
            </w:pPr>
            <w:r>
              <w:rPr>
                <w:sz w:val="20"/>
                <w:szCs w:val="20"/>
              </w:rPr>
              <w:t>$25,454</w:t>
            </w:r>
          </w:p>
        </w:tc>
      </w:tr>
      <w:tr w:rsidR="00FA4D0B" w:rsidTr="00521E70">
        <w:trPr>
          <w:trHeight w:val="692"/>
        </w:trPr>
        <w:tc>
          <w:tcPr>
            <w:tcW w:w="1754" w:type="dxa"/>
            <w:gridSpan w:val="2"/>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rPr>
                <w:color w:val="FF0000"/>
                <w:sz w:val="20"/>
                <w:szCs w:val="20"/>
              </w:rPr>
            </w:pPr>
            <w:r w:rsidRPr="00AC609B">
              <w:rPr>
                <w:sz w:val="20"/>
                <w:szCs w:val="20"/>
              </w:rPr>
              <w:lastRenderedPageBreak/>
              <w:t xml:space="preserve">Total Premiums </w:t>
            </w:r>
          </w:p>
        </w:tc>
        <w:tc>
          <w:tcPr>
            <w:tcW w:w="1661" w:type="dxa"/>
            <w:tcBorders>
              <w:top w:val="single" w:sz="4" w:space="0" w:color="auto"/>
              <w:left w:val="single" w:sz="4" w:space="0" w:color="auto"/>
              <w:bottom w:val="single" w:sz="4" w:space="0" w:color="auto"/>
              <w:right w:val="single" w:sz="4" w:space="0" w:color="auto"/>
            </w:tcBorders>
          </w:tcPr>
          <w:p w:rsidR="00FA4D0B" w:rsidRPr="00AC609B" w:rsidRDefault="00FA4D0B" w:rsidP="00521E70">
            <w:pPr>
              <w:pStyle w:val="ListParagraph"/>
              <w:ind w:left="0"/>
              <w:rPr>
                <w:color w:val="FF0000"/>
                <w:sz w:val="20"/>
                <w:szCs w:val="20"/>
              </w:rPr>
            </w:pPr>
          </w:p>
        </w:tc>
        <w:tc>
          <w:tcPr>
            <w:tcW w:w="1350" w:type="dxa"/>
            <w:tcBorders>
              <w:top w:val="single" w:sz="4" w:space="0" w:color="auto"/>
              <w:left w:val="single" w:sz="4" w:space="0" w:color="auto"/>
              <w:bottom w:val="single" w:sz="4" w:space="0" w:color="auto"/>
              <w:right w:val="single" w:sz="4" w:space="0" w:color="auto"/>
            </w:tcBorders>
          </w:tcPr>
          <w:p w:rsidR="00FA4D0B" w:rsidRPr="00AC609B" w:rsidRDefault="00FA4D0B" w:rsidP="00521E70">
            <w:pPr>
              <w:pStyle w:val="ListParagraph"/>
              <w:ind w:left="0"/>
              <w:rPr>
                <w:color w:val="FF0000"/>
                <w:sz w:val="20"/>
                <w:szCs w:val="20"/>
              </w:rPr>
            </w:pPr>
          </w:p>
        </w:tc>
        <w:tc>
          <w:tcPr>
            <w:tcW w:w="1350" w:type="dxa"/>
            <w:tcBorders>
              <w:top w:val="single" w:sz="4" w:space="0" w:color="auto"/>
              <w:left w:val="single" w:sz="4" w:space="0" w:color="auto"/>
              <w:bottom w:val="single" w:sz="4" w:space="0" w:color="auto"/>
              <w:right w:val="single" w:sz="4" w:space="0" w:color="auto"/>
            </w:tcBorders>
          </w:tcPr>
          <w:p w:rsidR="00FA4D0B" w:rsidRPr="00AC609B" w:rsidRDefault="00FA4D0B" w:rsidP="00521E70">
            <w:pPr>
              <w:pStyle w:val="ListParagraph"/>
              <w:ind w:left="0"/>
              <w:rPr>
                <w:color w:val="FF0000"/>
                <w:sz w:val="20"/>
                <w:szCs w:val="20"/>
              </w:rPr>
            </w:pPr>
          </w:p>
        </w:tc>
        <w:tc>
          <w:tcPr>
            <w:tcW w:w="1440" w:type="dxa"/>
            <w:tcBorders>
              <w:top w:val="single" w:sz="4" w:space="0" w:color="auto"/>
              <w:left w:val="single" w:sz="4" w:space="0" w:color="auto"/>
              <w:bottom w:val="single" w:sz="4" w:space="0" w:color="auto"/>
              <w:right w:val="single" w:sz="4" w:space="0" w:color="auto"/>
            </w:tcBorders>
          </w:tcPr>
          <w:p w:rsidR="00FA4D0B" w:rsidRPr="00AC609B" w:rsidRDefault="00FA4D0B" w:rsidP="00521E70">
            <w:pPr>
              <w:pStyle w:val="ListParagraph"/>
              <w:ind w:left="0"/>
              <w:rPr>
                <w:color w:val="FF0000"/>
                <w:sz w:val="20"/>
                <w:szCs w:val="20"/>
              </w:rPr>
            </w:pPr>
          </w:p>
        </w:tc>
        <w:tc>
          <w:tcPr>
            <w:tcW w:w="1530" w:type="dxa"/>
            <w:tcBorders>
              <w:top w:val="single" w:sz="4" w:space="0" w:color="auto"/>
              <w:left w:val="single" w:sz="4" w:space="0" w:color="auto"/>
              <w:bottom w:val="single" w:sz="4" w:space="0" w:color="auto"/>
              <w:right w:val="single" w:sz="4" w:space="0" w:color="auto"/>
            </w:tcBorders>
            <w:hideMark/>
          </w:tcPr>
          <w:p w:rsidR="00FA4D0B" w:rsidRPr="00AC609B" w:rsidRDefault="00FA4D0B" w:rsidP="00521E70">
            <w:pPr>
              <w:pStyle w:val="ListParagraph"/>
              <w:ind w:left="0"/>
              <w:jc w:val="right"/>
              <w:rPr>
                <w:sz w:val="20"/>
                <w:szCs w:val="20"/>
              </w:rPr>
            </w:pPr>
            <w:r w:rsidRPr="00AC609B">
              <w:rPr>
                <w:sz w:val="20"/>
                <w:szCs w:val="20"/>
              </w:rPr>
              <w:t>$</w:t>
            </w:r>
            <w:r>
              <w:rPr>
                <w:sz w:val="20"/>
                <w:szCs w:val="20"/>
              </w:rPr>
              <w:t>106,627</w:t>
            </w:r>
          </w:p>
        </w:tc>
      </w:tr>
    </w:tbl>
    <w:p w:rsidR="00FA4D0B" w:rsidRPr="00FA4D0B" w:rsidRDefault="00FA4D0B" w:rsidP="00FA4D0B">
      <w:pPr>
        <w:pStyle w:val="ListParagraph"/>
        <w:rPr>
          <w:sz w:val="28"/>
          <w:szCs w:val="28"/>
          <w:u w:val="single"/>
        </w:rPr>
      </w:pPr>
    </w:p>
    <w:p w:rsidR="00FA4D0B" w:rsidRPr="00FA4D0B" w:rsidRDefault="00FA4D0B" w:rsidP="00FA4D0B">
      <w:pPr>
        <w:ind w:left="360" w:firstLine="360"/>
        <w:rPr>
          <w:b/>
          <w:bCs/>
          <w:u w:val="single"/>
        </w:rPr>
      </w:pPr>
      <w:r w:rsidRPr="00FA4D0B">
        <w:rPr>
          <w:b/>
          <w:bCs/>
          <w:u w:val="single"/>
        </w:rPr>
        <w:t>Property Insurance (Additional Information)</w:t>
      </w:r>
    </w:p>
    <w:p w:rsidR="00FA4D0B" w:rsidRPr="00D276CD" w:rsidRDefault="00FA4D0B" w:rsidP="00FA4D0B">
      <w:pPr>
        <w:ind w:left="720"/>
      </w:pPr>
      <w:r w:rsidRPr="00FA4D0B">
        <w:rPr>
          <w:u w:val="single"/>
        </w:rPr>
        <w:t>350 Lexington Avenue, Mount Kisco, NY</w:t>
      </w:r>
      <w:r w:rsidRPr="00D276CD">
        <w:t xml:space="preserve"> - $</w:t>
      </w:r>
      <w:r>
        <w:t>210,000</w:t>
      </w:r>
      <w:r w:rsidRPr="00D276CD">
        <w:t xml:space="preserve"> Business Personal Property (BPP), $65,000 Computers, </w:t>
      </w:r>
      <w:r>
        <w:t>$1,410,813</w:t>
      </w:r>
      <w:r w:rsidRPr="00D276CD">
        <w:t xml:space="preserve"> Improvements &amp; Betterments</w:t>
      </w:r>
    </w:p>
    <w:p w:rsidR="00FA4D0B" w:rsidRPr="00D276CD" w:rsidRDefault="00FA4D0B" w:rsidP="00FA4D0B">
      <w:pPr>
        <w:pStyle w:val="ListParagraph"/>
      </w:pPr>
      <w:r w:rsidRPr="00FA4D0B">
        <w:rPr>
          <w:u w:val="single"/>
        </w:rPr>
        <w:t>23-25 Spring Street, Ossining, NY</w:t>
      </w:r>
      <w:r w:rsidRPr="00D276CD">
        <w:t xml:space="preserve"> - $</w:t>
      </w:r>
      <w:r>
        <w:t>80,300</w:t>
      </w:r>
      <w:r w:rsidRPr="00D276CD">
        <w:t xml:space="preserve"> BPP, $</w:t>
      </w:r>
      <w:r>
        <w:t>4</w:t>
      </w:r>
      <w:r w:rsidRPr="00D276CD">
        <w:t>6,000 Computers, $188,000 I&amp;B</w:t>
      </w:r>
    </w:p>
    <w:p w:rsidR="00FA4D0B" w:rsidRDefault="00FA4D0B" w:rsidP="00FA4D0B">
      <w:pPr>
        <w:pStyle w:val="ListParagraph"/>
      </w:pPr>
      <w:r w:rsidRPr="00FA4D0B">
        <w:rPr>
          <w:u w:val="single"/>
        </w:rPr>
        <w:t>320 Walnut Street, Yonkers, NY</w:t>
      </w:r>
      <w:r w:rsidRPr="00D276CD">
        <w:t xml:space="preserve"> - $1</w:t>
      </w:r>
      <w:r>
        <w:t>3,700</w:t>
      </w:r>
      <w:r w:rsidRPr="00D276CD">
        <w:t xml:space="preserve"> BPP, $10,000 Computers</w:t>
      </w:r>
    </w:p>
    <w:p w:rsidR="00FA4D0B" w:rsidRDefault="00FA4D0B" w:rsidP="00FA4D0B">
      <w:pPr>
        <w:pStyle w:val="ListParagraph"/>
      </w:pPr>
      <w:r>
        <w:t>*Binding requested</w:t>
      </w:r>
    </w:p>
    <w:p w:rsidR="00226EE7" w:rsidRDefault="00226EE7">
      <w:pPr>
        <w:rPr>
          <w:rFonts w:ascii="Cambria" w:eastAsia="Cambria" w:hAnsi="Cambria" w:cs="Cambria"/>
          <w:b/>
          <w:sz w:val="32"/>
          <w:szCs w:val="32"/>
        </w:rPr>
      </w:pPr>
    </w:p>
    <w:p w:rsidR="00226EE7" w:rsidRDefault="00226EE7">
      <w:pPr>
        <w:rPr>
          <w:rFonts w:ascii="Cambria" w:eastAsia="Cambria" w:hAnsi="Cambria" w:cs="Cambria"/>
          <w:b/>
          <w:sz w:val="32"/>
          <w:szCs w:val="32"/>
        </w:rPr>
      </w:pPr>
    </w:p>
    <w:p w:rsidR="00226EE7" w:rsidRDefault="00226EE7">
      <w:pPr>
        <w:rPr>
          <w:rFonts w:ascii="Cambria" w:eastAsia="Cambria" w:hAnsi="Cambria" w:cs="Cambria"/>
          <w:b/>
          <w:sz w:val="32"/>
          <w:szCs w:val="32"/>
        </w:rPr>
      </w:pPr>
    </w:p>
    <w:p w:rsidR="00226EE7" w:rsidRDefault="00226EE7">
      <w:pPr>
        <w:rPr>
          <w:rFonts w:ascii="Cambria" w:eastAsia="Cambria" w:hAnsi="Cambria" w:cs="Cambria"/>
          <w:b/>
          <w:sz w:val="32"/>
          <w:szCs w:val="32"/>
        </w:rPr>
      </w:pPr>
    </w:p>
    <w:p w:rsidR="00EA621B" w:rsidRDefault="00EA621B">
      <w:pPr>
        <w:rPr>
          <w:rFonts w:ascii="Cambria" w:eastAsia="Cambria" w:hAnsi="Cambria" w:cs="Cambria"/>
          <w:b/>
          <w:sz w:val="32"/>
          <w:szCs w:val="32"/>
        </w:rPr>
      </w:pPr>
    </w:p>
    <w:p w:rsidR="00F676AF" w:rsidRDefault="00F676AF">
      <w:pPr>
        <w:rPr>
          <w:rFonts w:ascii="Cambria" w:eastAsia="Cambria" w:hAnsi="Cambria" w:cs="Cambria"/>
          <w:b/>
          <w:sz w:val="32"/>
          <w:szCs w:val="32"/>
        </w:rPr>
      </w:pPr>
    </w:p>
    <w:p w:rsidR="00F676AF" w:rsidRDefault="00F676AF">
      <w:pPr>
        <w:rPr>
          <w:rFonts w:ascii="Cambria" w:eastAsia="Cambria" w:hAnsi="Cambria" w:cs="Cambria"/>
          <w:b/>
          <w:sz w:val="32"/>
          <w:szCs w:val="32"/>
        </w:rPr>
      </w:pPr>
    </w:p>
    <w:p w:rsidR="00F676AF" w:rsidRDefault="00F676AF">
      <w:pPr>
        <w:rPr>
          <w:rFonts w:ascii="Cambria" w:eastAsia="Cambria" w:hAnsi="Cambria" w:cs="Cambria"/>
          <w:b/>
          <w:sz w:val="32"/>
          <w:szCs w:val="32"/>
        </w:rPr>
      </w:pPr>
    </w:p>
    <w:p w:rsidR="00F676AF" w:rsidRDefault="00F676AF">
      <w:pPr>
        <w:rPr>
          <w:rFonts w:ascii="Cambria" w:eastAsia="Cambria" w:hAnsi="Cambria" w:cs="Cambria"/>
          <w:b/>
          <w:sz w:val="32"/>
          <w:szCs w:val="32"/>
        </w:rPr>
      </w:pPr>
    </w:p>
    <w:p w:rsidR="00F676AF" w:rsidRDefault="00F676AF">
      <w:pPr>
        <w:rPr>
          <w:rFonts w:ascii="Cambria" w:eastAsia="Cambria" w:hAnsi="Cambria" w:cs="Cambria"/>
          <w:b/>
          <w:sz w:val="32"/>
          <w:szCs w:val="32"/>
        </w:rPr>
      </w:pPr>
    </w:p>
    <w:p w:rsidR="00F676AF" w:rsidRDefault="00F676AF">
      <w:pPr>
        <w:rPr>
          <w:rFonts w:ascii="Cambria" w:eastAsia="Cambria" w:hAnsi="Cambria" w:cs="Cambria"/>
          <w:b/>
          <w:sz w:val="32"/>
          <w:szCs w:val="32"/>
        </w:rPr>
      </w:pPr>
    </w:p>
    <w:p w:rsidR="00F676AF" w:rsidRDefault="00F676AF">
      <w:pPr>
        <w:rPr>
          <w:rFonts w:ascii="Cambria" w:eastAsia="Cambria" w:hAnsi="Cambria" w:cs="Cambria"/>
          <w:b/>
          <w:sz w:val="32"/>
          <w:szCs w:val="32"/>
        </w:rPr>
      </w:pPr>
    </w:p>
    <w:p w:rsidR="00F676AF" w:rsidRDefault="00F676AF">
      <w:pPr>
        <w:rPr>
          <w:rFonts w:ascii="Cambria" w:eastAsia="Cambria" w:hAnsi="Cambria" w:cs="Cambria"/>
          <w:b/>
          <w:sz w:val="32"/>
          <w:szCs w:val="32"/>
        </w:rPr>
      </w:pPr>
    </w:p>
    <w:p w:rsidR="00F676AF" w:rsidRDefault="00F676AF">
      <w:pPr>
        <w:rPr>
          <w:rFonts w:ascii="Cambria" w:eastAsia="Cambria" w:hAnsi="Cambria" w:cs="Cambria"/>
          <w:b/>
          <w:sz w:val="32"/>
          <w:szCs w:val="32"/>
        </w:rPr>
      </w:pPr>
    </w:p>
    <w:p w:rsidR="00F676AF" w:rsidRDefault="00F676AF">
      <w:pPr>
        <w:rPr>
          <w:rFonts w:ascii="Cambria" w:eastAsia="Cambria" w:hAnsi="Cambria" w:cs="Cambria"/>
          <w:b/>
          <w:sz w:val="32"/>
          <w:szCs w:val="32"/>
        </w:rPr>
      </w:pPr>
    </w:p>
    <w:p w:rsidR="00F676AF" w:rsidRDefault="00F676AF">
      <w:pPr>
        <w:rPr>
          <w:rFonts w:ascii="Cambria" w:eastAsia="Cambria" w:hAnsi="Cambria" w:cs="Cambria"/>
          <w:b/>
          <w:sz w:val="32"/>
          <w:szCs w:val="32"/>
        </w:rPr>
      </w:pPr>
    </w:p>
    <w:p w:rsidR="00F676AF" w:rsidRDefault="00F676AF">
      <w:pPr>
        <w:rPr>
          <w:rFonts w:ascii="Cambria" w:eastAsia="Cambria" w:hAnsi="Cambria" w:cs="Cambria"/>
          <w:b/>
          <w:sz w:val="32"/>
          <w:szCs w:val="32"/>
        </w:rPr>
      </w:pPr>
    </w:p>
    <w:p w:rsidR="00F676AF" w:rsidRDefault="00F676AF">
      <w:pPr>
        <w:rPr>
          <w:rFonts w:ascii="Cambria" w:eastAsia="Cambria" w:hAnsi="Cambria" w:cs="Cambria"/>
          <w:b/>
          <w:sz w:val="32"/>
          <w:szCs w:val="32"/>
        </w:rPr>
      </w:pPr>
    </w:p>
    <w:p w:rsidR="00F676AF" w:rsidRDefault="00F676AF">
      <w:pPr>
        <w:rPr>
          <w:rFonts w:ascii="Cambria" w:eastAsia="Cambria" w:hAnsi="Cambria" w:cs="Cambria"/>
          <w:b/>
          <w:sz w:val="32"/>
          <w:szCs w:val="32"/>
        </w:rPr>
      </w:pPr>
    </w:p>
    <w:p w:rsidR="00F676AF" w:rsidRDefault="00F676AF">
      <w:pPr>
        <w:rPr>
          <w:rFonts w:ascii="Cambria" w:eastAsia="Cambria" w:hAnsi="Cambria" w:cs="Cambria"/>
          <w:b/>
          <w:sz w:val="32"/>
          <w:szCs w:val="32"/>
        </w:rPr>
      </w:pPr>
    </w:p>
    <w:p w:rsidR="00F676AF" w:rsidRDefault="00F676AF">
      <w:pPr>
        <w:rPr>
          <w:rFonts w:ascii="Cambria" w:eastAsia="Cambria" w:hAnsi="Cambria" w:cs="Cambria"/>
          <w:b/>
          <w:sz w:val="32"/>
          <w:szCs w:val="32"/>
        </w:rPr>
      </w:pPr>
    </w:p>
    <w:p w:rsidR="001D0239" w:rsidRDefault="001D0239">
      <w:pPr>
        <w:rPr>
          <w:rFonts w:ascii="Cambria" w:eastAsia="Cambria" w:hAnsi="Cambria" w:cs="Cambria"/>
          <w:b/>
          <w:sz w:val="32"/>
          <w:szCs w:val="32"/>
        </w:rPr>
      </w:pPr>
    </w:p>
    <w:p w:rsidR="001D0239" w:rsidRDefault="001D0239">
      <w:pPr>
        <w:rPr>
          <w:rFonts w:ascii="Cambria" w:eastAsia="Cambria" w:hAnsi="Cambria" w:cs="Cambria"/>
          <w:b/>
          <w:sz w:val="32"/>
          <w:szCs w:val="32"/>
        </w:rPr>
      </w:pPr>
    </w:p>
    <w:p w:rsidR="001D0239" w:rsidRDefault="001D0239">
      <w:pPr>
        <w:rPr>
          <w:rFonts w:ascii="Cambria" w:eastAsia="Cambria" w:hAnsi="Cambria" w:cs="Cambria"/>
          <w:b/>
          <w:sz w:val="32"/>
          <w:szCs w:val="32"/>
        </w:rPr>
      </w:pPr>
    </w:p>
    <w:p w:rsidR="001D0239" w:rsidRDefault="001D0239">
      <w:pPr>
        <w:rPr>
          <w:rFonts w:ascii="Cambria" w:eastAsia="Cambria" w:hAnsi="Cambria" w:cs="Cambria"/>
          <w:b/>
          <w:sz w:val="32"/>
          <w:szCs w:val="32"/>
        </w:rPr>
      </w:pPr>
    </w:p>
    <w:p w:rsidR="001D0239" w:rsidRDefault="001D0239">
      <w:pPr>
        <w:rPr>
          <w:rFonts w:ascii="Cambria" w:eastAsia="Cambria" w:hAnsi="Cambria" w:cs="Cambria"/>
          <w:b/>
          <w:sz w:val="32"/>
          <w:szCs w:val="32"/>
        </w:rPr>
      </w:pPr>
    </w:p>
    <w:p w:rsidR="00F676AF" w:rsidRDefault="00F676AF">
      <w:pPr>
        <w:rPr>
          <w:rFonts w:ascii="Cambria" w:eastAsia="Cambria" w:hAnsi="Cambria" w:cs="Cambria"/>
          <w:b/>
          <w:sz w:val="32"/>
          <w:szCs w:val="32"/>
        </w:rPr>
      </w:pPr>
    </w:p>
    <w:p w:rsidR="00F676AF" w:rsidRDefault="00F676AF">
      <w:pPr>
        <w:rPr>
          <w:rFonts w:ascii="Cambria" w:eastAsia="Cambria" w:hAnsi="Cambria" w:cs="Cambria"/>
          <w:b/>
          <w:sz w:val="32"/>
          <w:szCs w:val="32"/>
        </w:rPr>
      </w:pPr>
    </w:p>
    <w:p w:rsidR="008F0DE5" w:rsidRDefault="001F3EFC" w:rsidP="002B5E2B">
      <w:pPr>
        <w:pStyle w:val="Heading1"/>
        <w:numPr>
          <w:ilvl w:val="0"/>
          <w:numId w:val="5"/>
        </w:numPr>
      </w:pPr>
      <w:bookmarkStart w:id="266" w:name="_Toc209539361"/>
      <w:r>
        <w:t>Programs</w:t>
      </w:r>
      <w:bookmarkEnd w:id="266"/>
    </w:p>
    <w:p w:rsidR="00843C64" w:rsidRPr="00843C64" w:rsidRDefault="00F676AF" w:rsidP="002B5E2B">
      <w:pPr>
        <w:pStyle w:val="Heading2"/>
        <w:numPr>
          <w:ilvl w:val="3"/>
          <w:numId w:val="41"/>
        </w:numPr>
      </w:pPr>
      <w:bookmarkStart w:id="267" w:name="_Toc209539362"/>
      <w:r>
        <w:t>Hiring Site Terms and Conditions</w:t>
      </w:r>
      <w:bookmarkEnd w:id="267"/>
    </w:p>
    <w:p w:rsidR="003E23C3" w:rsidRDefault="003E23C3"/>
    <w:p w:rsidR="00003E5D" w:rsidRDefault="00003E5D">
      <w:pPr>
        <w:rPr>
          <w:sz w:val="28"/>
          <w:szCs w:val="28"/>
        </w:rPr>
      </w:pPr>
    </w:p>
    <w:p w:rsidR="001D0239" w:rsidRPr="001D0239" w:rsidRDefault="001D0239" w:rsidP="001D0239">
      <w:pPr>
        <w:jc w:val="center"/>
        <w:rPr>
          <w:rFonts w:ascii="Times New Roman" w:eastAsia="Times New Roman" w:hAnsi="Times New Roman" w:cs="Times New Roman"/>
        </w:rPr>
      </w:pPr>
      <w:r w:rsidRPr="001D0239">
        <w:rPr>
          <w:rFonts w:ascii="Times New Roman" w:eastAsia="Times New Roman" w:hAnsi="Times New Roman" w:cs="Times New Roman"/>
          <w:color w:val="000000"/>
        </w:rPr>
        <w:t>Terms and Conditions</w:t>
      </w:r>
    </w:p>
    <w:p w:rsidR="001D0239" w:rsidRPr="001D0239" w:rsidRDefault="001D0239" w:rsidP="001D0239">
      <w:pPr>
        <w:jc w:val="center"/>
        <w:rPr>
          <w:rFonts w:ascii="Times New Roman" w:eastAsia="Times New Roman" w:hAnsi="Times New Roman" w:cs="Times New Roman"/>
        </w:rPr>
      </w:pPr>
      <w:r w:rsidRPr="001D0239">
        <w:rPr>
          <w:rFonts w:ascii="Times New Roman" w:eastAsia="Times New Roman" w:hAnsi="Times New Roman" w:cs="Times New Roman"/>
          <w:color w:val="000000"/>
        </w:rPr>
        <w:t>of Neighbors Link Hiring Site and Job Bank</w:t>
      </w:r>
    </w:p>
    <w:p w:rsidR="001D0239" w:rsidRPr="001D0239" w:rsidRDefault="001D0239" w:rsidP="001D0239">
      <w:pPr>
        <w:spacing w:after="240"/>
        <w:rPr>
          <w:rFonts w:ascii="Times New Roman" w:eastAsia="Times New Roman" w:hAnsi="Times New Roman" w:cs="Times New Roman"/>
        </w:rPr>
      </w:pPr>
      <w:r w:rsidRPr="001D0239">
        <w:rPr>
          <w:rFonts w:ascii="Times New Roman" w:eastAsia="Times New Roman" w:hAnsi="Times New Roman" w:cs="Times New Roman"/>
        </w:rPr>
        <w:br/>
      </w:r>
    </w:p>
    <w:p w:rsidR="001D0239" w:rsidRPr="001D0239" w:rsidRDefault="001D0239" w:rsidP="001D0239">
      <w:pPr>
        <w:rPr>
          <w:rFonts w:ascii="Times New Roman" w:eastAsia="Times New Roman" w:hAnsi="Times New Roman" w:cs="Times New Roman"/>
        </w:rPr>
      </w:pPr>
      <w:r w:rsidRPr="001D0239">
        <w:rPr>
          <w:rFonts w:ascii="Times New Roman" w:eastAsia="Times New Roman" w:hAnsi="Times New Roman" w:cs="Times New Roman"/>
          <w:color w:val="000000"/>
        </w:rPr>
        <w:t>These Terms and Conditions govern your use of Neighbors Link Hiring Site, Job Bank and Neighbors Link (jointly, “NLHS”).  They also provide notice of some of its policies.  Please read carefully.</w:t>
      </w:r>
    </w:p>
    <w:p w:rsidR="001D0239" w:rsidRPr="001D0239" w:rsidRDefault="001D0239" w:rsidP="001D0239">
      <w:pPr>
        <w:rPr>
          <w:rFonts w:ascii="Times New Roman" w:eastAsia="Times New Roman" w:hAnsi="Times New Roman" w:cs="Times New Roman"/>
        </w:rPr>
      </w:pPr>
    </w:p>
    <w:p w:rsidR="001D0239" w:rsidRPr="001D0239" w:rsidRDefault="001D0239" w:rsidP="001D0239">
      <w:pPr>
        <w:rPr>
          <w:rFonts w:ascii="Times New Roman" w:eastAsia="Times New Roman" w:hAnsi="Times New Roman" w:cs="Times New Roman"/>
        </w:rPr>
      </w:pPr>
      <w:r w:rsidRPr="001D0239">
        <w:rPr>
          <w:rFonts w:ascii="Times New Roman" w:eastAsia="Times New Roman" w:hAnsi="Times New Roman" w:cs="Times New Roman"/>
          <w:color w:val="000000"/>
        </w:rPr>
        <w:t>If you do not accept the Terms and Conditions stated here, do not use this service.  By using this service, you are indicating your acceptance to be bound by these Terms and Conditions.  The terms “you” and “user” as used herein refer to all individuals and/or entities accessing this service for any reason whatsoever.</w:t>
      </w:r>
    </w:p>
    <w:p w:rsidR="001D0239" w:rsidRPr="001D0239" w:rsidRDefault="001D0239" w:rsidP="001D0239">
      <w:pPr>
        <w:rPr>
          <w:rFonts w:ascii="Times New Roman" w:eastAsia="Times New Roman" w:hAnsi="Times New Roman" w:cs="Times New Roman"/>
        </w:rPr>
      </w:pPr>
    </w:p>
    <w:p w:rsidR="001D0239" w:rsidRPr="001D0239" w:rsidRDefault="001D0239" w:rsidP="001D0239">
      <w:pPr>
        <w:rPr>
          <w:rFonts w:ascii="Times New Roman" w:eastAsia="Times New Roman" w:hAnsi="Times New Roman" w:cs="Times New Roman"/>
        </w:rPr>
      </w:pPr>
      <w:r w:rsidRPr="001D0239">
        <w:rPr>
          <w:rFonts w:ascii="Times New Roman" w:eastAsia="Times New Roman" w:hAnsi="Times New Roman" w:cs="Times New Roman"/>
          <w:color w:val="000000"/>
        </w:rPr>
        <w:t>Neighbors Link Hiring Site is a program of Neighbors Link, a non-profit organization, charging no fee for its hiring site and job referral services.  NLHS acts solely as an information exchange venue facilitating the matching of prospective employees and prospective employers.  NLHS assumes no responsibility for job applicants’ qualifications for a job.  It is recommended that employers request references from employees working in their homes or businesses.  Any assistance provided by NLHS in making known prospective employees’ purported skills is facilitation only and such information is not verified or guaranteed by NLHS.  </w:t>
      </w:r>
    </w:p>
    <w:p w:rsidR="001D0239" w:rsidRPr="001D0239" w:rsidRDefault="001D0239" w:rsidP="001D0239">
      <w:pPr>
        <w:rPr>
          <w:rFonts w:ascii="Times New Roman" w:eastAsia="Times New Roman" w:hAnsi="Times New Roman" w:cs="Times New Roman"/>
        </w:rPr>
      </w:pPr>
    </w:p>
    <w:p w:rsidR="001D0239" w:rsidRPr="001D0239" w:rsidRDefault="001D0239" w:rsidP="001D0239">
      <w:pPr>
        <w:rPr>
          <w:rFonts w:ascii="Times New Roman" w:eastAsia="Times New Roman" w:hAnsi="Times New Roman" w:cs="Times New Roman"/>
        </w:rPr>
      </w:pPr>
      <w:r w:rsidRPr="001D0239">
        <w:rPr>
          <w:rFonts w:ascii="Times New Roman" w:eastAsia="Times New Roman" w:hAnsi="Times New Roman" w:cs="Times New Roman"/>
          <w:color w:val="000000"/>
        </w:rPr>
        <w:t>In connection with your use of this service, NLHS has not undertaken to act as a representative of either prospective employees or prospective employers.  Such parties are responsible for negotiating all financial and other arrangements directly with each other, and to seek any remedies and/or redress directly from the other party in the event of any dispute.  NLHS is not responsible for any state or federal taxes, which shall be the sole responsibility of the prospective employer and/or the prospective employee.  </w:t>
      </w:r>
    </w:p>
    <w:p w:rsidR="001D0239" w:rsidRPr="001D0239" w:rsidRDefault="001D0239" w:rsidP="001D0239">
      <w:pPr>
        <w:rPr>
          <w:rFonts w:ascii="Times New Roman" w:eastAsia="Times New Roman" w:hAnsi="Times New Roman" w:cs="Times New Roman"/>
        </w:rPr>
      </w:pPr>
    </w:p>
    <w:p w:rsidR="001D0239" w:rsidRPr="001D0239" w:rsidRDefault="001D0239" w:rsidP="001D0239">
      <w:pPr>
        <w:rPr>
          <w:rFonts w:ascii="Times New Roman" w:eastAsia="Times New Roman" w:hAnsi="Times New Roman" w:cs="Times New Roman"/>
        </w:rPr>
      </w:pPr>
      <w:r w:rsidRPr="001D0239">
        <w:rPr>
          <w:rFonts w:ascii="Times New Roman" w:eastAsia="Times New Roman" w:hAnsi="Times New Roman" w:cs="Times New Roman"/>
          <w:color w:val="000000"/>
        </w:rPr>
        <w:t>NLHS is not involved in the actual transaction between prospective employers and prospective employees.  As a result, NLHS has no control over the quality, safety or legality of the jobs.  In addition, note that your use of NLHS involves risks, including but not limited to the risk of physical harm, of dealing with strangers, foreign nationals, underage persons or people acting under false pretenses, for which NLHS assumes no responsibility.  You assume all risks associated with dealing with other users with whom you come in contact through NLHS.</w:t>
      </w:r>
    </w:p>
    <w:p w:rsidR="001D0239" w:rsidRPr="001D0239" w:rsidRDefault="001D0239" w:rsidP="001D0239">
      <w:pPr>
        <w:rPr>
          <w:rFonts w:ascii="Times New Roman" w:eastAsia="Times New Roman" w:hAnsi="Times New Roman" w:cs="Times New Roman"/>
        </w:rPr>
      </w:pPr>
    </w:p>
    <w:p w:rsidR="001D0239" w:rsidRPr="001D0239" w:rsidRDefault="001D0239" w:rsidP="001D0239">
      <w:pPr>
        <w:rPr>
          <w:rFonts w:ascii="Times New Roman" w:eastAsia="Times New Roman" w:hAnsi="Times New Roman" w:cs="Times New Roman"/>
        </w:rPr>
      </w:pPr>
      <w:r w:rsidRPr="001D0239">
        <w:rPr>
          <w:rFonts w:ascii="Times New Roman" w:eastAsia="Times New Roman" w:hAnsi="Times New Roman" w:cs="Times New Roman"/>
          <w:color w:val="000000"/>
        </w:rPr>
        <w:t>In the event that you have a dispute with one or more users of NLHS, you release NLHS (and our agents, officers, directors, representatives and employees) from claims, demands and damages (actual and consequential, direct and indirect) of every kind and nature, known and unknown, suspected and unsuspected, disclosed and undisclosed, arising out of or in any way connected with such disputes.  NLHS is not to be considered to be an employer with respect to your use of this service and NLHS shall not be responsible for any employment decisions, for whatever reason made, made by any entity using NLHS.</w:t>
      </w:r>
    </w:p>
    <w:p w:rsidR="001D0239" w:rsidRPr="001D0239" w:rsidRDefault="001D0239" w:rsidP="001D0239">
      <w:pPr>
        <w:rPr>
          <w:rFonts w:ascii="Times New Roman" w:eastAsia="Times New Roman" w:hAnsi="Times New Roman" w:cs="Times New Roman"/>
        </w:rPr>
      </w:pPr>
    </w:p>
    <w:p w:rsidR="001D0239" w:rsidRPr="001D0239" w:rsidRDefault="001D0239" w:rsidP="001D0239">
      <w:pPr>
        <w:rPr>
          <w:rFonts w:ascii="Times New Roman" w:eastAsia="Times New Roman" w:hAnsi="Times New Roman" w:cs="Times New Roman"/>
        </w:rPr>
      </w:pPr>
      <w:r w:rsidRPr="001D0239">
        <w:rPr>
          <w:rFonts w:ascii="Times New Roman" w:eastAsia="Times New Roman" w:hAnsi="Times New Roman" w:cs="Times New Roman"/>
          <w:color w:val="000000"/>
        </w:rPr>
        <w:lastRenderedPageBreak/>
        <w:t>You agree to defend, indemnify and hold harmless NLHS, its agents, officers, directors, representatives and employees, from and against any claims, actions or demands, including without limitation reasonable legal and accounting fees, alleging, arising or resulting from your use of the service or your breach of the terms of these Terms and Conditions.  NLHS shall provide notice to you promptly of any such claim, suit, or proceeding and shall assist you, at your expense, in defending any such claim, suit or proceeding.</w:t>
      </w:r>
    </w:p>
    <w:p w:rsidR="001D0239" w:rsidRPr="001D0239" w:rsidRDefault="001D0239" w:rsidP="001D0239">
      <w:pPr>
        <w:rPr>
          <w:rFonts w:ascii="Times New Roman" w:eastAsia="Times New Roman" w:hAnsi="Times New Roman" w:cs="Times New Roman"/>
        </w:rPr>
      </w:pPr>
    </w:p>
    <w:p w:rsidR="001D0239" w:rsidRPr="001D0239" w:rsidRDefault="001D0239" w:rsidP="001D0239">
      <w:pPr>
        <w:rPr>
          <w:rFonts w:ascii="Times New Roman" w:eastAsia="Times New Roman" w:hAnsi="Times New Roman" w:cs="Times New Roman"/>
        </w:rPr>
      </w:pPr>
      <w:r w:rsidRPr="001D0239">
        <w:rPr>
          <w:rFonts w:ascii="Times New Roman" w:eastAsia="Times New Roman" w:hAnsi="Times New Roman" w:cs="Times New Roman"/>
          <w:color w:val="000000"/>
        </w:rPr>
        <w:t>These Terms and Conditions are governed by the internal substantive laws of the State of New York without respect to its conflict of laws principles.  Jurisdiction for any claims arising under this agreement shall lie exclusively with the state or federal courts within Westchester County, New York.  If any provision of these Terms and Conditions are found to be invalid by any court having competent jurisdiction, the invalidity of such provision shall not affect the validity of the remaining provisions of these Terms and Conditions, which shall remain in full force and effect.  No waiver of any term of these Terms and Conditions (which must be in writing signed by an authorized representative of NLHS) shall be deemed a further or continuing waiver of such term or any other term.  These Terms and Conditions constitute the entire agreement between you and NLHS with respect to the use of NLHS.   </w:t>
      </w:r>
    </w:p>
    <w:p w:rsidR="001D0239" w:rsidRPr="001D0239" w:rsidRDefault="001D0239" w:rsidP="001D0239">
      <w:pPr>
        <w:rPr>
          <w:rFonts w:ascii="Times New Roman" w:eastAsia="Times New Roman" w:hAnsi="Times New Roman" w:cs="Times New Roman"/>
        </w:rPr>
      </w:pPr>
      <w:r w:rsidRPr="001D0239">
        <w:rPr>
          <w:rFonts w:ascii="Times New Roman" w:eastAsia="Times New Roman" w:hAnsi="Times New Roman" w:cs="Times New Roman"/>
          <w:color w:val="000000"/>
        </w:rPr>
        <w:t>Release:</w:t>
      </w:r>
    </w:p>
    <w:p w:rsidR="001D0239" w:rsidRPr="001D0239" w:rsidRDefault="001D0239" w:rsidP="001D0239">
      <w:pPr>
        <w:spacing w:after="240"/>
        <w:rPr>
          <w:rFonts w:ascii="Times New Roman" w:eastAsia="Times New Roman" w:hAnsi="Times New Roman" w:cs="Times New Roman"/>
        </w:rPr>
      </w:pPr>
    </w:p>
    <w:p w:rsidR="001D0239" w:rsidRPr="001D0239" w:rsidRDefault="001D0239" w:rsidP="001D0239">
      <w:pPr>
        <w:rPr>
          <w:rFonts w:ascii="Times New Roman" w:eastAsia="Times New Roman" w:hAnsi="Times New Roman" w:cs="Times New Roman"/>
        </w:rPr>
      </w:pPr>
      <w:r w:rsidRPr="001D0239">
        <w:rPr>
          <w:rFonts w:ascii="Times New Roman" w:eastAsia="Times New Roman" w:hAnsi="Times New Roman" w:cs="Times New Roman"/>
          <w:color w:val="000000"/>
        </w:rPr>
        <w:t>I hereby confirm that I have received a copy of the Terms and Conditions of Neighbors Link Hiring Site and Job Bank.  I will not use the services of NLHS unless I accept these Terms and Conditions.</w:t>
      </w:r>
    </w:p>
    <w:p w:rsidR="001D0239" w:rsidRPr="001D0239" w:rsidRDefault="001D0239" w:rsidP="001D0239">
      <w:pPr>
        <w:spacing w:after="240"/>
        <w:rPr>
          <w:rFonts w:ascii="Times New Roman" w:eastAsia="Times New Roman" w:hAnsi="Times New Roman" w:cs="Times New Roman"/>
        </w:rPr>
      </w:pPr>
      <w:r w:rsidRPr="001D0239">
        <w:rPr>
          <w:rFonts w:ascii="Times New Roman" w:eastAsia="Times New Roman" w:hAnsi="Times New Roman" w:cs="Times New Roman"/>
        </w:rPr>
        <w:br/>
      </w:r>
    </w:p>
    <w:p w:rsidR="001D0239" w:rsidRPr="001D0239" w:rsidRDefault="001D0239" w:rsidP="001D0239">
      <w:pPr>
        <w:rPr>
          <w:rFonts w:ascii="Times New Roman" w:eastAsia="Times New Roman" w:hAnsi="Times New Roman" w:cs="Times New Roman"/>
        </w:rPr>
      </w:pPr>
      <w:r w:rsidRPr="001D0239">
        <w:rPr>
          <w:rFonts w:ascii="Times New Roman" w:eastAsia="Times New Roman" w:hAnsi="Times New Roman" w:cs="Times New Roman"/>
          <w:color w:val="000000"/>
        </w:rPr>
        <w:t>Company Name:_____________________________</w:t>
      </w:r>
    </w:p>
    <w:p w:rsidR="001D0239" w:rsidRPr="001D0239" w:rsidRDefault="001D0239" w:rsidP="001D0239">
      <w:pPr>
        <w:rPr>
          <w:rFonts w:ascii="Times New Roman" w:eastAsia="Times New Roman" w:hAnsi="Times New Roman" w:cs="Times New Roman"/>
        </w:rPr>
      </w:pPr>
      <w:r w:rsidRPr="001D0239">
        <w:rPr>
          <w:rFonts w:ascii="Times New Roman" w:eastAsia="Times New Roman" w:hAnsi="Times New Roman" w:cs="Times New Roman"/>
          <w:color w:val="000000"/>
        </w:rPr>
        <w:t>Name:_____________________________________</w:t>
      </w:r>
    </w:p>
    <w:p w:rsidR="001D0239" w:rsidRPr="001D0239" w:rsidRDefault="001D0239" w:rsidP="001D0239">
      <w:pPr>
        <w:rPr>
          <w:rFonts w:ascii="Times New Roman" w:eastAsia="Times New Roman" w:hAnsi="Times New Roman" w:cs="Times New Roman"/>
        </w:rPr>
      </w:pPr>
      <w:r w:rsidRPr="001D0239">
        <w:rPr>
          <w:rFonts w:ascii="Times New Roman" w:eastAsia="Times New Roman" w:hAnsi="Times New Roman" w:cs="Times New Roman"/>
          <w:color w:val="000000"/>
        </w:rPr>
        <w:t>Signature:__________________________________</w:t>
      </w:r>
    </w:p>
    <w:p w:rsidR="001D0239" w:rsidRPr="001D0239" w:rsidRDefault="001D0239" w:rsidP="001D0239">
      <w:pPr>
        <w:rPr>
          <w:rFonts w:ascii="Times New Roman" w:eastAsia="Times New Roman" w:hAnsi="Times New Roman" w:cs="Times New Roman"/>
        </w:rPr>
      </w:pPr>
      <w:r w:rsidRPr="001D0239">
        <w:rPr>
          <w:rFonts w:ascii="Times New Roman" w:eastAsia="Times New Roman" w:hAnsi="Times New Roman" w:cs="Times New Roman"/>
          <w:color w:val="000000"/>
        </w:rPr>
        <w:t>Date:______________________________________</w:t>
      </w:r>
    </w:p>
    <w:p w:rsidR="00003E5D" w:rsidRDefault="00003E5D">
      <w:pPr>
        <w:rPr>
          <w:sz w:val="28"/>
          <w:szCs w:val="28"/>
        </w:rPr>
      </w:pPr>
    </w:p>
    <w:p w:rsidR="00003E5D" w:rsidRDefault="00003E5D">
      <w:pPr>
        <w:rPr>
          <w:sz w:val="28"/>
          <w:szCs w:val="28"/>
        </w:rPr>
      </w:pPr>
    </w:p>
    <w:p w:rsidR="00003E5D" w:rsidRDefault="00003E5D">
      <w:pPr>
        <w:rPr>
          <w:sz w:val="28"/>
          <w:szCs w:val="28"/>
        </w:rPr>
      </w:pPr>
    </w:p>
    <w:p w:rsidR="00003E5D" w:rsidRDefault="00003E5D">
      <w:pPr>
        <w:rPr>
          <w:sz w:val="28"/>
          <w:szCs w:val="28"/>
        </w:rPr>
      </w:pPr>
    </w:p>
    <w:p w:rsidR="00003E5D" w:rsidRDefault="00003E5D">
      <w:pPr>
        <w:rPr>
          <w:sz w:val="28"/>
          <w:szCs w:val="28"/>
        </w:rPr>
      </w:pPr>
    </w:p>
    <w:p w:rsidR="00003E5D" w:rsidRDefault="00003E5D">
      <w:pPr>
        <w:rPr>
          <w:sz w:val="28"/>
          <w:szCs w:val="28"/>
        </w:rPr>
      </w:pPr>
    </w:p>
    <w:p w:rsidR="00003E5D" w:rsidRDefault="00003E5D">
      <w:pPr>
        <w:rPr>
          <w:sz w:val="28"/>
          <w:szCs w:val="28"/>
        </w:rPr>
      </w:pPr>
    </w:p>
    <w:p w:rsidR="00003E5D" w:rsidRDefault="00003E5D">
      <w:pPr>
        <w:rPr>
          <w:sz w:val="28"/>
          <w:szCs w:val="28"/>
        </w:rPr>
      </w:pPr>
    </w:p>
    <w:p w:rsidR="00003E5D" w:rsidRDefault="00003E5D">
      <w:pPr>
        <w:rPr>
          <w:sz w:val="28"/>
          <w:szCs w:val="28"/>
        </w:rPr>
      </w:pPr>
    </w:p>
    <w:p w:rsidR="00003E5D" w:rsidRDefault="00003E5D">
      <w:pPr>
        <w:rPr>
          <w:sz w:val="28"/>
          <w:szCs w:val="28"/>
        </w:rPr>
      </w:pPr>
    </w:p>
    <w:p w:rsidR="00003E5D" w:rsidRDefault="00003E5D">
      <w:pPr>
        <w:rPr>
          <w:sz w:val="28"/>
          <w:szCs w:val="28"/>
        </w:rPr>
      </w:pPr>
    </w:p>
    <w:p w:rsidR="00003E5D" w:rsidRDefault="00003E5D">
      <w:pPr>
        <w:rPr>
          <w:sz w:val="28"/>
          <w:szCs w:val="28"/>
        </w:rPr>
      </w:pPr>
    </w:p>
    <w:p w:rsidR="00003E5D" w:rsidRPr="00D601CB" w:rsidRDefault="00003E5D" w:rsidP="004E7B07">
      <w:pPr>
        <w:pStyle w:val="Heading2"/>
      </w:pPr>
    </w:p>
    <w:p w:rsidR="00003E5D" w:rsidRPr="00E250BD" w:rsidRDefault="00003E5D">
      <w:pPr>
        <w:rPr>
          <w:sz w:val="28"/>
          <w:szCs w:val="28"/>
        </w:rPr>
      </w:pPr>
    </w:p>
    <w:sectPr w:rsidR="00003E5D" w:rsidRPr="00E250BD" w:rsidSect="00F83A61">
      <w:footerReference w:type="default" r:id="rId57"/>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3DC4" w:rsidRDefault="00753DC4">
      <w:r>
        <w:separator/>
      </w:r>
    </w:p>
  </w:endnote>
  <w:endnote w:type="continuationSeparator" w:id="0">
    <w:p w:rsidR="00753DC4" w:rsidRDefault="00753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altName w:val="Cambria"/>
    <w:charset w:val="00"/>
    <w:family w:val="roman"/>
    <w:pitch w:val="default"/>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C1E" w:rsidRPr="00FA5CCF" w:rsidRDefault="00DB5C1E" w:rsidP="004E7B07">
    <w:pPr>
      <w:pStyle w:val="Footer"/>
      <w:jc w:val="center"/>
      <w:rPr>
        <w:rFonts w:asciiTheme="minorHAnsi" w:hAnsiTheme="minorHAnsi"/>
        <w:szCs w:val="22"/>
      </w:rPr>
    </w:pPr>
    <w:r w:rsidRPr="00FA5CCF">
      <w:rPr>
        <w:rFonts w:asciiTheme="minorHAnsi" w:hAnsiTheme="minorHAnsi"/>
        <w:szCs w:val="22"/>
      </w:rPr>
      <w:fldChar w:fldCharType="begin"/>
    </w:r>
    <w:r w:rsidRPr="00FA5CCF">
      <w:rPr>
        <w:rFonts w:asciiTheme="minorHAnsi" w:hAnsiTheme="minorHAnsi"/>
        <w:szCs w:val="22"/>
      </w:rPr>
      <w:instrText xml:space="preserve"> PAGE   \* MERGEFORMAT </w:instrText>
    </w:r>
    <w:r w:rsidRPr="00FA5CCF">
      <w:rPr>
        <w:rFonts w:asciiTheme="minorHAnsi" w:hAnsiTheme="minorHAnsi"/>
        <w:szCs w:val="22"/>
      </w:rPr>
      <w:fldChar w:fldCharType="separate"/>
    </w:r>
    <w:r>
      <w:rPr>
        <w:rFonts w:asciiTheme="minorHAnsi" w:hAnsiTheme="minorHAnsi"/>
        <w:noProof/>
        <w:szCs w:val="22"/>
      </w:rPr>
      <w:t>2</w:t>
    </w:r>
    <w:r w:rsidRPr="00FA5CCF">
      <w:rPr>
        <w:rFonts w:asciiTheme="minorHAnsi" w:hAnsiTheme="minorHAnsi"/>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C1E" w:rsidRPr="006A134E" w:rsidRDefault="00DB5C1E" w:rsidP="004E7B07">
    <w:pPr>
      <w:pStyle w:val="Footer"/>
      <w:rPr>
        <w:sz w:val="16"/>
      </w:rPr>
    </w:pPr>
    <w:r w:rsidRPr="006A134E">
      <w:rPr>
        <w:sz w:val="16"/>
      </w:rPr>
      <w:t>19487518-v1</w:t>
    </w:r>
  </w:p>
  <w:p w:rsidR="00DB5C1E" w:rsidRPr="006A134E" w:rsidRDefault="00DB5C1E" w:rsidP="004E7B07">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9635065"/>
      <w:docPartObj>
        <w:docPartGallery w:val="Page Numbers (Bottom of Page)"/>
        <w:docPartUnique/>
      </w:docPartObj>
    </w:sdtPr>
    <w:sdtEndPr>
      <w:rPr>
        <w:noProof/>
      </w:rPr>
    </w:sdtEndPr>
    <w:sdtContent>
      <w:p w:rsidR="00DB5C1E" w:rsidRDefault="00DB5C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DB5C1E" w:rsidRPr="00FA5CCF" w:rsidRDefault="00DB5C1E" w:rsidP="004E7B07">
    <w:pPr>
      <w:pStyle w:val="Footer"/>
      <w:jc w:val="center"/>
      <w:rPr>
        <w:rFonts w:asciiTheme="minorHAnsi" w:hAnsiTheme="minorHAnsi"/>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5944199"/>
      <w:docPartObj>
        <w:docPartGallery w:val="Page Numbers (Bottom of Page)"/>
        <w:docPartUnique/>
      </w:docPartObj>
    </w:sdtPr>
    <w:sdtEndPr>
      <w:rPr>
        <w:noProof/>
      </w:rPr>
    </w:sdtEndPr>
    <w:sdtContent>
      <w:p w:rsidR="00DB5C1E" w:rsidRDefault="00DB5C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DB5C1E" w:rsidRDefault="00DB5C1E" w:rsidP="004E7B07">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2673620"/>
      <w:docPartObj>
        <w:docPartGallery w:val="Page Numbers (Bottom of Page)"/>
        <w:docPartUnique/>
      </w:docPartObj>
    </w:sdtPr>
    <w:sdtEndPr>
      <w:rPr>
        <w:noProof/>
      </w:rPr>
    </w:sdtEndPr>
    <w:sdtContent>
      <w:p w:rsidR="00DB5C1E" w:rsidRDefault="00DB5C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DB5C1E" w:rsidRDefault="00DB5C1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C1E" w:rsidRPr="00FA5CCF" w:rsidRDefault="00DB5C1E" w:rsidP="004E7B07">
    <w:pPr>
      <w:pStyle w:val="Footer"/>
      <w:jc w:val="center"/>
      <w:rPr>
        <w:rFonts w:asciiTheme="minorHAnsi" w:hAnsiTheme="minorHAnsi"/>
        <w:szCs w:val="22"/>
      </w:rPr>
    </w:pPr>
    <w:r w:rsidRPr="00FA5CCF">
      <w:rPr>
        <w:rFonts w:asciiTheme="minorHAnsi" w:hAnsiTheme="minorHAnsi"/>
        <w:szCs w:val="22"/>
      </w:rPr>
      <w:fldChar w:fldCharType="begin"/>
    </w:r>
    <w:r w:rsidRPr="00FA5CCF">
      <w:rPr>
        <w:rFonts w:asciiTheme="minorHAnsi" w:hAnsiTheme="minorHAnsi"/>
        <w:szCs w:val="22"/>
      </w:rPr>
      <w:instrText xml:space="preserve"> PAGE   \* MERGEFORMAT </w:instrText>
    </w:r>
    <w:r w:rsidRPr="00FA5CCF">
      <w:rPr>
        <w:rFonts w:asciiTheme="minorHAnsi" w:hAnsiTheme="minorHAnsi"/>
        <w:szCs w:val="22"/>
      </w:rPr>
      <w:fldChar w:fldCharType="separate"/>
    </w:r>
    <w:r>
      <w:rPr>
        <w:rFonts w:asciiTheme="minorHAnsi" w:hAnsiTheme="minorHAnsi"/>
        <w:noProof/>
        <w:szCs w:val="22"/>
      </w:rPr>
      <w:t>17</w:t>
    </w:r>
    <w:r w:rsidRPr="00FA5CCF">
      <w:rPr>
        <w:rFonts w:asciiTheme="minorHAnsi" w:hAnsiTheme="minorHAnsi"/>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C1E" w:rsidRDefault="00DB5C1E" w:rsidP="004E7B07">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C1E" w:rsidRPr="00FA5CCF" w:rsidRDefault="00DB5C1E" w:rsidP="000F7091">
    <w:pPr>
      <w:pStyle w:val="Footer"/>
      <w:jc w:val="center"/>
      <w:rPr>
        <w:rFonts w:asciiTheme="minorHAnsi" w:hAnsiTheme="minorHAnsi"/>
        <w:szCs w:val="22"/>
      </w:rPr>
    </w:pPr>
    <w:r w:rsidRPr="00FA5CCF">
      <w:rPr>
        <w:rFonts w:asciiTheme="minorHAnsi" w:hAnsiTheme="minorHAnsi"/>
        <w:szCs w:val="22"/>
      </w:rPr>
      <w:fldChar w:fldCharType="begin"/>
    </w:r>
    <w:r w:rsidRPr="00FA5CCF">
      <w:rPr>
        <w:rFonts w:asciiTheme="minorHAnsi" w:hAnsiTheme="minorHAnsi"/>
        <w:szCs w:val="22"/>
      </w:rPr>
      <w:instrText xml:space="preserve"> PAGE   \* MERGEFORMAT </w:instrText>
    </w:r>
    <w:r w:rsidRPr="00FA5CCF">
      <w:rPr>
        <w:rFonts w:asciiTheme="minorHAnsi" w:hAnsiTheme="minorHAnsi"/>
        <w:szCs w:val="22"/>
      </w:rPr>
      <w:fldChar w:fldCharType="separate"/>
    </w:r>
    <w:r>
      <w:rPr>
        <w:rFonts w:asciiTheme="minorHAnsi" w:hAnsiTheme="minorHAnsi"/>
        <w:noProof/>
        <w:szCs w:val="22"/>
      </w:rPr>
      <w:t>2</w:t>
    </w:r>
    <w:r w:rsidRPr="00FA5CCF">
      <w:rPr>
        <w:rFonts w:asciiTheme="minorHAnsi" w:hAnsiTheme="minorHAnsi"/>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C1E" w:rsidRPr="006A134E" w:rsidRDefault="00DB5C1E" w:rsidP="000F7091">
    <w:pPr>
      <w:pStyle w:val="Footer"/>
      <w:rPr>
        <w:sz w:val="16"/>
      </w:rPr>
    </w:pPr>
    <w:r w:rsidRPr="006A134E">
      <w:rPr>
        <w:sz w:val="16"/>
      </w:rPr>
      <w:t>19487518-v1</w:t>
    </w:r>
  </w:p>
  <w:p w:rsidR="00DB5C1E" w:rsidRPr="006A134E" w:rsidRDefault="00DB5C1E" w:rsidP="000F7091">
    <w:pPr>
      <w:pStyle w:val="Footer"/>
      <w:rPr>
        <w:sz w:val="16"/>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C1E" w:rsidRDefault="00DB5C1E">
    <w:pPr>
      <w:widowControl w:val="0"/>
      <w:pBdr>
        <w:top w:val="nil"/>
        <w:left w:val="nil"/>
        <w:bottom w:val="nil"/>
        <w:right w:val="nil"/>
        <w:between w:val="nil"/>
      </w:pBdr>
      <w:tabs>
        <w:tab w:val="center" w:pos="4680"/>
        <w:tab w:val="right" w:pos="9360"/>
      </w:tabs>
      <w:rPr>
        <w:rFonts w:ascii="Times New Roman" w:eastAsia="Times New Roman" w:hAnsi="Times New Roman" w:cs="Times New Roman"/>
        <w:color w:val="000000"/>
        <w:sz w:val="22"/>
        <w:szCs w:val="22"/>
      </w:rPr>
    </w:pPr>
  </w:p>
  <w:p w:rsidR="00DB5C1E" w:rsidRDefault="00DB5C1E"/>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C1E" w:rsidRDefault="00DB5C1E">
    <w:pPr>
      <w:widowControl w:val="0"/>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fldChar w:fldCharType="begin"/>
    </w:r>
    <w:r>
      <w:rPr>
        <w:rFonts w:ascii="Times New Roman" w:eastAsia="Times New Roman" w:hAnsi="Times New Roman" w:cs="Times New Roman"/>
        <w:color w:val="000000"/>
        <w:sz w:val="22"/>
        <w:szCs w:val="22"/>
      </w:rPr>
      <w:instrText>PAGE</w:instrText>
    </w:r>
    <w:r>
      <w:rPr>
        <w:rFonts w:ascii="Times New Roman" w:eastAsia="Times New Roman" w:hAnsi="Times New Roman" w:cs="Times New Roman"/>
        <w:color w:val="000000"/>
        <w:sz w:val="22"/>
        <w:szCs w:val="22"/>
      </w:rPr>
      <w:fldChar w:fldCharType="separate"/>
    </w:r>
    <w:r>
      <w:rPr>
        <w:rFonts w:ascii="Times New Roman" w:eastAsia="Times New Roman" w:hAnsi="Times New Roman" w:cs="Times New Roman"/>
        <w:noProof/>
        <w:color w:val="000000"/>
        <w:sz w:val="22"/>
        <w:szCs w:val="22"/>
      </w:rPr>
      <w:t>1</w:t>
    </w:r>
    <w:r>
      <w:rPr>
        <w:rFonts w:ascii="Times New Roman" w:eastAsia="Times New Roman" w:hAnsi="Times New Roman" w:cs="Times New Roman"/>
        <w:color w:val="000000"/>
        <w:sz w:val="22"/>
        <w:szCs w:val="22"/>
      </w:rPr>
      <w:fldChar w:fldCharType="end"/>
    </w:r>
  </w:p>
  <w:p w:rsidR="00DB5C1E" w:rsidRDefault="00DB5C1E">
    <w:pPr>
      <w:widowControl w:val="0"/>
      <w:pBdr>
        <w:top w:val="nil"/>
        <w:left w:val="nil"/>
        <w:bottom w:val="nil"/>
        <w:right w:val="nil"/>
        <w:between w:val="nil"/>
      </w:pBdr>
      <w:tabs>
        <w:tab w:val="center" w:pos="4680"/>
        <w:tab w:val="right" w:pos="9360"/>
      </w:tabs>
      <w:rPr>
        <w:rFonts w:ascii="Times New Roman" w:eastAsia="Times New Roman" w:hAnsi="Times New Roman" w:cs="Times New Roman"/>
        <w:color w:val="000000"/>
        <w:sz w:val="22"/>
        <w:szCs w:val="22"/>
      </w:rPr>
    </w:pPr>
  </w:p>
  <w:p w:rsidR="00DB5C1E" w:rsidRDefault="00DB5C1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C1E" w:rsidRDefault="00DB5C1E">
    <w:pPr>
      <w:widowControl w:val="0"/>
      <w:pBdr>
        <w:top w:val="nil"/>
        <w:left w:val="nil"/>
        <w:bottom w:val="nil"/>
        <w:right w:val="nil"/>
        <w:between w:val="nil"/>
      </w:pBdr>
      <w:tabs>
        <w:tab w:val="center" w:pos="4680"/>
        <w:tab w:val="right" w:pos="9360"/>
      </w:tabs>
      <w:rPr>
        <w:rFonts w:ascii="Times New Roman" w:eastAsia="Times New Roman" w:hAnsi="Times New Roman" w:cs="Times New Roman"/>
        <w:color w:val="000000"/>
        <w:sz w:val="22"/>
        <w:szCs w:val="22"/>
      </w:rPr>
    </w:pPr>
  </w:p>
  <w:p w:rsidR="00DB5C1E" w:rsidRDefault="00DB5C1E"/>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C1E" w:rsidRDefault="00DB5C1E">
    <w:pPr>
      <w:pBdr>
        <w:top w:val="nil"/>
        <w:left w:val="nil"/>
        <w:bottom w:val="nil"/>
        <w:right w:val="nil"/>
        <w:between w:val="nil"/>
      </w:pBdr>
      <w:jc w:val="center"/>
      <w:rPr>
        <w:rFonts w:ascii="Georgia" w:eastAsia="Georgia" w:hAnsi="Georgia" w:cs="Georgia"/>
        <w:color w:val="000000"/>
        <w:sz w:val="20"/>
        <w:szCs w:val="20"/>
      </w:rPr>
    </w:pPr>
    <w:r>
      <w:rPr>
        <w:rFonts w:ascii="Georgia" w:eastAsia="Georgia" w:hAnsi="Georgia" w:cs="Georgia"/>
        <w:color w:val="000000"/>
        <w:sz w:val="20"/>
        <w:szCs w:val="20"/>
      </w:rPr>
      <w:t xml:space="preserve">Page </w:t>
    </w:r>
    <w:r>
      <w:rPr>
        <w:rFonts w:ascii="Georgia" w:eastAsia="Georgia" w:hAnsi="Georgia" w:cs="Georgia"/>
        <w:color w:val="000000"/>
        <w:sz w:val="20"/>
        <w:szCs w:val="20"/>
      </w:rPr>
      <w:fldChar w:fldCharType="begin"/>
    </w:r>
    <w:r>
      <w:rPr>
        <w:rFonts w:ascii="Georgia" w:eastAsia="Georgia" w:hAnsi="Georgia" w:cs="Georgia"/>
        <w:color w:val="000000"/>
        <w:sz w:val="20"/>
        <w:szCs w:val="20"/>
      </w:rPr>
      <w:instrText>PAGE</w:instrText>
    </w:r>
    <w:r>
      <w:rPr>
        <w:rFonts w:ascii="Georgia" w:eastAsia="Georgia" w:hAnsi="Georgia" w:cs="Georgia"/>
        <w:color w:val="000000"/>
        <w:sz w:val="20"/>
        <w:szCs w:val="20"/>
      </w:rPr>
      <w:fldChar w:fldCharType="separate"/>
    </w:r>
    <w:r>
      <w:rPr>
        <w:rFonts w:ascii="Georgia" w:eastAsia="Georgia" w:hAnsi="Georgia" w:cs="Georgia"/>
        <w:noProof/>
        <w:color w:val="000000"/>
        <w:sz w:val="20"/>
        <w:szCs w:val="20"/>
      </w:rPr>
      <w:t>1</w:t>
    </w:r>
    <w:r>
      <w:rPr>
        <w:rFonts w:ascii="Georgia" w:eastAsia="Georgia" w:hAnsi="Georgia" w:cs="Georgia"/>
        <w:color w:val="000000"/>
        <w:sz w:val="20"/>
        <w:szCs w:val="20"/>
      </w:rPr>
      <w:fldChar w:fldCharType="end"/>
    </w:r>
    <w:r>
      <w:rPr>
        <w:rFonts w:ascii="Georgia" w:eastAsia="Georgia" w:hAnsi="Georgia" w:cs="Georgia"/>
        <w:color w:val="000000"/>
        <w:sz w:val="20"/>
        <w:szCs w:val="20"/>
      </w:rPr>
      <w:t xml:space="preserve"> of </w:t>
    </w:r>
    <w:r>
      <w:rPr>
        <w:rFonts w:ascii="Georgia" w:eastAsia="Georgia" w:hAnsi="Georgia" w:cs="Georgia"/>
        <w:color w:val="000000"/>
        <w:sz w:val="20"/>
        <w:szCs w:val="20"/>
      </w:rPr>
      <w:fldChar w:fldCharType="begin"/>
    </w:r>
    <w:r>
      <w:rPr>
        <w:rFonts w:ascii="Georgia" w:eastAsia="Georgia" w:hAnsi="Georgia" w:cs="Georgia"/>
        <w:color w:val="000000"/>
        <w:sz w:val="20"/>
        <w:szCs w:val="20"/>
      </w:rPr>
      <w:instrText>NUMPAGES</w:instrText>
    </w:r>
    <w:r>
      <w:rPr>
        <w:rFonts w:ascii="Georgia" w:eastAsia="Georgia" w:hAnsi="Georgia" w:cs="Georgia"/>
        <w:color w:val="000000"/>
        <w:sz w:val="20"/>
        <w:szCs w:val="20"/>
      </w:rPr>
      <w:fldChar w:fldCharType="separate"/>
    </w:r>
    <w:r>
      <w:rPr>
        <w:rFonts w:ascii="Georgia" w:eastAsia="Georgia" w:hAnsi="Georgia" w:cs="Georgia"/>
        <w:noProof/>
        <w:color w:val="000000"/>
        <w:sz w:val="20"/>
        <w:szCs w:val="20"/>
      </w:rPr>
      <w:t>1</w:t>
    </w:r>
    <w:r>
      <w:rPr>
        <w:rFonts w:ascii="Georgia" w:eastAsia="Georgia" w:hAnsi="Georgia" w:cs="Georgia"/>
        <w:color w:val="000000"/>
        <w:sz w:val="20"/>
        <w:szCs w:val="20"/>
      </w:rPr>
      <w:fldChar w:fldCharType="end"/>
    </w:r>
  </w:p>
  <w:p w:rsidR="00DB5C1E" w:rsidRDefault="00DB5C1E"/>
  <w:p w:rsidR="00DB5C1E" w:rsidRDefault="00DB5C1E"/>
  <w:p w:rsidR="00DB5C1E" w:rsidRDefault="00DB5C1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3DC4" w:rsidRDefault="00753DC4">
      <w:r>
        <w:separator/>
      </w:r>
    </w:p>
  </w:footnote>
  <w:footnote w:type="continuationSeparator" w:id="0">
    <w:p w:rsidR="00753DC4" w:rsidRDefault="00753DC4">
      <w:r>
        <w:continuationSeparator/>
      </w:r>
    </w:p>
  </w:footnote>
  <w:footnote w:id="1">
    <w:p w:rsidR="00DB5C1E" w:rsidRPr="00A71D60" w:rsidRDefault="00DB5C1E" w:rsidP="000F0315">
      <w:pPr>
        <w:pStyle w:val="FootnoteText"/>
        <w:rPr>
          <w:rFonts w:ascii="Times New Roman" w:hAnsi="Times New Roman"/>
        </w:rPr>
      </w:pPr>
      <w:r w:rsidRPr="00A71D60">
        <w:rPr>
          <w:rStyle w:val="FootnoteReference"/>
          <w:rFonts w:ascii="Times New Roman" w:hAnsi="Times New Roman"/>
        </w:rPr>
        <w:footnoteRef/>
      </w:r>
      <w:r w:rsidRPr="00A71D60">
        <w:rPr>
          <w:rFonts w:ascii="Times New Roman" w:hAnsi="Times New Roman"/>
        </w:rPr>
        <w:t xml:space="preserve"> “Relative” means your domestic partner, spouse, ancestors, siblings and their spouses, children and their spouses, grand children and their spouses, and great-grandchildren and their spouses.</w:t>
      </w:r>
    </w:p>
  </w:footnote>
  <w:footnote w:id="2">
    <w:p w:rsidR="00DB5C1E" w:rsidRDefault="00DB5C1E" w:rsidP="000F0315">
      <w:pPr>
        <w:pStyle w:val="FootnoteText"/>
      </w:pPr>
      <w:r w:rsidRPr="00A71D60">
        <w:rPr>
          <w:rStyle w:val="FootnoteReference"/>
          <w:rFonts w:ascii="Times New Roman" w:hAnsi="Times New Roman"/>
        </w:rPr>
        <w:footnoteRef/>
      </w:r>
      <w:r w:rsidRPr="00A71D60">
        <w:rPr>
          <w:rFonts w:ascii="Times New Roman" w:hAnsi="Times New Roman"/>
        </w:rPr>
        <w:t xml:space="preserve"> “Financial Interest” means a direct or indirect economic benefit from any transaction, agreement, or compensation arrangement involving the Corporation, including, but not limited to, direct or indirect renumeration, or gifts or favors that are not insubstantial.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C1E" w:rsidRDefault="00DB5C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C1E" w:rsidRDefault="00DB5C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C1E" w:rsidRDefault="00DB5C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C1E" w:rsidRDefault="00DB5C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C1E" w:rsidRDefault="00DB5C1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C1E" w:rsidRDefault="00DB5C1E">
    <w:pPr>
      <w:widowControl w:val="0"/>
      <w:pBdr>
        <w:top w:val="nil"/>
        <w:left w:val="nil"/>
        <w:bottom w:val="nil"/>
        <w:right w:val="nil"/>
        <w:between w:val="nil"/>
      </w:pBdr>
      <w:tabs>
        <w:tab w:val="center" w:pos="4680"/>
        <w:tab w:val="right" w:pos="9360"/>
      </w:tabs>
      <w:rPr>
        <w:rFonts w:ascii="Times New Roman" w:eastAsia="Times New Roman" w:hAnsi="Times New Roman" w:cs="Times New Roman"/>
        <w:color w:val="000000"/>
        <w:sz w:val="22"/>
        <w:szCs w:val="22"/>
      </w:rPr>
    </w:pPr>
  </w:p>
  <w:p w:rsidR="00DB5C1E" w:rsidRDefault="00DB5C1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C1E" w:rsidRDefault="00DB5C1E">
    <w:pPr>
      <w:widowControl w:val="0"/>
      <w:pBdr>
        <w:top w:val="nil"/>
        <w:left w:val="nil"/>
        <w:bottom w:val="nil"/>
        <w:right w:val="nil"/>
        <w:between w:val="nil"/>
      </w:pBdr>
      <w:spacing w:line="14" w:lineRule="auto"/>
      <w:rPr>
        <w:rFonts w:ascii="Times New Roman" w:eastAsia="Times New Roman" w:hAnsi="Times New Roman" w:cs="Times New Roman"/>
        <w:color w:val="000000"/>
        <w:sz w:val="20"/>
        <w:szCs w:val="20"/>
      </w:rPr>
    </w:pPr>
  </w:p>
  <w:p w:rsidR="00DB5C1E" w:rsidRDefault="00DB5C1E"/>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C1E" w:rsidRDefault="00DB5C1E">
    <w:pPr>
      <w:widowControl w:val="0"/>
      <w:pBdr>
        <w:top w:val="nil"/>
        <w:left w:val="nil"/>
        <w:bottom w:val="nil"/>
        <w:right w:val="nil"/>
        <w:between w:val="nil"/>
      </w:pBdr>
      <w:tabs>
        <w:tab w:val="center" w:pos="4680"/>
        <w:tab w:val="right" w:pos="9360"/>
      </w:tabs>
      <w:rPr>
        <w:rFonts w:ascii="Times New Roman" w:eastAsia="Times New Roman" w:hAnsi="Times New Roman" w:cs="Times New Roman"/>
        <w:color w:val="000000"/>
        <w:sz w:val="22"/>
        <w:szCs w:val="22"/>
      </w:rPr>
    </w:pPr>
    <w:r>
      <w:rPr>
        <w:rFonts w:ascii="Times New Roman" w:eastAsia="Times New Roman" w:hAnsi="Times New Roman" w:cs="Times New Roman"/>
        <w:noProof/>
        <w:color w:val="000000"/>
        <w:sz w:val="22"/>
        <w:szCs w:val="22"/>
      </w:rPr>
      <w:drawing>
        <wp:anchor distT="0" distB="0" distL="0" distR="0" simplePos="0" relativeHeight="251659264" behindDoc="1" locked="0" layoutInCell="1" hidden="0" allowOverlap="1" wp14:anchorId="3CB7ABA9" wp14:editId="6D414843">
          <wp:simplePos x="0" y="0"/>
          <wp:positionH relativeFrom="page">
            <wp:align>center</wp:align>
          </wp:positionH>
          <wp:positionV relativeFrom="page">
            <wp:posOffset>457200</wp:posOffset>
          </wp:positionV>
          <wp:extent cx="2523744" cy="374904"/>
          <wp:effectExtent l="0" t="0" r="0" b="0"/>
          <wp:wrapNone/>
          <wp:docPr id="3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523744" cy="374904"/>
                  </a:xfrm>
                  <a:prstGeom prst="rect">
                    <a:avLst/>
                  </a:prstGeom>
                  <a:ln/>
                </pic:spPr>
              </pic:pic>
            </a:graphicData>
          </a:graphic>
        </wp:anchor>
      </w:drawing>
    </w:r>
  </w:p>
  <w:p w:rsidR="00DB5C1E" w:rsidRDefault="00DB5C1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84B14"/>
    <w:multiLevelType w:val="hybridMultilevel"/>
    <w:tmpl w:val="1D6E444C"/>
    <w:lvl w:ilvl="0" w:tplc="A26A28C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27956"/>
    <w:multiLevelType w:val="hybridMultilevel"/>
    <w:tmpl w:val="4BC63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E62E0A"/>
    <w:multiLevelType w:val="hybridMultilevel"/>
    <w:tmpl w:val="FE8CE030"/>
    <w:styleLink w:val="ImportedStyle4"/>
    <w:lvl w:ilvl="0" w:tplc="519679CE">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661CCBEE">
      <w:start w:val="1"/>
      <w:numFmt w:val="bullet"/>
      <w:lvlText w:val="o"/>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408CE00">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876A6D4E">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37C6120">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93CA443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D160D30">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924050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48A69DE">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C281ECE"/>
    <w:multiLevelType w:val="hybridMultilevel"/>
    <w:tmpl w:val="18526D00"/>
    <w:styleLink w:val="ImportedStyle3"/>
    <w:lvl w:ilvl="0" w:tplc="246CA976">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8822098E">
      <w:start w:val="1"/>
      <w:numFmt w:val="bullet"/>
      <w:lvlText w:val="o"/>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F286C494">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9B01EC4">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CE2B664">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394BD6C">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3209A0C">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204F292">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63636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F293D79"/>
    <w:multiLevelType w:val="multilevel"/>
    <w:tmpl w:val="11FC2ED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12A309B"/>
    <w:multiLevelType w:val="hybridMultilevel"/>
    <w:tmpl w:val="BF2C7B58"/>
    <w:styleLink w:val="ImportedStyle5"/>
    <w:lvl w:ilvl="0" w:tplc="4D704538">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E05CB298">
      <w:start w:val="1"/>
      <w:numFmt w:val="bullet"/>
      <w:lvlText w:val="o"/>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3985018">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B3C2C38">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86A0974">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AA08A20">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A606D22">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218A37E4">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01252AA">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3166192"/>
    <w:multiLevelType w:val="hybridMultilevel"/>
    <w:tmpl w:val="18526D00"/>
    <w:numStyleLink w:val="ImportedStyle3"/>
  </w:abstractNum>
  <w:abstractNum w:abstractNumId="7" w15:restartNumberingAfterBreak="0">
    <w:nsid w:val="132A6450"/>
    <w:multiLevelType w:val="hybridMultilevel"/>
    <w:tmpl w:val="FE8CE030"/>
    <w:numStyleLink w:val="ImportedStyle4"/>
  </w:abstractNum>
  <w:abstractNum w:abstractNumId="8" w15:restartNumberingAfterBreak="0">
    <w:nsid w:val="16F30D2B"/>
    <w:multiLevelType w:val="hybridMultilevel"/>
    <w:tmpl w:val="A2D67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864D53"/>
    <w:multiLevelType w:val="multilevel"/>
    <w:tmpl w:val="7F64BB5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1A9E63AB"/>
    <w:multiLevelType w:val="multilevel"/>
    <w:tmpl w:val="A7F875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EF788C"/>
    <w:multiLevelType w:val="multilevel"/>
    <w:tmpl w:val="ECCE27A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20493553"/>
    <w:multiLevelType w:val="hybridMultilevel"/>
    <w:tmpl w:val="D6645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F94F5B"/>
    <w:multiLevelType w:val="multilevel"/>
    <w:tmpl w:val="2BACCF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25E8722C"/>
    <w:multiLevelType w:val="hybridMultilevel"/>
    <w:tmpl w:val="930E0AE2"/>
    <w:lvl w:ilvl="0" w:tplc="D2AE09F6">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27983857"/>
    <w:multiLevelType w:val="hybridMultilevel"/>
    <w:tmpl w:val="6400F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666FB0"/>
    <w:multiLevelType w:val="multilevel"/>
    <w:tmpl w:val="E1F04A3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322332D4"/>
    <w:multiLevelType w:val="multilevel"/>
    <w:tmpl w:val="34D888B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323134CF"/>
    <w:multiLevelType w:val="hybridMultilevel"/>
    <w:tmpl w:val="444A4CD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46F3174"/>
    <w:multiLevelType w:val="hybridMultilevel"/>
    <w:tmpl w:val="4FFA9F40"/>
    <w:lvl w:ilvl="0" w:tplc="0409000F">
      <w:start w:val="1"/>
      <w:numFmt w:val="decimal"/>
      <w:lvlText w:val="%1."/>
      <w:lvlJc w:val="left"/>
      <w:pPr>
        <w:ind w:left="1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AC7FC3"/>
    <w:multiLevelType w:val="hybridMultilevel"/>
    <w:tmpl w:val="1680AA9A"/>
    <w:lvl w:ilvl="0" w:tplc="609466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8513B3"/>
    <w:multiLevelType w:val="multilevel"/>
    <w:tmpl w:val="CD969BF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394E2DCF"/>
    <w:multiLevelType w:val="multilevel"/>
    <w:tmpl w:val="5272720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3F1D0987"/>
    <w:multiLevelType w:val="multilevel"/>
    <w:tmpl w:val="6840D15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3FDD42E5"/>
    <w:multiLevelType w:val="hybridMultilevel"/>
    <w:tmpl w:val="236422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5203B1"/>
    <w:multiLevelType w:val="hybridMultilevel"/>
    <w:tmpl w:val="8EBC596E"/>
    <w:lvl w:ilvl="0" w:tplc="29E6ACEA">
      <w:start w:val="1"/>
      <w:numFmt w:val="upperLetter"/>
      <w:lvlText w:val="%1."/>
      <w:lvlJc w:val="left"/>
      <w:pPr>
        <w:ind w:left="1332" w:hanging="357"/>
      </w:pPr>
      <w:rPr>
        <w:spacing w:val="-1"/>
        <w:w w:val="110"/>
      </w:rPr>
    </w:lvl>
    <w:lvl w:ilvl="1" w:tplc="2788E1D8">
      <w:start w:val="1"/>
      <w:numFmt w:val="decimal"/>
      <w:lvlText w:val="(%2)"/>
      <w:lvlJc w:val="left"/>
      <w:pPr>
        <w:ind w:left="2034" w:hanging="357"/>
      </w:pPr>
      <w:rPr>
        <w:w w:val="104"/>
      </w:rPr>
    </w:lvl>
    <w:lvl w:ilvl="2" w:tplc="AEB4D2D8">
      <w:numFmt w:val="bullet"/>
      <w:lvlText w:val="•"/>
      <w:lvlJc w:val="left"/>
      <w:pPr>
        <w:ind w:left="2040" w:hanging="357"/>
      </w:pPr>
    </w:lvl>
    <w:lvl w:ilvl="3" w:tplc="567AEEFA">
      <w:numFmt w:val="bullet"/>
      <w:lvlText w:val="•"/>
      <w:lvlJc w:val="left"/>
      <w:pPr>
        <w:ind w:left="3010" w:hanging="357"/>
      </w:pPr>
    </w:lvl>
    <w:lvl w:ilvl="4" w:tplc="718218CC">
      <w:numFmt w:val="bullet"/>
      <w:lvlText w:val="•"/>
      <w:lvlJc w:val="left"/>
      <w:pPr>
        <w:ind w:left="3980" w:hanging="357"/>
      </w:pPr>
    </w:lvl>
    <w:lvl w:ilvl="5" w:tplc="B3487596">
      <w:numFmt w:val="bullet"/>
      <w:lvlText w:val="•"/>
      <w:lvlJc w:val="left"/>
      <w:pPr>
        <w:ind w:left="4950" w:hanging="357"/>
      </w:pPr>
    </w:lvl>
    <w:lvl w:ilvl="6" w:tplc="7884F6D4">
      <w:numFmt w:val="bullet"/>
      <w:lvlText w:val="•"/>
      <w:lvlJc w:val="left"/>
      <w:pPr>
        <w:ind w:left="5920" w:hanging="357"/>
      </w:pPr>
    </w:lvl>
    <w:lvl w:ilvl="7" w:tplc="B71E83F2">
      <w:numFmt w:val="bullet"/>
      <w:lvlText w:val="•"/>
      <w:lvlJc w:val="left"/>
      <w:pPr>
        <w:ind w:left="6890" w:hanging="357"/>
      </w:pPr>
    </w:lvl>
    <w:lvl w:ilvl="8" w:tplc="44C0E020">
      <w:numFmt w:val="bullet"/>
      <w:lvlText w:val="•"/>
      <w:lvlJc w:val="left"/>
      <w:pPr>
        <w:ind w:left="7860" w:hanging="357"/>
      </w:pPr>
    </w:lvl>
  </w:abstractNum>
  <w:abstractNum w:abstractNumId="26" w15:restartNumberingAfterBreak="0">
    <w:nsid w:val="467246D2"/>
    <w:multiLevelType w:val="multilevel"/>
    <w:tmpl w:val="6E5E6D0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46E03D54"/>
    <w:multiLevelType w:val="multilevel"/>
    <w:tmpl w:val="E43A27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49C3058C"/>
    <w:multiLevelType w:val="hybridMultilevel"/>
    <w:tmpl w:val="EF7C0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323470"/>
    <w:multiLevelType w:val="hybridMultilevel"/>
    <w:tmpl w:val="85046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387746"/>
    <w:multiLevelType w:val="hybridMultilevel"/>
    <w:tmpl w:val="044AE1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B9457C"/>
    <w:multiLevelType w:val="hybridMultilevel"/>
    <w:tmpl w:val="E8269734"/>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Wingdings"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Wingdings"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51282775"/>
    <w:multiLevelType w:val="multilevel"/>
    <w:tmpl w:val="F7A638EE"/>
    <w:lvl w:ilvl="0">
      <w:start w:val="1"/>
      <w:numFmt w:val="decimal"/>
      <w:lvlText w:val="%1."/>
      <w:lvlJc w:val="left"/>
      <w:pPr>
        <w:ind w:left="72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3" w15:restartNumberingAfterBreak="0">
    <w:nsid w:val="529E4C9F"/>
    <w:multiLevelType w:val="hybridMultilevel"/>
    <w:tmpl w:val="6AC21B2A"/>
    <w:lvl w:ilvl="0" w:tplc="FA008B88">
      <w:start w:val="1"/>
      <w:numFmt w:val="bullet"/>
      <w:lvlText w:val="£"/>
      <w:lvlJc w:val="left"/>
      <w:pPr>
        <w:ind w:left="720" w:hanging="360"/>
      </w:pPr>
      <w:rPr>
        <w:rFonts w:ascii="Wingdings 2" w:hAnsi="Wingdings 2"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15173C"/>
    <w:multiLevelType w:val="hybridMultilevel"/>
    <w:tmpl w:val="02CCB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5428AE"/>
    <w:multiLevelType w:val="hybridMultilevel"/>
    <w:tmpl w:val="BBF2B976"/>
    <w:lvl w:ilvl="0" w:tplc="63984B38">
      <w:start w:val="1"/>
      <w:numFmt w:val="decimal"/>
      <w:lvlText w:val="(%1)"/>
      <w:lvlJc w:val="left"/>
      <w:pPr>
        <w:ind w:left="2033" w:hanging="362"/>
      </w:pPr>
      <w:rPr>
        <w:rFonts w:ascii="Times New Roman" w:eastAsia="Times New Roman" w:hAnsi="Times New Roman" w:cs="Times New Roman" w:hint="default"/>
        <w:b w:val="0"/>
        <w:bCs w:val="0"/>
        <w:i w:val="0"/>
        <w:iCs w:val="0"/>
        <w:color w:val="444444"/>
        <w:w w:val="104"/>
        <w:sz w:val="22"/>
        <w:szCs w:val="22"/>
      </w:rPr>
    </w:lvl>
    <w:lvl w:ilvl="1" w:tplc="39944EE6">
      <w:numFmt w:val="bullet"/>
      <w:lvlText w:val="•"/>
      <w:lvlJc w:val="left"/>
      <w:pPr>
        <w:ind w:left="2816" w:hanging="362"/>
      </w:pPr>
    </w:lvl>
    <w:lvl w:ilvl="2" w:tplc="5BE01B1C">
      <w:numFmt w:val="bullet"/>
      <w:lvlText w:val="•"/>
      <w:lvlJc w:val="left"/>
      <w:pPr>
        <w:ind w:left="3592" w:hanging="362"/>
      </w:pPr>
    </w:lvl>
    <w:lvl w:ilvl="3" w:tplc="845AF446">
      <w:numFmt w:val="bullet"/>
      <w:lvlText w:val="•"/>
      <w:lvlJc w:val="left"/>
      <w:pPr>
        <w:ind w:left="4368" w:hanging="362"/>
      </w:pPr>
    </w:lvl>
    <w:lvl w:ilvl="4" w:tplc="E38ACFA8">
      <w:numFmt w:val="bullet"/>
      <w:lvlText w:val="•"/>
      <w:lvlJc w:val="left"/>
      <w:pPr>
        <w:ind w:left="5144" w:hanging="362"/>
      </w:pPr>
    </w:lvl>
    <w:lvl w:ilvl="5" w:tplc="20BE5F74">
      <w:numFmt w:val="bullet"/>
      <w:lvlText w:val="•"/>
      <w:lvlJc w:val="left"/>
      <w:pPr>
        <w:ind w:left="5920" w:hanging="362"/>
      </w:pPr>
    </w:lvl>
    <w:lvl w:ilvl="6" w:tplc="4C140F6E">
      <w:numFmt w:val="bullet"/>
      <w:lvlText w:val="•"/>
      <w:lvlJc w:val="left"/>
      <w:pPr>
        <w:ind w:left="6696" w:hanging="362"/>
      </w:pPr>
    </w:lvl>
    <w:lvl w:ilvl="7" w:tplc="60204978">
      <w:numFmt w:val="bullet"/>
      <w:lvlText w:val="•"/>
      <w:lvlJc w:val="left"/>
      <w:pPr>
        <w:ind w:left="7472" w:hanging="362"/>
      </w:pPr>
    </w:lvl>
    <w:lvl w:ilvl="8" w:tplc="16EE3180">
      <w:numFmt w:val="bullet"/>
      <w:lvlText w:val="•"/>
      <w:lvlJc w:val="left"/>
      <w:pPr>
        <w:ind w:left="8248" w:hanging="362"/>
      </w:pPr>
    </w:lvl>
  </w:abstractNum>
  <w:abstractNum w:abstractNumId="36" w15:restartNumberingAfterBreak="0">
    <w:nsid w:val="58475814"/>
    <w:multiLevelType w:val="hybridMultilevel"/>
    <w:tmpl w:val="75ACC1DE"/>
    <w:numStyleLink w:val="ImportedStyle7"/>
  </w:abstractNum>
  <w:abstractNum w:abstractNumId="37" w15:restartNumberingAfterBreak="0">
    <w:nsid w:val="58950D35"/>
    <w:multiLevelType w:val="hybridMultilevel"/>
    <w:tmpl w:val="AF24A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9C9429E"/>
    <w:multiLevelType w:val="hybridMultilevel"/>
    <w:tmpl w:val="D36EE4C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CBD7C7F"/>
    <w:multiLevelType w:val="hybridMultilevel"/>
    <w:tmpl w:val="CD5AB43C"/>
    <w:lvl w:ilvl="0" w:tplc="93128716">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CDA59BD"/>
    <w:multiLevelType w:val="multilevel"/>
    <w:tmpl w:val="C7C6A48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1" w15:restartNumberingAfterBreak="0">
    <w:nsid w:val="5E5C3BC2"/>
    <w:multiLevelType w:val="hybridMultilevel"/>
    <w:tmpl w:val="81C4B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2F80B87"/>
    <w:multiLevelType w:val="hybridMultilevel"/>
    <w:tmpl w:val="C0F8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31B3D83"/>
    <w:multiLevelType w:val="hybridMultilevel"/>
    <w:tmpl w:val="17D0D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3AC1449"/>
    <w:multiLevelType w:val="multilevel"/>
    <w:tmpl w:val="585C5A44"/>
    <w:name w:val="zzmpOutline||Outline|2|3|1|1|10|9||1|10|1||1|10|0||1|10|0||1|10|0||1|12|0||1|12|0||1|12|0||1|12|0||"/>
    <w:lvl w:ilvl="0">
      <w:start w:val="1"/>
      <w:numFmt w:val="upperLetter"/>
      <w:pStyle w:val="OutlineL1"/>
      <w:lvlText w:val="%1."/>
      <w:lvlJc w:val="left"/>
      <w:pPr>
        <w:tabs>
          <w:tab w:val="num" w:pos="720"/>
        </w:tabs>
        <w:ind w:left="720" w:hanging="720"/>
      </w:pPr>
      <w:rPr>
        <w:b/>
        <w:i w:val="0"/>
        <w:caps/>
        <w:smallCaps w:val="0"/>
        <w:u w:val="none"/>
      </w:rPr>
    </w:lvl>
    <w:lvl w:ilvl="1">
      <w:start w:val="1"/>
      <w:numFmt w:val="decimal"/>
      <w:pStyle w:val="OutlineL2"/>
      <w:lvlText w:val="%2."/>
      <w:lvlJc w:val="left"/>
      <w:pPr>
        <w:tabs>
          <w:tab w:val="num" w:pos="720"/>
        </w:tabs>
        <w:ind w:left="720" w:hanging="720"/>
      </w:pPr>
      <w:rPr>
        <w:b/>
        <w:i w:val="0"/>
        <w:caps w:val="0"/>
        <w:u w:val="none"/>
      </w:rPr>
    </w:lvl>
    <w:lvl w:ilvl="2">
      <w:start w:val="1"/>
      <w:numFmt w:val="decimal"/>
      <w:pStyle w:val="OutlineL3"/>
      <w:lvlText w:val="%3."/>
      <w:lvlJc w:val="left"/>
      <w:pPr>
        <w:tabs>
          <w:tab w:val="num" w:pos="2160"/>
        </w:tabs>
        <w:ind w:left="0" w:firstLine="1440"/>
      </w:pPr>
      <w:rPr>
        <w:b w:val="0"/>
        <w:i w:val="0"/>
        <w:caps w:val="0"/>
        <w:u w:val="none"/>
      </w:rPr>
    </w:lvl>
    <w:lvl w:ilvl="3">
      <w:start w:val="1"/>
      <w:numFmt w:val="lowerLetter"/>
      <w:pStyle w:val="OutlineL4"/>
      <w:lvlText w:val="%4."/>
      <w:lvlJc w:val="left"/>
      <w:pPr>
        <w:tabs>
          <w:tab w:val="num" w:pos="2880"/>
        </w:tabs>
        <w:ind w:left="0" w:firstLine="2160"/>
      </w:pPr>
      <w:rPr>
        <w:b w:val="0"/>
        <w:i w:val="0"/>
        <w:caps w:val="0"/>
        <w:u w:val="none"/>
      </w:rPr>
    </w:lvl>
    <w:lvl w:ilvl="4">
      <w:start w:val="1"/>
      <w:numFmt w:val="lowerRoman"/>
      <w:pStyle w:val="OutlineL5"/>
      <w:lvlText w:val="(%5)"/>
      <w:lvlJc w:val="left"/>
      <w:pPr>
        <w:tabs>
          <w:tab w:val="num" w:pos="3600"/>
        </w:tabs>
        <w:ind w:left="0" w:firstLine="2880"/>
      </w:pPr>
      <w:rPr>
        <w:b w:val="0"/>
        <w:i w:val="0"/>
        <w:caps w:val="0"/>
        <w:u w:val="none"/>
      </w:rPr>
    </w:lvl>
    <w:lvl w:ilvl="5">
      <w:start w:val="1"/>
      <w:numFmt w:val="lowerLetter"/>
      <w:pStyle w:val="OutlineL6"/>
      <w:lvlText w:val="(%6)"/>
      <w:lvlJc w:val="left"/>
      <w:pPr>
        <w:tabs>
          <w:tab w:val="num" w:pos="4320"/>
        </w:tabs>
        <w:ind w:left="0" w:firstLine="3600"/>
      </w:pPr>
      <w:rPr>
        <w:b w:val="0"/>
        <w:i w:val="0"/>
        <w:caps w:val="0"/>
        <w:u w:val="none"/>
      </w:rPr>
    </w:lvl>
    <w:lvl w:ilvl="6">
      <w:start w:val="1"/>
      <w:numFmt w:val="decimal"/>
      <w:pStyle w:val="OutlineL7"/>
      <w:lvlText w:val="(%7)"/>
      <w:lvlJc w:val="left"/>
      <w:pPr>
        <w:tabs>
          <w:tab w:val="num" w:pos="5040"/>
        </w:tabs>
        <w:ind w:left="0" w:firstLine="4320"/>
      </w:pPr>
      <w:rPr>
        <w:b w:val="0"/>
        <w:i w:val="0"/>
        <w:caps w:val="0"/>
        <w:u w:val="none"/>
      </w:rPr>
    </w:lvl>
    <w:lvl w:ilvl="7">
      <w:start w:val="1"/>
      <w:numFmt w:val="lowerRoman"/>
      <w:pStyle w:val="OutlineL8"/>
      <w:lvlText w:val="%8)"/>
      <w:lvlJc w:val="left"/>
      <w:pPr>
        <w:tabs>
          <w:tab w:val="num" w:pos="5760"/>
        </w:tabs>
        <w:ind w:left="0" w:firstLine="5040"/>
      </w:pPr>
      <w:rPr>
        <w:b w:val="0"/>
        <w:i w:val="0"/>
        <w:caps w:val="0"/>
        <w:u w:val="none"/>
      </w:rPr>
    </w:lvl>
    <w:lvl w:ilvl="8">
      <w:start w:val="1"/>
      <w:numFmt w:val="lowerLetter"/>
      <w:pStyle w:val="OutlineL9"/>
      <w:lvlText w:val="%9)"/>
      <w:lvlJc w:val="left"/>
      <w:pPr>
        <w:tabs>
          <w:tab w:val="num" w:pos="6480"/>
        </w:tabs>
        <w:ind w:left="0" w:firstLine="5760"/>
      </w:pPr>
      <w:rPr>
        <w:b w:val="0"/>
        <w:i w:val="0"/>
        <w:caps w:val="0"/>
        <w:u w:val="none"/>
      </w:rPr>
    </w:lvl>
  </w:abstractNum>
  <w:abstractNum w:abstractNumId="45" w15:restartNumberingAfterBreak="0">
    <w:nsid w:val="64E57215"/>
    <w:multiLevelType w:val="hybridMultilevel"/>
    <w:tmpl w:val="9D1E2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62D1F9E"/>
    <w:multiLevelType w:val="hybridMultilevel"/>
    <w:tmpl w:val="32BA7F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7A60950"/>
    <w:multiLevelType w:val="hybridMultilevel"/>
    <w:tmpl w:val="09E86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C611F93"/>
    <w:multiLevelType w:val="multilevel"/>
    <w:tmpl w:val="21D2D62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9" w15:restartNumberingAfterBreak="0">
    <w:nsid w:val="6EA630F3"/>
    <w:multiLevelType w:val="hybridMultilevel"/>
    <w:tmpl w:val="3BE08980"/>
    <w:lvl w:ilvl="0" w:tplc="8D2AFB3E">
      <w:start w:val="1"/>
      <w:numFmt w:val="upperLetter"/>
      <w:lvlText w:val="%1."/>
      <w:lvlJc w:val="left"/>
      <w:pPr>
        <w:ind w:left="1318" w:hanging="359"/>
      </w:pPr>
      <w:rPr>
        <w:spacing w:val="-1"/>
        <w:w w:val="113"/>
      </w:rPr>
    </w:lvl>
    <w:lvl w:ilvl="1" w:tplc="3B2A137A">
      <w:numFmt w:val="bullet"/>
      <w:lvlText w:val="•"/>
      <w:lvlJc w:val="left"/>
      <w:pPr>
        <w:ind w:left="2168" w:hanging="359"/>
      </w:pPr>
    </w:lvl>
    <w:lvl w:ilvl="2" w:tplc="7E08657E">
      <w:numFmt w:val="bullet"/>
      <w:lvlText w:val="•"/>
      <w:lvlJc w:val="left"/>
      <w:pPr>
        <w:ind w:left="3016" w:hanging="359"/>
      </w:pPr>
    </w:lvl>
    <w:lvl w:ilvl="3" w:tplc="1F5428AE">
      <w:numFmt w:val="bullet"/>
      <w:lvlText w:val="•"/>
      <w:lvlJc w:val="left"/>
      <w:pPr>
        <w:ind w:left="3864" w:hanging="359"/>
      </w:pPr>
    </w:lvl>
    <w:lvl w:ilvl="4" w:tplc="FC42FE94">
      <w:numFmt w:val="bullet"/>
      <w:lvlText w:val="•"/>
      <w:lvlJc w:val="left"/>
      <w:pPr>
        <w:ind w:left="4712" w:hanging="359"/>
      </w:pPr>
    </w:lvl>
    <w:lvl w:ilvl="5" w:tplc="3F84016A">
      <w:numFmt w:val="bullet"/>
      <w:lvlText w:val="•"/>
      <w:lvlJc w:val="left"/>
      <w:pPr>
        <w:ind w:left="5560" w:hanging="359"/>
      </w:pPr>
    </w:lvl>
    <w:lvl w:ilvl="6" w:tplc="848EE13A">
      <w:numFmt w:val="bullet"/>
      <w:lvlText w:val="•"/>
      <w:lvlJc w:val="left"/>
      <w:pPr>
        <w:ind w:left="6408" w:hanging="359"/>
      </w:pPr>
    </w:lvl>
    <w:lvl w:ilvl="7" w:tplc="FC5C093C">
      <w:numFmt w:val="bullet"/>
      <w:lvlText w:val="•"/>
      <w:lvlJc w:val="left"/>
      <w:pPr>
        <w:ind w:left="7256" w:hanging="359"/>
      </w:pPr>
    </w:lvl>
    <w:lvl w:ilvl="8" w:tplc="8C146CBC">
      <w:numFmt w:val="bullet"/>
      <w:lvlText w:val="•"/>
      <w:lvlJc w:val="left"/>
      <w:pPr>
        <w:ind w:left="8104" w:hanging="359"/>
      </w:pPr>
    </w:lvl>
  </w:abstractNum>
  <w:abstractNum w:abstractNumId="50" w15:restartNumberingAfterBreak="0">
    <w:nsid w:val="6F3876A7"/>
    <w:multiLevelType w:val="hybridMultilevel"/>
    <w:tmpl w:val="75ACC1DE"/>
    <w:styleLink w:val="ImportedStyle7"/>
    <w:lvl w:ilvl="0" w:tplc="00643704">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230A7D14">
      <w:start w:val="1"/>
      <w:numFmt w:val="bullet"/>
      <w:lvlText w:val="o"/>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EF2C1526">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4FACD5E">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1908CE8">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4E46FEA">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2CEE6DC">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0304FCC2">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5A62C3BE">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70D67FE8"/>
    <w:multiLevelType w:val="hybridMultilevel"/>
    <w:tmpl w:val="6E7AC1F8"/>
    <w:lvl w:ilvl="0" w:tplc="DC2C068E">
      <w:start w:val="1"/>
      <w:numFmt w:val="upperLetter"/>
      <w:lvlText w:val="%1."/>
      <w:lvlJc w:val="left"/>
      <w:pPr>
        <w:ind w:left="1323" w:hanging="354"/>
      </w:pPr>
      <w:rPr>
        <w:spacing w:val="-1"/>
        <w:w w:val="114"/>
      </w:rPr>
    </w:lvl>
    <w:lvl w:ilvl="1" w:tplc="C5F61600">
      <w:start w:val="1"/>
      <w:numFmt w:val="decimal"/>
      <w:lvlText w:val="(%2)"/>
      <w:lvlJc w:val="left"/>
      <w:pPr>
        <w:ind w:left="1726" w:hanging="361"/>
      </w:pPr>
      <w:rPr>
        <w:w w:val="101"/>
      </w:rPr>
    </w:lvl>
    <w:lvl w:ilvl="2" w:tplc="5D448EC2">
      <w:numFmt w:val="bullet"/>
      <w:lvlText w:val="•"/>
      <w:lvlJc w:val="left"/>
      <w:pPr>
        <w:ind w:left="1720" w:hanging="361"/>
      </w:pPr>
    </w:lvl>
    <w:lvl w:ilvl="3" w:tplc="0B448174">
      <w:numFmt w:val="bullet"/>
      <w:lvlText w:val="•"/>
      <w:lvlJc w:val="left"/>
      <w:pPr>
        <w:ind w:left="1740" w:hanging="361"/>
      </w:pPr>
    </w:lvl>
    <w:lvl w:ilvl="4" w:tplc="E260082A">
      <w:numFmt w:val="bullet"/>
      <w:lvlText w:val="•"/>
      <w:lvlJc w:val="left"/>
      <w:pPr>
        <w:ind w:left="2891" w:hanging="361"/>
      </w:pPr>
    </w:lvl>
    <w:lvl w:ilvl="5" w:tplc="7452F950">
      <w:numFmt w:val="bullet"/>
      <w:lvlText w:val="•"/>
      <w:lvlJc w:val="left"/>
      <w:pPr>
        <w:ind w:left="4042" w:hanging="361"/>
      </w:pPr>
    </w:lvl>
    <w:lvl w:ilvl="6" w:tplc="246CBF20">
      <w:numFmt w:val="bullet"/>
      <w:lvlText w:val="•"/>
      <w:lvlJc w:val="left"/>
      <w:pPr>
        <w:ind w:left="5194" w:hanging="361"/>
      </w:pPr>
    </w:lvl>
    <w:lvl w:ilvl="7" w:tplc="CB565DB4">
      <w:numFmt w:val="bullet"/>
      <w:lvlText w:val="•"/>
      <w:lvlJc w:val="left"/>
      <w:pPr>
        <w:ind w:left="6345" w:hanging="361"/>
      </w:pPr>
    </w:lvl>
    <w:lvl w:ilvl="8" w:tplc="3334D8B2">
      <w:numFmt w:val="bullet"/>
      <w:lvlText w:val="•"/>
      <w:lvlJc w:val="left"/>
      <w:pPr>
        <w:ind w:left="7497" w:hanging="361"/>
      </w:pPr>
    </w:lvl>
  </w:abstractNum>
  <w:abstractNum w:abstractNumId="52" w15:restartNumberingAfterBreak="0">
    <w:nsid w:val="71CB4338"/>
    <w:multiLevelType w:val="hybridMultilevel"/>
    <w:tmpl w:val="BF2C7B58"/>
    <w:numStyleLink w:val="ImportedStyle5"/>
  </w:abstractNum>
  <w:abstractNum w:abstractNumId="53" w15:restartNumberingAfterBreak="0">
    <w:nsid w:val="72EA5A79"/>
    <w:multiLevelType w:val="hybridMultilevel"/>
    <w:tmpl w:val="9484FDC6"/>
    <w:lvl w:ilvl="0" w:tplc="04090001">
      <w:start w:val="1"/>
      <w:numFmt w:val="bullet"/>
      <w:lvlText w:val=""/>
      <w:lvlJc w:val="left"/>
      <w:pPr>
        <w:ind w:left="360" w:hanging="360"/>
      </w:pPr>
      <w:rPr>
        <w:rFonts w:ascii="Symbol" w:hAnsi="Symbol" w:hint="default"/>
      </w:rPr>
    </w:lvl>
    <w:lvl w:ilvl="1" w:tplc="43569328">
      <w:start w:val="1"/>
      <w:numFmt w:val="bullet"/>
      <w:lvlText w:val="•"/>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73391922"/>
    <w:multiLevelType w:val="hybridMultilevel"/>
    <w:tmpl w:val="6994E6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3CB09E0"/>
    <w:multiLevelType w:val="hybridMultilevel"/>
    <w:tmpl w:val="429CA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6487054"/>
    <w:multiLevelType w:val="multilevel"/>
    <w:tmpl w:val="2ADC9140"/>
    <w:lvl w:ilvl="0">
      <w:start w:val="1"/>
      <w:numFmt w:val="decimal"/>
      <w:lvlText w:val="%1."/>
      <w:lvlJc w:val="left"/>
      <w:pPr>
        <w:ind w:left="72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7" w15:restartNumberingAfterBreak="0">
    <w:nsid w:val="7B0D7499"/>
    <w:multiLevelType w:val="multilevel"/>
    <w:tmpl w:val="BFC0D0A4"/>
    <w:lvl w:ilvl="0">
      <w:start w:val="1"/>
      <w:numFmt w:val="decimal"/>
      <w:lvlText w:val="%1."/>
      <w:lvlJc w:val="left"/>
      <w:pPr>
        <w:ind w:left="720" w:hanging="360"/>
      </w:pPr>
      <w:rPr>
        <w:rFonts w:ascii="Georgia" w:eastAsia="Georgia" w:hAnsi="Georgia" w:cs="Georgia"/>
        <w:sz w:val="20"/>
        <w:szCs w:val="2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8" w15:restartNumberingAfterBreak="0">
    <w:nsid w:val="7B43142F"/>
    <w:multiLevelType w:val="multilevel"/>
    <w:tmpl w:val="F32C7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FA24339"/>
    <w:multiLevelType w:val="hybridMultilevel"/>
    <w:tmpl w:val="8298A81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8"/>
  </w:num>
  <w:num w:numId="3">
    <w:abstractNumId w:val="19"/>
  </w:num>
  <w:num w:numId="4">
    <w:abstractNumId w:val="55"/>
  </w:num>
  <w:num w:numId="5">
    <w:abstractNumId w:val="20"/>
  </w:num>
  <w:num w:numId="6">
    <w:abstractNumId w:val="49"/>
    <w:lvlOverride w:ilvl="0">
      <w:startOverride w:val="1"/>
    </w:lvlOverride>
    <w:lvlOverride w:ilvl="1"/>
    <w:lvlOverride w:ilvl="2"/>
    <w:lvlOverride w:ilvl="3"/>
    <w:lvlOverride w:ilvl="4"/>
    <w:lvlOverride w:ilvl="5"/>
    <w:lvlOverride w:ilvl="6"/>
    <w:lvlOverride w:ilvl="7"/>
    <w:lvlOverride w:ilvl="8"/>
  </w:num>
  <w:num w:numId="7">
    <w:abstractNumId w:val="25"/>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35"/>
    <w:lvlOverride w:ilvl="0">
      <w:startOverride w:val="1"/>
    </w:lvlOverride>
    <w:lvlOverride w:ilvl="1"/>
    <w:lvlOverride w:ilvl="2"/>
    <w:lvlOverride w:ilvl="3"/>
    <w:lvlOverride w:ilvl="4"/>
    <w:lvlOverride w:ilvl="5"/>
    <w:lvlOverride w:ilvl="6"/>
    <w:lvlOverride w:ilvl="7"/>
    <w:lvlOverride w:ilvl="8"/>
  </w:num>
  <w:num w:numId="9">
    <w:abstractNumId w:val="51"/>
    <w:lvlOverride w:ilvl="0">
      <w:startOverride w:val="1"/>
    </w:lvlOverride>
    <w:lvlOverride w:ilvl="1">
      <w:startOverride w:val="1"/>
    </w:lvlOverride>
    <w:lvlOverride w:ilvl="2"/>
    <w:lvlOverride w:ilvl="3"/>
    <w:lvlOverride w:ilvl="4"/>
    <w:lvlOverride w:ilvl="5"/>
    <w:lvlOverride w:ilvl="6"/>
    <w:lvlOverride w:ilvl="7"/>
    <w:lvlOverride w:ilvl="8"/>
  </w:num>
  <w:num w:numId="10">
    <w:abstractNumId w:val="29"/>
  </w:num>
  <w:num w:numId="11">
    <w:abstractNumId w:val="58"/>
  </w:num>
  <w:num w:numId="12">
    <w:abstractNumId w:val="1"/>
  </w:num>
  <w:num w:numId="13">
    <w:abstractNumId w:val="41"/>
  </w:num>
  <w:num w:numId="14">
    <w:abstractNumId w:val="8"/>
  </w:num>
  <w:num w:numId="15">
    <w:abstractNumId w:val="43"/>
  </w:num>
  <w:num w:numId="16">
    <w:abstractNumId w:val="34"/>
  </w:num>
  <w:num w:numId="17">
    <w:abstractNumId w:val="39"/>
  </w:num>
  <w:num w:numId="18">
    <w:abstractNumId w:val="3"/>
  </w:num>
  <w:num w:numId="19">
    <w:abstractNumId w:val="6"/>
  </w:num>
  <w:num w:numId="20">
    <w:abstractNumId w:val="2"/>
  </w:num>
  <w:num w:numId="21">
    <w:abstractNumId w:val="7"/>
  </w:num>
  <w:num w:numId="22">
    <w:abstractNumId w:val="5"/>
  </w:num>
  <w:num w:numId="23">
    <w:abstractNumId w:val="52"/>
  </w:num>
  <w:num w:numId="24">
    <w:abstractNumId w:val="50"/>
  </w:num>
  <w:num w:numId="25">
    <w:abstractNumId w:val="36"/>
  </w:num>
  <w:num w:numId="26">
    <w:abstractNumId w:val="47"/>
  </w:num>
  <w:num w:numId="27">
    <w:abstractNumId w:val="13"/>
  </w:num>
  <w:num w:numId="28">
    <w:abstractNumId w:val="57"/>
  </w:num>
  <w:num w:numId="29">
    <w:abstractNumId w:val="32"/>
  </w:num>
  <w:num w:numId="30">
    <w:abstractNumId w:val="26"/>
  </w:num>
  <w:num w:numId="31">
    <w:abstractNumId w:val="17"/>
  </w:num>
  <w:num w:numId="32">
    <w:abstractNumId w:val="4"/>
  </w:num>
  <w:num w:numId="33">
    <w:abstractNumId w:val="21"/>
  </w:num>
  <w:num w:numId="34">
    <w:abstractNumId w:val="27"/>
  </w:num>
  <w:num w:numId="35">
    <w:abstractNumId w:val="16"/>
  </w:num>
  <w:num w:numId="36">
    <w:abstractNumId w:val="11"/>
  </w:num>
  <w:num w:numId="37">
    <w:abstractNumId w:val="22"/>
  </w:num>
  <w:num w:numId="38">
    <w:abstractNumId w:val="56"/>
  </w:num>
  <w:num w:numId="39">
    <w:abstractNumId w:val="40"/>
  </w:num>
  <w:num w:numId="40">
    <w:abstractNumId w:val="48"/>
  </w:num>
  <w:num w:numId="41">
    <w:abstractNumId w:val="9"/>
  </w:num>
  <w:num w:numId="42">
    <w:abstractNumId w:val="23"/>
  </w:num>
  <w:num w:numId="43">
    <w:abstractNumId w:val="44"/>
  </w:num>
  <w:num w:numId="44">
    <w:abstractNumId w:val="33"/>
  </w:num>
  <w:num w:numId="45">
    <w:abstractNumId w:val="10"/>
  </w:num>
  <w:num w:numId="46">
    <w:abstractNumId w:val="54"/>
  </w:num>
  <w:num w:numId="47">
    <w:abstractNumId w:val="53"/>
  </w:num>
  <w:num w:numId="48">
    <w:abstractNumId w:val="24"/>
  </w:num>
  <w:num w:numId="49">
    <w:abstractNumId w:val="42"/>
  </w:num>
  <w:num w:numId="50">
    <w:abstractNumId w:val="0"/>
  </w:num>
  <w:num w:numId="51">
    <w:abstractNumId w:val="59"/>
  </w:num>
  <w:num w:numId="52">
    <w:abstractNumId w:val="45"/>
  </w:num>
  <w:num w:numId="53">
    <w:abstractNumId w:val="46"/>
  </w:num>
  <w:num w:numId="54">
    <w:abstractNumId w:val="15"/>
  </w:num>
  <w:num w:numId="55">
    <w:abstractNumId w:val="18"/>
  </w:num>
  <w:num w:numId="56">
    <w:abstractNumId w:val="31"/>
  </w:num>
  <w:num w:numId="57">
    <w:abstractNumId w:val="30"/>
  </w:num>
  <w:num w:numId="58">
    <w:abstractNumId w:val="28"/>
  </w:num>
  <w:num w:numId="59">
    <w:abstractNumId w:val="12"/>
  </w:num>
  <w:num w:numId="60">
    <w:abstractNumId w:val="3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907"/>
    <w:rsid w:val="00000262"/>
    <w:rsid w:val="00000E44"/>
    <w:rsid w:val="00003E5D"/>
    <w:rsid w:val="00004C66"/>
    <w:rsid w:val="0001116B"/>
    <w:rsid w:val="00013E44"/>
    <w:rsid w:val="00017EB0"/>
    <w:rsid w:val="00020889"/>
    <w:rsid w:val="00021054"/>
    <w:rsid w:val="00023D48"/>
    <w:rsid w:val="00025DFD"/>
    <w:rsid w:val="00031CBE"/>
    <w:rsid w:val="0003233A"/>
    <w:rsid w:val="00033379"/>
    <w:rsid w:val="000365BF"/>
    <w:rsid w:val="00036DA1"/>
    <w:rsid w:val="00042381"/>
    <w:rsid w:val="00046F83"/>
    <w:rsid w:val="00050EDE"/>
    <w:rsid w:val="00053B75"/>
    <w:rsid w:val="000551FF"/>
    <w:rsid w:val="0005608C"/>
    <w:rsid w:val="00057565"/>
    <w:rsid w:val="000577D8"/>
    <w:rsid w:val="00057A70"/>
    <w:rsid w:val="0006022F"/>
    <w:rsid w:val="000779C2"/>
    <w:rsid w:val="0008289A"/>
    <w:rsid w:val="00087CBA"/>
    <w:rsid w:val="00092366"/>
    <w:rsid w:val="000938E9"/>
    <w:rsid w:val="00095853"/>
    <w:rsid w:val="000A3A41"/>
    <w:rsid w:val="000B4BF7"/>
    <w:rsid w:val="000C72FD"/>
    <w:rsid w:val="000D0F3E"/>
    <w:rsid w:val="000E6BE9"/>
    <w:rsid w:val="000F0315"/>
    <w:rsid w:val="000F1392"/>
    <w:rsid w:val="000F31FC"/>
    <w:rsid w:val="000F4AC6"/>
    <w:rsid w:val="000F54F7"/>
    <w:rsid w:val="000F6FDA"/>
    <w:rsid w:val="000F7091"/>
    <w:rsid w:val="001040DF"/>
    <w:rsid w:val="001163FA"/>
    <w:rsid w:val="00122E31"/>
    <w:rsid w:val="0012556E"/>
    <w:rsid w:val="00125FB5"/>
    <w:rsid w:val="00132848"/>
    <w:rsid w:val="001379C6"/>
    <w:rsid w:val="00143AC9"/>
    <w:rsid w:val="00154639"/>
    <w:rsid w:val="0015688B"/>
    <w:rsid w:val="00160653"/>
    <w:rsid w:val="00165905"/>
    <w:rsid w:val="00165E7F"/>
    <w:rsid w:val="001761B3"/>
    <w:rsid w:val="00181219"/>
    <w:rsid w:val="00181303"/>
    <w:rsid w:val="0019478D"/>
    <w:rsid w:val="00195C16"/>
    <w:rsid w:val="00196655"/>
    <w:rsid w:val="001B0E84"/>
    <w:rsid w:val="001B3C8A"/>
    <w:rsid w:val="001B57FF"/>
    <w:rsid w:val="001B7D5F"/>
    <w:rsid w:val="001C0A75"/>
    <w:rsid w:val="001C221E"/>
    <w:rsid w:val="001C29F8"/>
    <w:rsid w:val="001C3E6C"/>
    <w:rsid w:val="001C49BE"/>
    <w:rsid w:val="001D0239"/>
    <w:rsid w:val="001D5892"/>
    <w:rsid w:val="001D6269"/>
    <w:rsid w:val="001E39AF"/>
    <w:rsid w:val="001F0770"/>
    <w:rsid w:val="001F12CA"/>
    <w:rsid w:val="001F1F71"/>
    <w:rsid w:val="001F29DF"/>
    <w:rsid w:val="001F3EFC"/>
    <w:rsid w:val="002167F0"/>
    <w:rsid w:val="002217EF"/>
    <w:rsid w:val="00223372"/>
    <w:rsid w:val="002251DD"/>
    <w:rsid w:val="00226EE7"/>
    <w:rsid w:val="002278F7"/>
    <w:rsid w:val="00232DC8"/>
    <w:rsid w:val="0023732E"/>
    <w:rsid w:val="002464B5"/>
    <w:rsid w:val="00246A15"/>
    <w:rsid w:val="002544EC"/>
    <w:rsid w:val="0025658C"/>
    <w:rsid w:val="00256752"/>
    <w:rsid w:val="00257567"/>
    <w:rsid w:val="002600DF"/>
    <w:rsid w:val="00265850"/>
    <w:rsid w:val="002728E2"/>
    <w:rsid w:val="00273370"/>
    <w:rsid w:val="0027715B"/>
    <w:rsid w:val="00280FD0"/>
    <w:rsid w:val="00281C6F"/>
    <w:rsid w:val="00287514"/>
    <w:rsid w:val="00295BA1"/>
    <w:rsid w:val="002A0331"/>
    <w:rsid w:val="002A7943"/>
    <w:rsid w:val="002B4404"/>
    <w:rsid w:val="002B4E70"/>
    <w:rsid w:val="002B5E2B"/>
    <w:rsid w:val="002B7600"/>
    <w:rsid w:val="002C1B09"/>
    <w:rsid w:val="002C3902"/>
    <w:rsid w:val="002C3D22"/>
    <w:rsid w:val="002E3015"/>
    <w:rsid w:val="002E74BF"/>
    <w:rsid w:val="002F3DB1"/>
    <w:rsid w:val="003029FB"/>
    <w:rsid w:val="003059A1"/>
    <w:rsid w:val="0031231E"/>
    <w:rsid w:val="003126D8"/>
    <w:rsid w:val="003148F2"/>
    <w:rsid w:val="003175D6"/>
    <w:rsid w:val="003200E4"/>
    <w:rsid w:val="00321A60"/>
    <w:rsid w:val="00330741"/>
    <w:rsid w:val="00332B60"/>
    <w:rsid w:val="00333101"/>
    <w:rsid w:val="00340C10"/>
    <w:rsid w:val="00342106"/>
    <w:rsid w:val="00344476"/>
    <w:rsid w:val="003471E1"/>
    <w:rsid w:val="003473AA"/>
    <w:rsid w:val="00355EE9"/>
    <w:rsid w:val="00361E6F"/>
    <w:rsid w:val="003651F3"/>
    <w:rsid w:val="003673C9"/>
    <w:rsid w:val="00370DFC"/>
    <w:rsid w:val="00371027"/>
    <w:rsid w:val="00373BF8"/>
    <w:rsid w:val="00376789"/>
    <w:rsid w:val="003773A9"/>
    <w:rsid w:val="003804C2"/>
    <w:rsid w:val="00385937"/>
    <w:rsid w:val="00392B47"/>
    <w:rsid w:val="00392F03"/>
    <w:rsid w:val="003A44F1"/>
    <w:rsid w:val="003A6AF5"/>
    <w:rsid w:val="003B1494"/>
    <w:rsid w:val="003B2781"/>
    <w:rsid w:val="003B57F9"/>
    <w:rsid w:val="003B62C2"/>
    <w:rsid w:val="003C18C5"/>
    <w:rsid w:val="003C216A"/>
    <w:rsid w:val="003C3885"/>
    <w:rsid w:val="003D3CC2"/>
    <w:rsid w:val="003D45B3"/>
    <w:rsid w:val="003D4AB1"/>
    <w:rsid w:val="003E23C3"/>
    <w:rsid w:val="003E7141"/>
    <w:rsid w:val="003F22FC"/>
    <w:rsid w:val="003F7185"/>
    <w:rsid w:val="00400A42"/>
    <w:rsid w:val="00406830"/>
    <w:rsid w:val="00406861"/>
    <w:rsid w:val="00412DBF"/>
    <w:rsid w:val="004211FC"/>
    <w:rsid w:val="004252A5"/>
    <w:rsid w:val="0042760E"/>
    <w:rsid w:val="004329C5"/>
    <w:rsid w:val="00434B79"/>
    <w:rsid w:val="00437863"/>
    <w:rsid w:val="00446279"/>
    <w:rsid w:val="00452BBF"/>
    <w:rsid w:val="0045406D"/>
    <w:rsid w:val="00463E8F"/>
    <w:rsid w:val="00471BB2"/>
    <w:rsid w:val="00472ED9"/>
    <w:rsid w:val="00476214"/>
    <w:rsid w:val="00483C6D"/>
    <w:rsid w:val="00487FEB"/>
    <w:rsid w:val="0049005D"/>
    <w:rsid w:val="004950E2"/>
    <w:rsid w:val="00495AF2"/>
    <w:rsid w:val="004A5B50"/>
    <w:rsid w:val="004B3537"/>
    <w:rsid w:val="004C0951"/>
    <w:rsid w:val="004C1468"/>
    <w:rsid w:val="004C3971"/>
    <w:rsid w:val="004C4A9A"/>
    <w:rsid w:val="004C6674"/>
    <w:rsid w:val="004D1541"/>
    <w:rsid w:val="004D552F"/>
    <w:rsid w:val="004D7583"/>
    <w:rsid w:val="004E0518"/>
    <w:rsid w:val="004E2949"/>
    <w:rsid w:val="004E48BF"/>
    <w:rsid w:val="004E73B5"/>
    <w:rsid w:val="004E7B07"/>
    <w:rsid w:val="004F268D"/>
    <w:rsid w:val="004F54AD"/>
    <w:rsid w:val="00517F55"/>
    <w:rsid w:val="00520FD0"/>
    <w:rsid w:val="0052104B"/>
    <w:rsid w:val="00521171"/>
    <w:rsid w:val="00526FEF"/>
    <w:rsid w:val="00537947"/>
    <w:rsid w:val="00540426"/>
    <w:rsid w:val="00542921"/>
    <w:rsid w:val="0054367F"/>
    <w:rsid w:val="005448E6"/>
    <w:rsid w:val="00553414"/>
    <w:rsid w:val="00555F31"/>
    <w:rsid w:val="00563380"/>
    <w:rsid w:val="005643E7"/>
    <w:rsid w:val="00565897"/>
    <w:rsid w:val="00566399"/>
    <w:rsid w:val="00567FA8"/>
    <w:rsid w:val="005745F4"/>
    <w:rsid w:val="00574F1F"/>
    <w:rsid w:val="00581EAC"/>
    <w:rsid w:val="00583720"/>
    <w:rsid w:val="005838ED"/>
    <w:rsid w:val="00587A1D"/>
    <w:rsid w:val="005A0EC4"/>
    <w:rsid w:val="005A2364"/>
    <w:rsid w:val="005B193E"/>
    <w:rsid w:val="005B1C1C"/>
    <w:rsid w:val="005B31DC"/>
    <w:rsid w:val="005C69D7"/>
    <w:rsid w:val="005C7EAA"/>
    <w:rsid w:val="005D10CE"/>
    <w:rsid w:val="005D2175"/>
    <w:rsid w:val="005D5BD7"/>
    <w:rsid w:val="005D7980"/>
    <w:rsid w:val="005E0561"/>
    <w:rsid w:val="005E12E0"/>
    <w:rsid w:val="005E30BF"/>
    <w:rsid w:val="005E3BF6"/>
    <w:rsid w:val="005E6781"/>
    <w:rsid w:val="006010EC"/>
    <w:rsid w:val="006042DE"/>
    <w:rsid w:val="006053F0"/>
    <w:rsid w:val="006061FA"/>
    <w:rsid w:val="0061170B"/>
    <w:rsid w:val="00612F40"/>
    <w:rsid w:val="00613BD2"/>
    <w:rsid w:val="0062031A"/>
    <w:rsid w:val="00620637"/>
    <w:rsid w:val="006239C7"/>
    <w:rsid w:val="00623CC0"/>
    <w:rsid w:val="0063049B"/>
    <w:rsid w:val="0063472E"/>
    <w:rsid w:val="0065035B"/>
    <w:rsid w:val="00655687"/>
    <w:rsid w:val="00656AED"/>
    <w:rsid w:val="0065751D"/>
    <w:rsid w:val="00660152"/>
    <w:rsid w:val="0066578A"/>
    <w:rsid w:val="0068004A"/>
    <w:rsid w:val="006A0907"/>
    <w:rsid w:val="006A353E"/>
    <w:rsid w:val="006A3BB8"/>
    <w:rsid w:val="006A724E"/>
    <w:rsid w:val="006B0BB8"/>
    <w:rsid w:val="006B3852"/>
    <w:rsid w:val="006B4E41"/>
    <w:rsid w:val="006B7BE1"/>
    <w:rsid w:val="006C3BC0"/>
    <w:rsid w:val="006C56FC"/>
    <w:rsid w:val="006D0569"/>
    <w:rsid w:val="006D0866"/>
    <w:rsid w:val="006E6079"/>
    <w:rsid w:val="00705C52"/>
    <w:rsid w:val="00711637"/>
    <w:rsid w:val="00712755"/>
    <w:rsid w:val="00715D89"/>
    <w:rsid w:val="00716DE6"/>
    <w:rsid w:val="00720886"/>
    <w:rsid w:val="00725FAD"/>
    <w:rsid w:val="007336B0"/>
    <w:rsid w:val="0074155D"/>
    <w:rsid w:val="0074277F"/>
    <w:rsid w:val="00743B41"/>
    <w:rsid w:val="0074464E"/>
    <w:rsid w:val="007477FB"/>
    <w:rsid w:val="00750565"/>
    <w:rsid w:val="00751A08"/>
    <w:rsid w:val="007528C7"/>
    <w:rsid w:val="0075314B"/>
    <w:rsid w:val="007531F5"/>
    <w:rsid w:val="007533E3"/>
    <w:rsid w:val="00753DC4"/>
    <w:rsid w:val="0076144B"/>
    <w:rsid w:val="00762009"/>
    <w:rsid w:val="00767319"/>
    <w:rsid w:val="007702CF"/>
    <w:rsid w:val="00771127"/>
    <w:rsid w:val="007719DE"/>
    <w:rsid w:val="00781777"/>
    <w:rsid w:val="00786EF9"/>
    <w:rsid w:val="0079756D"/>
    <w:rsid w:val="007A550A"/>
    <w:rsid w:val="007A7B4F"/>
    <w:rsid w:val="007B23E2"/>
    <w:rsid w:val="007B340B"/>
    <w:rsid w:val="007B7529"/>
    <w:rsid w:val="007B77BD"/>
    <w:rsid w:val="007B7FCC"/>
    <w:rsid w:val="007C4B12"/>
    <w:rsid w:val="007C5817"/>
    <w:rsid w:val="007C7383"/>
    <w:rsid w:val="007C73DB"/>
    <w:rsid w:val="007D47D2"/>
    <w:rsid w:val="007D60DF"/>
    <w:rsid w:val="007D727C"/>
    <w:rsid w:val="007E2625"/>
    <w:rsid w:val="007E7FE2"/>
    <w:rsid w:val="007F273C"/>
    <w:rsid w:val="007F4E42"/>
    <w:rsid w:val="007F5518"/>
    <w:rsid w:val="00800F39"/>
    <w:rsid w:val="00804963"/>
    <w:rsid w:val="008054EE"/>
    <w:rsid w:val="00814D03"/>
    <w:rsid w:val="00815AAA"/>
    <w:rsid w:val="00815E3B"/>
    <w:rsid w:val="0084023D"/>
    <w:rsid w:val="00842D91"/>
    <w:rsid w:val="008439FE"/>
    <w:rsid w:val="00843C64"/>
    <w:rsid w:val="00845837"/>
    <w:rsid w:val="00845B0A"/>
    <w:rsid w:val="00850A1D"/>
    <w:rsid w:val="00852571"/>
    <w:rsid w:val="00857014"/>
    <w:rsid w:val="0085797B"/>
    <w:rsid w:val="00857DEA"/>
    <w:rsid w:val="008632AB"/>
    <w:rsid w:val="00863EE7"/>
    <w:rsid w:val="008661D2"/>
    <w:rsid w:val="00867B8C"/>
    <w:rsid w:val="00873B01"/>
    <w:rsid w:val="008818C7"/>
    <w:rsid w:val="00882552"/>
    <w:rsid w:val="0088560E"/>
    <w:rsid w:val="0089287F"/>
    <w:rsid w:val="00897969"/>
    <w:rsid w:val="00897DE6"/>
    <w:rsid w:val="008A02CB"/>
    <w:rsid w:val="008A203D"/>
    <w:rsid w:val="008A5CD4"/>
    <w:rsid w:val="008B503F"/>
    <w:rsid w:val="008B6940"/>
    <w:rsid w:val="008C151D"/>
    <w:rsid w:val="008C33A0"/>
    <w:rsid w:val="008C4E6B"/>
    <w:rsid w:val="008D3A0C"/>
    <w:rsid w:val="008E0EA2"/>
    <w:rsid w:val="008F0DE5"/>
    <w:rsid w:val="008F2F00"/>
    <w:rsid w:val="008F5C86"/>
    <w:rsid w:val="008F6C7B"/>
    <w:rsid w:val="00903446"/>
    <w:rsid w:val="00904E99"/>
    <w:rsid w:val="00906B23"/>
    <w:rsid w:val="0091096E"/>
    <w:rsid w:val="00911C0D"/>
    <w:rsid w:val="00912BCC"/>
    <w:rsid w:val="00912C31"/>
    <w:rsid w:val="009159AE"/>
    <w:rsid w:val="009205F4"/>
    <w:rsid w:val="00920EDC"/>
    <w:rsid w:val="009212A0"/>
    <w:rsid w:val="00922955"/>
    <w:rsid w:val="00925C00"/>
    <w:rsid w:val="00925CD4"/>
    <w:rsid w:val="0092759C"/>
    <w:rsid w:val="00932753"/>
    <w:rsid w:val="00936FCC"/>
    <w:rsid w:val="00941DF8"/>
    <w:rsid w:val="00942DF7"/>
    <w:rsid w:val="00943B70"/>
    <w:rsid w:val="00946CF9"/>
    <w:rsid w:val="00956B3A"/>
    <w:rsid w:val="00960093"/>
    <w:rsid w:val="00960ADA"/>
    <w:rsid w:val="00962B57"/>
    <w:rsid w:val="009632D2"/>
    <w:rsid w:val="00963E4C"/>
    <w:rsid w:val="009710B5"/>
    <w:rsid w:val="00973EE3"/>
    <w:rsid w:val="009754E0"/>
    <w:rsid w:val="009804B0"/>
    <w:rsid w:val="009977F3"/>
    <w:rsid w:val="009A3ED8"/>
    <w:rsid w:val="009A4CFB"/>
    <w:rsid w:val="009B5944"/>
    <w:rsid w:val="009B66BF"/>
    <w:rsid w:val="009B6C76"/>
    <w:rsid w:val="009C089F"/>
    <w:rsid w:val="009C60EE"/>
    <w:rsid w:val="009C668A"/>
    <w:rsid w:val="009D0A74"/>
    <w:rsid w:val="009E0DB5"/>
    <w:rsid w:val="009E1169"/>
    <w:rsid w:val="009F3B79"/>
    <w:rsid w:val="00A02742"/>
    <w:rsid w:val="00A05714"/>
    <w:rsid w:val="00A05C71"/>
    <w:rsid w:val="00A06D93"/>
    <w:rsid w:val="00A10E59"/>
    <w:rsid w:val="00A131AB"/>
    <w:rsid w:val="00A15357"/>
    <w:rsid w:val="00A318E6"/>
    <w:rsid w:val="00A34BD1"/>
    <w:rsid w:val="00A3527E"/>
    <w:rsid w:val="00A366D8"/>
    <w:rsid w:val="00A442DC"/>
    <w:rsid w:val="00A5036B"/>
    <w:rsid w:val="00A50C2F"/>
    <w:rsid w:val="00A540FF"/>
    <w:rsid w:val="00A55CB3"/>
    <w:rsid w:val="00A55E8D"/>
    <w:rsid w:val="00A63490"/>
    <w:rsid w:val="00A74A03"/>
    <w:rsid w:val="00A8059D"/>
    <w:rsid w:val="00A83789"/>
    <w:rsid w:val="00A8766F"/>
    <w:rsid w:val="00A91C02"/>
    <w:rsid w:val="00A92814"/>
    <w:rsid w:val="00A947FB"/>
    <w:rsid w:val="00A94A86"/>
    <w:rsid w:val="00A97872"/>
    <w:rsid w:val="00AA45CA"/>
    <w:rsid w:val="00AA6069"/>
    <w:rsid w:val="00AA7B26"/>
    <w:rsid w:val="00AB0B43"/>
    <w:rsid w:val="00AB44D9"/>
    <w:rsid w:val="00AB56B2"/>
    <w:rsid w:val="00AB6D43"/>
    <w:rsid w:val="00AC2065"/>
    <w:rsid w:val="00AC4143"/>
    <w:rsid w:val="00AC578A"/>
    <w:rsid w:val="00AD06B2"/>
    <w:rsid w:val="00AE03B0"/>
    <w:rsid w:val="00AE19F4"/>
    <w:rsid w:val="00AE71E9"/>
    <w:rsid w:val="00AF0FA4"/>
    <w:rsid w:val="00AF40A3"/>
    <w:rsid w:val="00AF73A3"/>
    <w:rsid w:val="00B00095"/>
    <w:rsid w:val="00B11BA8"/>
    <w:rsid w:val="00B25A9C"/>
    <w:rsid w:val="00B26D3E"/>
    <w:rsid w:val="00B3033B"/>
    <w:rsid w:val="00B30A8C"/>
    <w:rsid w:val="00B328B9"/>
    <w:rsid w:val="00B35F3A"/>
    <w:rsid w:val="00B36C50"/>
    <w:rsid w:val="00B41861"/>
    <w:rsid w:val="00B456A6"/>
    <w:rsid w:val="00B50842"/>
    <w:rsid w:val="00B5151C"/>
    <w:rsid w:val="00B53256"/>
    <w:rsid w:val="00B53928"/>
    <w:rsid w:val="00B609C3"/>
    <w:rsid w:val="00B60A2F"/>
    <w:rsid w:val="00B650C7"/>
    <w:rsid w:val="00B65A1D"/>
    <w:rsid w:val="00B65EAE"/>
    <w:rsid w:val="00B73033"/>
    <w:rsid w:val="00B75AA1"/>
    <w:rsid w:val="00B77081"/>
    <w:rsid w:val="00B77306"/>
    <w:rsid w:val="00B80F13"/>
    <w:rsid w:val="00B94374"/>
    <w:rsid w:val="00B94A34"/>
    <w:rsid w:val="00B97935"/>
    <w:rsid w:val="00B97D85"/>
    <w:rsid w:val="00BA0892"/>
    <w:rsid w:val="00BA0987"/>
    <w:rsid w:val="00BA6274"/>
    <w:rsid w:val="00BC0E66"/>
    <w:rsid w:val="00BC19E5"/>
    <w:rsid w:val="00BC6B96"/>
    <w:rsid w:val="00BC6EF5"/>
    <w:rsid w:val="00BC7E08"/>
    <w:rsid w:val="00BD7455"/>
    <w:rsid w:val="00BE0317"/>
    <w:rsid w:val="00BE4A91"/>
    <w:rsid w:val="00BE613E"/>
    <w:rsid w:val="00BE759D"/>
    <w:rsid w:val="00BF12FD"/>
    <w:rsid w:val="00BF30ED"/>
    <w:rsid w:val="00BF39FD"/>
    <w:rsid w:val="00BF5C06"/>
    <w:rsid w:val="00C00911"/>
    <w:rsid w:val="00C05C69"/>
    <w:rsid w:val="00C153B0"/>
    <w:rsid w:val="00C21BA9"/>
    <w:rsid w:val="00C23E0A"/>
    <w:rsid w:val="00C24448"/>
    <w:rsid w:val="00C2466C"/>
    <w:rsid w:val="00C30511"/>
    <w:rsid w:val="00C358C9"/>
    <w:rsid w:val="00C603F8"/>
    <w:rsid w:val="00C63800"/>
    <w:rsid w:val="00C63FD3"/>
    <w:rsid w:val="00C67736"/>
    <w:rsid w:val="00C74EC4"/>
    <w:rsid w:val="00C766B8"/>
    <w:rsid w:val="00C83366"/>
    <w:rsid w:val="00C83D6B"/>
    <w:rsid w:val="00C85FAD"/>
    <w:rsid w:val="00C86B30"/>
    <w:rsid w:val="00C87099"/>
    <w:rsid w:val="00C87A8E"/>
    <w:rsid w:val="00C90C3D"/>
    <w:rsid w:val="00C93723"/>
    <w:rsid w:val="00C977E6"/>
    <w:rsid w:val="00CA0CC6"/>
    <w:rsid w:val="00CA26C5"/>
    <w:rsid w:val="00CA3050"/>
    <w:rsid w:val="00CB3D44"/>
    <w:rsid w:val="00CC142A"/>
    <w:rsid w:val="00CC6322"/>
    <w:rsid w:val="00CD3E13"/>
    <w:rsid w:val="00CD4B7C"/>
    <w:rsid w:val="00CD6530"/>
    <w:rsid w:val="00CD69B4"/>
    <w:rsid w:val="00CF73C5"/>
    <w:rsid w:val="00D0168C"/>
    <w:rsid w:val="00D049CE"/>
    <w:rsid w:val="00D075DB"/>
    <w:rsid w:val="00D12181"/>
    <w:rsid w:val="00D13685"/>
    <w:rsid w:val="00D13F9B"/>
    <w:rsid w:val="00D1424B"/>
    <w:rsid w:val="00D224F9"/>
    <w:rsid w:val="00D25831"/>
    <w:rsid w:val="00D36E04"/>
    <w:rsid w:val="00D42CE1"/>
    <w:rsid w:val="00D4529F"/>
    <w:rsid w:val="00D52AE6"/>
    <w:rsid w:val="00D52D37"/>
    <w:rsid w:val="00D601CB"/>
    <w:rsid w:val="00D660C4"/>
    <w:rsid w:val="00D66B2D"/>
    <w:rsid w:val="00D75FED"/>
    <w:rsid w:val="00D80FB3"/>
    <w:rsid w:val="00D81E01"/>
    <w:rsid w:val="00D8775C"/>
    <w:rsid w:val="00D91482"/>
    <w:rsid w:val="00D93BD6"/>
    <w:rsid w:val="00DA4312"/>
    <w:rsid w:val="00DB4542"/>
    <w:rsid w:val="00DB54A6"/>
    <w:rsid w:val="00DB5C1E"/>
    <w:rsid w:val="00DC2451"/>
    <w:rsid w:val="00DC527B"/>
    <w:rsid w:val="00DD15EB"/>
    <w:rsid w:val="00DD4364"/>
    <w:rsid w:val="00DD44E7"/>
    <w:rsid w:val="00DE0138"/>
    <w:rsid w:val="00DE1215"/>
    <w:rsid w:val="00DE2555"/>
    <w:rsid w:val="00DE3DE3"/>
    <w:rsid w:val="00DE461E"/>
    <w:rsid w:val="00DF143F"/>
    <w:rsid w:val="00DF4C04"/>
    <w:rsid w:val="00DF5481"/>
    <w:rsid w:val="00E0268F"/>
    <w:rsid w:val="00E04AF7"/>
    <w:rsid w:val="00E113CB"/>
    <w:rsid w:val="00E13207"/>
    <w:rsid w:val="00E13698"/>
    <w:rsid w:val="00E1376F"/>
    <w:rsid w:val="00E14429"/>
    <w:rsid w:val="00E24520"/>
    <w:rsid w:val="00E250BD"/>
    <w:rsid w:val="00E26256"/>
    <w:rsid w:val="00E270E1"/>
    <w:rsid w:val="00E27623"/>
    <w:rsid w:val="00E30E53"/>
    <w:rsid w:val="00E3328D"/>
    <w:rsid w:val="00E377F0"/>
    <w:rsid w:val="00E54048"/>
    <w:rsid w:val="00E54E34"/>
    <w:rsid w:val="00E63B14"/>
    <w:rsid w:val="00E65D62"/>
    <w:rsid w:val="00E65D66"/>
    <w:rsid w:val="00E65FD5"/>
    <w:rsid w:val="00E82678"/>
    <w:rsid w:val="00E87554"/>
    <w:rsid w:val="00E93F7B"/>
    <w:rsid w:val="00E956C6"/>
    <w:rsid w:val="00E971EE"/>
    <w:rsid w:val="00EA041F"/>
    <w:rsid w:val="00EA621B"/>
    <w:rsid w:val="00EB4522"/>
    <w:rsid w:val="00EC3C69"/>
    <w:rsid w:val="00ED2A5D"/>
    <w:rsid w:val="00ED3A19"/>
    <w:rsid w:val="00EE3F62"/>
    <w:rsid w:val="00EE475C"/>
    <w:rsid w:val="00EF0C69"/>
    <w:rsid w:val="00EF4A65"/>
    <w:rsid w:val="00EF7467"/>
    <w:rsid w:val="00F00AC4"/>
    <w:rsid w:val="00F0367E"/>
    <w:rsid w:val="00F0597F"/>
    <w:rsid w:val="00F05B67"/>
    <w:rsid w:val="00F0759C"/>
    <w:rsid w:val="00F13DBD"/>
    <w:rsid w:val="00F13E1A"/>
    <w:rsid w:val="00F1682F"/>
    <w:rsid w:val="00F17AE9"/>
    <w:rsid w:val="00F21D47"/>
    <w:rsid w:val="00F228BB"/>
    <w:rsid w:val="00F24444"/>
    <w:rsid w:val="00F3553B"/>
    <w:rsid w:val="00F36522"/>
    <w:rsid w:val="00F4238D"/>
    <w:rsid w:val="00F45651"/>
    <w:rsid w:val="00F528CF"/>
    <w:rsid w:val="00F528F2"/>
    <w:rsid w:val="00F54672"/>
    <w:rsid w:val="00F57A3E"/>
    <w:rsid w:val="00F61A60"/>
    <w:rsid w:val="00F6587C"/>
    <w:rsid w:val="00F65EE3"/>
    <w:rsid w:val="00F676AF"/>
    <w:rsid w:val="00F712B7"/>
    <w:rsid w:val="00F77F97"/>
    <w:rsid w:val="00F82433"/>
    <w:rsid w:val="00F839BA"/>
    <w:rsid w:val="00F83A61"/>
    <w:rsid w:val="00F92AD0"/>
    <w:rsid w:val="00F95E6E"/>
    <w:rsid w:val="00F97FDE"/>
    <w:rsid w:val="00FA0154"/>
    <w:rsid w:val="00FA4D0B"/>
    <w:rsid w:val="00FB1251"/>
    <w:rsid w:val="00FB261F"/>
    <w:rsid w:val="00FB32C8"/>
    <w:rsid w:val="00FB4215"/>
    <w:rsid w:val="00FB45E0"/>
    <w:rsid w:val="00FB4B0D"/>
    <w:rsid w:val="00FC3C99"/>
    <w:rsid w:val="00FC4ED2"/>
    <w:rsid w:val="00FC7298"/>
    <w:rsid w:val="00FC74AC"/>
    <w:rsid w:val="00FD27F9"/>
    <w:rsid w:val="00FE2DD2"/>
    <w:rsid w:val="00FE3628"/>
    <w:rsid w:val="00FF0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04980D-C778-4619-B410-4D3DFE118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1"/>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link w:val="Heading2Char"/>
    <w:uiPriority w:val="2"/>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link w:val="Heading3Char"/>
    <w:uiPriority w:val="3"/>
    <w:unhideWhenUsed/>
    <w:qFormat/>
    <w:pPr>
      <w:keepNext/>
      <w:spacing w:before="240" w:after="60"/>
      <w:outlineLvl w:val="2"/>
    </w:pPr>
    <w:rPr>
      <w:rFonts w:ascii="Cambria" w:eastAsia="Cambria" w:hAnsi="Cambria" w:cs="Cambria"/>
      <w:b/>
      <w:sz w:val="26"/>
      <w:szCs w:val="26"/>
    </w:rPr>
  </w:style>
  <w:style w:type="paragraph" w:styleId="Heading4">
    <w:name w:val="heading 4"/>
    <w:basedOn w:val="Normal"/>
    <w:next w:val="Normal"/>
    <w:link w:val="Heading4Char"/>
    <w:uiPriority w:val="4"/>
    <w:unhideWhenUsed/>
    <w:qFormat/>
    <w:pPr>
      <w:keepNext/>
      <w:spacing w:before="240" w:after="60"/>
      <w:outlineLvl w:val="3"/>
    </w:pPr>
    <w:rPr>
      <w:b/>
      <w:sz w:val="28"/>
      <w:szCs w:val="28"/>
    </w:rPr>
  </w:style>
  <w:style w:type="paragraph" w:styleId="Heading5">
    <w:name w:val="heading 5"/>
    <w:basedOn w:val="Normal"/>
    <w:next w:val="Normal"/>
    <w:link w:val="Heading5Char"/>
    <w:uiPriority w:val="5"/>
    <w:unhideWhenUsed/>
    <w:qFormat/>
    <w:pPr>
      <w:spacing w:before="240" w:after="60"/>
      <w:outlineLvl w:val="4"/>
    </w:pPr>
    <w:rPr>
      <w:b/>
      <w:i/>
      <w:sz w:val="26"/>
      <w:szCs w:val="26"/>
    </w:rPr>
  </w:style>
  <w:style w:type="paragraph" w:styleId="Heading6">
    <w:name w:val="heading 6"/>
    <w:basedOn w:val="Normal"/>
    <w:next w:val="Normal"/>
    <w:link w:val="Heading6Char"/>
    <w:uiPriority w:val="9"/>
    <w:unhideWhenUsed/>
    <w:qFormat/>
    <w:pPr>
      <w:spacing w:before="240" w:after="60"/>
      <w:outlineLvl w:val="5"/>
    </w:pPr>
    <w:rPr>
      <w:b/>
      <w:sz w:val="20"/>
      <w:szCs w:val="20"/>
    </w:rPr>
  </w:style>
  <w:style w:type="paragraph" w:styleId="Heading7">
    <w:name w:val="heading 7"/>
    <w:basedOn w:val="Normal"/>
    <w:next w:val="Normal"/>
    <w:link w:val="Heading7Char"/>
    <w:uiPriority w:val="9"/>
    <w:qFormat/>
    <w:rsid w:val="000F7091"/>
    <w:pPr>
      <w:keepNext/>
      <w:spacing w:before="240" w:after="60"/>
      <w:outlineLvl w:val="6"/>
    </w:pPr>
    <w:rPr>
      <w:rFonts w:ascii="Times New Roman" w:eastAsiaTheme="majorEastAsia" w:hAnsi="Times New Roman" w:cstheme="majorBidi"/>
      <w:iCs/>
    </w:rPr>
  </w:style>
  <w:style w:type="paragraph" w:styleId="Heading8">
    <w:name w:val="heading 8"/>
    <w:basedOn w:val="Normal"/>
    <w:next w:val="Normal"/>
    <w:link w:val="Heading8Char"/>
    <w:uiPriority w:val="9"/>
    <w:qFormat/>
    <w:rsid w:val="000F7091"/>
    <w:pPr>
      <w:keepNext/>
      <w:spacing w:before="240" w:after="60"/>
      <w:outlineLvl w:val="7"/>
    </w:pPr>
    <w:rPr>
      <w:rFonts w:ascii="Times New Roman" w:eastAsiaTheme="majorEastAsia" w:hAnsi="Times New Roman" w:cstheme="majorBidi"/>
      <w:i/>
      <w:szCs w:val="20"/>
    </w:rPr>
  </w:style>
  <w:style w:type="paragraph" w:styleId="Heading9">
    <w:name w:val="heading 9"/>
    <w:basedOn w:val="Normal"/>
    <w:next w:val="Normal"/>
    <w:link w:val="Heading9Char"/>
    <w:uiPriority w:val="9"/>
    <w:qFormat/>
    <w:rsid w:val="000F7091"/>
    <w:pPr>
      <w:keepNext/>
      <w:spacing w:before="240" w:after="60"/>
      <w:outlineLvl w:val="8"/>
    </w:pPr>
    <w:rPr>
      <w:rFonts w:ascii="Times New Roman" w:eastAsiaTheme="majorEastAsia" w:hAnsi="Times New Roman"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before="240" w:after="60"/>
      <w:jc w:val="center"/>
    </w:pPr>
    <w:rPr>
      <w:rFonts w:ascii="Cambria" w:eastAsia="Cambria" w:hAnsi="Cambria" w:cs="Cambria"/>
      <w:b/>
      <w:sz w:val="32"/>
      <w:szCs w:val="32"/>
    </w:rPr>
  </w:style>
  <w:style w:type="character" w:customStyle="1" w:styleId="TitleChar">
    <w:name w:val="Title Char"/>
    <w:basedOn w:val="DefaultParagraphFont"/>
    <w:link w:val="Title"/>
    <w:rsid w:val="00E13698"/>
    <w:rPr>
      <w:rFonts w:ascii="Cambria" w:eastAsia="Cambria" w:hAnsi="Cambria" w:cs="Cambria"/>
      <w:b/>
      <w:sz w:val="32"/>
      <w:szCs w:val="32"/>
    </w:rPr>
  </w:style>
  <w:style w:type="paragraph" w:styleId="Subtitle">
    <w:name w:val="Subtitle"/>
    <w:basedOn w:val="Normal"/>
    <w:next w:val="Normal"/>
    <w:link w:val="SubtitleChar"/>
    <w:qFormat/>
    <w:pPr>
      <w:spacing w:after="60"/>
      <w:jc w:val="center"/>
    </w:pPr>
    <w:rPr>
      <w:rFonts w:ascii="Cambria" w:eastAsia="Cambria" w:hAnsi="Cambria" w:cs="Cambria"/>
    </w:rPr>
  </w:style>
  <w:style w:type="character" w:customStyle="1" w:styleId="SubtitleChar">
    <w:name w:val="Subtitle Char"/>
    <w:basedOn w:val="DefaultParagraphFont"/>
    <w:link w:val="Subtitle"/>
    <w:rsid w:val="00E13698"/>
    <w:rPr>
      <w:rFonts w:ascii="Cambria" w:eastAsia="Cambria" w:hAnsi="Cambria" w:cs="Cambria"/>
    </w:r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TOC1">
    <w:name w:val="toc 1"/>
    <w:basedOn w:val="Normal"/>
    <w:next w:val="Normal"/>
    <w:autoRedefine/>
    <w:uiPriority w:val="39"/>
    <w:unhideWhenUsed/>
    <w:qFormat/>
    <w:rsid w:val="0015688B"/>
    <w:pPr>
      <w:spacing w:after="100"/>
    </w:pPr>
  </w:style>
  <w:style w:type="paragraph" w:styleId="TOC2">
    <w:name w:val="toc 2"/>
    <w:basedOn w:val="Normal"/>
    <w:next w:val="Normal"/>
    <w:autoRedefine/>
    <w:uiPriority w:val="39"/>
    <w:unhideWhenUsed/>
    <w:rsid w:val="0015688B"/>
    <w:pPr>
      <w:spacing w:after="100"/>
      <w:ind w:left="240"/>
    </w:pPr>
  </w:style>
  <w:style w:type="character" w:styleId="Hyperlink">
    <w:name w:val="Hyperlink"/>
    <w:basedOn w:val="DefaultParagraphFont"/>
    <w:uiPriority w:val="99"/>
    <w:unhideWhenUsed/>
    <w:rsid w:val="0015688B"/>
    <w:rPr>
      <w:color w:val="0000FF" w:themeColor="hyperlink"/>
      <w:u w:val="single"/>
    </w:rPr>
  </w:style>
  <w:style w:type="paragraph" w:styleId="ListParagraph">
    <w:name w:val="List Paragraph"/>
    <w:basedOn w:val="Normal"/>
    <w:uiPriority w:val="34"/>
    <w:qFormat/>
    <w:rsid w:val="0015688B"/>
    <w:pPr>
      <w:ind w:left="720"/>
      <w:contextualSpacing/>
    </w:pPr>
  </w:style>
  <w:style w:type="paragraph" w:styleId="NormalWeb">
    <w:name w:val="Normal (Web)"/>
    <w:basedOn w:val="Normal"/>
    <w:uiPriority w:val="99"/>
    <w:unhideWhenUsed/>
    <w:rsid w:val="004C0951"/>
    <w:pPr>
      <w:spacing w:before="100" w:beforeAutospacing="1" w:after="100" w:afterAutospacing="1"/>
    </w:pPr>
    <w:rPr>
      <w:rFonts w:ascii="Times New Roman" w:eastAsiaTheme="minorEastAsia" w:hAnsi="Times New Roman" w:cs="Times New Roman"/>
    </w:rPr>
  </w:style>
  <w:style w:type="table" w:styleId="TableGrid">
    <w:name w:val="Table Grid"/>
    <w:basedOn w:val="TableNormal"/>
    <w:uiPriority w:val="39"/>
    <w:rsid w:val="0076200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13698"/>
    <w:rPr>
      <w:rFonts w:cs="Times New Roman"/>
      <w:sz w:val="20"/>
      <w:szCs w:val="20"/>
    </w:rPr>
  </w:style>
  <w:style w:type="character" w:customStyle="1" w:styleId="FootnoteTextChar">
    <w:name w:val="Footnote Text Char"/>
    <w:basedOn w:val="DefaultParagraphFont"/>
    <w:link w:val="FootnoteText"/>
    <w:uiPriority w:val="99"/>
    <w:rsid w:val="00E13698"/>
    <w:rPr>
      <w:rFonts w:cs="Times New Roman"/>
      <w:sz w:val="20"/>
      <w:szCs w:val="20"/>
    </w:rPr>
  </w:style>
  <w:style w:type="character" w:styleId="FootnoteReference">
    <w:name w:val="footnote reference"/>
    <w:basedOn w:val="DefaultParagraphFont"/>
    <w:uiPriority w:val="99"/>
    <w:unhideWhenUsed/>
    <w:rsid w:val="00E13698"/>
    <w:rPr>
      <w:vertAlign w:val="superscript"/>
    </w:rPr>
  </w:style>
  <w:style w:type="paragraph" w:styleId="TOCHeading">
    <w:name w:val="TOC Heading"/>
    <w:basedOn w:val="Heading1"/>
    <w:next w:val="Normal"/>
    <w:uiPriority w:val="39"/>
    <w:unhideWhenUsed/>
    <w:qFormat/>
    <w:rsid w:val="00BA0987"/>
    <w:pPr>
      <w:keepLines/>
      <w:spacing w:after="0" w:line="259" w:lineRule="auto"/>
      <w:outlineLvl w:val="9"/>
    </w:pPr>
    <w:rPr>
      <w:rFonts w:asciiTheme="majorHAnsi" w:eastAsiaTheme="majorEastAsia" w:hAnsiTheme="majorHAnsi" w:cstheme="majorBidi"/>
      <w:b w:val="0"/>
      <w:color w:val="365F91" w:themeColor="accent1" w:themeShade="BF"/>
    </w:rPr>
  </w:style>
  <w:style w:type="paragraph" w:styleId="Header">
    <w:name w:val="header"/>
    <w:basedOn w:val="Normal"/>
    <w:link w:val="HeaderChar"/>
    <w:uiPriority w:val="99"/>
    <w:rsid w:val="007B23E2"/>
    <w:pPr>
      <w:tabs>
        <w:tab w:val="center" w:pos="4680"/>
        <w:tab w:val="right" w:pos="9360"/>
      </w:tabs>
    </w:pPr>
    <w:rPr>
      <w:rFonts w:cs="Times New Roman"/>
      <w:sz w:val="22"/>
      <w:szCs w:val="22"/>
    </w:rPr>
  </w:style>
  <w:style w:type="character" w:customStyle="1" w:styleId="HeaderChar">
    <w:name w:val="Header Char"/>
    <w:basedOn w:val="DefaultParagraphFont"/>
    <w:link w:val="Header"/>
    <w:uiPriority w:val="99"/>
    <w:rsid w:val="007B23E2"/>
    <w:rPr>
      <w:rFonts w:cs="Times New Roman"/>
      <w:sz w:val="22"/>
      <w:szCs w:val="22"/>
    </w:rPr>
  </w:style>
  <w:style w:type="paragraph" w:styleId="PlainText">
    <w:name w:val="Plain Text"/>
    <w:basedOn w:val="Normal"/>
    <w:link w:val="PlainTextChar"/>
    <w:uiPriority w:val="99"/>
    <w:semiHidden/>
    <w:unhideWhenUsed/>
    <w:rsid w:val="00D075DB"/>
    <w:rPr>
      <w:rFonts w:eastAsiaTheme="minorHAnsi" w:cstheme="minorBidi"/>
      <w:sz w:val="22"/>
      <w:szCs w:val="21"/>
    </w:rPr>
  </w:style>
  <w:style w:type="character" w:customStyle="1" w:styleId="PlainTextChar">
    <w:name w:val="Plain Text Char"/>
    <w:basedOn w:val="DefaultParagraphFont"/>
    <w:link w:val="PlainText"/>
    <w:uiPriority w:val="99"/>
    <w:semiHidden/>
    <w:rsid w:val="00D075DB"/>
    <w:rPr>
      <w:rFonts w:eastAsiaTheme="minorHAnsi" w:cstheme="minorBidi"/>
      <w:sz w:val="22"/>
      <w:szCs w:val="21"/>
    </w:rPr>
  </w:style>
  <w:style w:type="paragraph" w:styleId="NoSpacing">
    <w:name w:val="No Spacing"/>
    <w:uiPriority w:val="1"/>
    <w:qFormat/>
    <w:rsid w:val="004B3537"/>
    <w:rPr>
      <w:rFonts w:asciiTheme="minorHAnsi" w:eastAsiaTheme="minorHAnsi" w:hAnsiTheme="minorHAnsi" w:cstheme="minorBidi"/>
    </w:rPr>
  </w:style>
  <w:style w:type="character" w:styleId="UnresolvedMention">
    <w:name w:val="Unresolved Mention"/>
    <w:basedOn w:val="DefaultParagraphFont"/>
    <w:uiPriority w:val="99"/>
    <w:unhideWhenUsed/>
    <w:rsid w:val="003E7141"/>
    <w:rPr>
      <w:color w:val="605E5C"/>
      <w:shd w:val="clear" w:color="auto" w:fill="E1DFDD"/>
    </w:rPr>
  </w:style>
  <w:style w:type="character" w:styleId="FollowedHyperlink">
    <w:name w:val="FollowedHyperlink"/>
    <w:basedOn w:val="DefaultParagraphFont"/>
    <w:uiPriority w:val="99"/>
    <w:semiHidden/>
    <w:unhideWhenUsed/>
    <w:rsid w:val="003E7141"/>
    <w:rPr>
      <w:color w:val="800080" w:themeColor="followedHyperlink"/>
      <w:u w:val="single"/>
    </w:rPr>
  </w:style>
  <w:style w:type="character" w:styleId="Strong">
    <w:name w:val="Strong"/>
    <w:basedOn w:val="DefaultParagraphFont"/>
    <w:uiPriority w:val="22"/>
    <w:qFormat/>
    <w:rsid w:val="00D601CB"/>
    <w:rPr>
      <w:b/>
      <w:bCs/>
    </w:rPr>
  </w:style>
  <w:style w:type="character" w:customStyle="1" w:styleId="Heading1Char">
    <w:name w:val="Heading 1 Char"/>
    <w:basedOn w:val="DefaultParagraphFont"/>
    <w:link w:val="Heading1"/>
    <w:uiPriority w:val="1"/>
    <w:locked/>
    <w:rsid w:val="001F1F71"/>
    <w:rPr>
      <w:rFonts w:ascii="Cambria" w:eastAsia="Cambria" w:hAnsi="Cambria" w:cs="Cambria"/>
      <w:b/>
      <w:sz w:val="32"/>
      <w:szCs w:val="32"/>
    </w:rPr>
  </w:style>
  <w:style w:type="paragraph" w:styleId="Footer">
    <w:name w:val="footer"/>
    <w:basedOn w:val="Normal"/>
    <w:link w:val="FooterChar"/>
    <w:uiPriority w:val="99"/>
    <w:unhideWhenUsed/>
    <w:qFormat/>
    <w:rsid w:val="007B77BD"/>
    <w:pPr>
      <w:tabs>
        <w:tab w:val="center" w:pos="4320"/>
        <w:tab w:val="right" w:pos="8640"/>
      </w:tabs>
    </w:pPr>
    <w:rPr>
      <w:rFonts w:ascii="Palatino Linotype" w:eastAsia="Cambria" w:hAnsi="Palatino Linotype" w:cs="Times New Roman"/>
      <w:sz w:val="22"/>
    </w:rPr>
  </w:style>
  <w:style w:type="character" w:customStyle="1" w:styleId="FooterChar">
    <w:name w:val="Footer Char"/>
    <w:basedOn w:val="DefaultParagraphFont"/>
    <w:link w:val="Footer"/>
    <w:uiPriority w:val="99"/>
    <w:rsid w:val="007B77BD"/>
    <w:rPr>
      <w:rFonts w:ascii="Palatino Linotype" w:eastAsia="Cambria" w:hAnsi="Palatino Linotype" w:cs="Times New Roman"/>
      <w:sz w:val="22"/>
    </w:rPr>
  </w:style>
  <w:style w:type="character" w:customStyle="1" w:styleId="Heading2Char">
    <w:name w:val="Heading 2 Char"/>
    <w:basedOn w:val="DefaultParagraphFont"/>
    <w:link w:val="Heading2"/>
    <w:uiPriority w:val="2"/>
    <w:rsid w:val="007B77BD"/>
    <w:rPr>
      <w:rFonts w:ascii="Cambria" w:eastAsia="Cambria" w:hAnsi="Cambria" w:cs="Cambria"/>
      <w:b/>
      <w:i/>
      <w:sz w:val="28"/>
      <w:szCs w:val="28"/>
    </w:rPr>
  </w:style>
  <w:style w:type="character" w:customStyle="1" w:styleId="Heading3Char">
    <w:name w:val="Heading 3 Char"/>
    <w:basedOn w:val="DefaultParagraphFont"/>
    <w:link w:val="Heading3"/>
    <w:uiPriority w:val="3"/>
    <w:rsid w:val="007B77BD"/>
    <w:rPr>
      <w:rFonts w:ascii="Cambria" w:eastAsia="Cambria" w:hAnsi="Cambria" w:cs="Cambria"/>
      <w:b/>
      <w:sz w:val="26"/>
      <w:szCs w:val="26"/>
    </w:rPr>
  </w:style>
  <w:style w:type="paragraph" w:customStyle="1" w:styleId="NoParagraphStyle">
    <w:name w:val="[No Paragraph Style]"/>
    <w:rsid w:val="007B77BD"/>
    <w:pPr>
      <w:autoSpaceDE w:val="0"/>
      <w:autoSpaceDN w:val="0"/>
      <w:adjustRightInd w:val="0"/>
      <w:spacing w:line="288" w:lineRule="auto"/>
      <w:textAlignment w:val="baseline"/>
    </w:pPr>
    <w:rPr>
      <w:rFonts w:ascii="Times New Roman" w:eastAsiaTheme="minorHAnsi" w:hAnsi="Times New Roman" w:cs="Times New Roman"/>
      <w:color w:val="000000"/>
    </w:rPr>
  </w:style>
  <w:style w:type="paragraph" w:styleId="BalloonText">
    <w:name w:val="Balloon Text"/>
    <w:basedOn w:val="Normal"/>
    <w:link w:val="BalloonTextChar"/>
    <w:uiPriority w:val="99"/>
    <w:semiHidden/>
    <w:unhideWhenUsed/>
    <w:rsid w:val="007B77BD"/>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7B77BD"/>
    <w:rPr>
      <w:rFonts w:ascii="Segoe UI" w:eastAsia="Times New Roman" w:hAnsi="Segoe UI" w:cs="Segoe UI"/>
      <w:sz w:val="18"/>
      <w:szCs w:val="18"/>
    </w:rPr>
  </w:style>
  <w:style w:type="paragraph" w:customStyle="1" w:styleId="msonormal0">
    <w:name w:val="msonormal"/>
    <w:basedOn w:val="Normal"/>
    <w:rsid w:val="007B77BD"/>
    <w:pPr>
      <w:spacing w:before="100" w:beforeAutospacing="1" w:after="100" w:afterAutospacing="1"/>
    </w:pPr>
    <w:rPr>
      <w:rFonts w:ascii="Times New Roman" w:eastAsia="Times New Roman" w:hAnsi="Times New Roman" w:cs="Times New Roman"/>
    </w:rPr>
  </w:style>
  <w:style w:type="paragraph" w:styleId="CommentText">
    <w:name w:val="annotation text"/>
    <w:basedOn w:val="Normal"/>
    <w:link w:val="CommentTextChar"/>
    <w:uiPriority w:val="99"/>
    <w:semiHidden/>
    <w:unhideWhenUsed/>
    <w:rsid w:val="007B77BD"/>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7B77BD"/>
    <w:rPr>
      <w:rFonts w:ascii="Times New Roman" w:eastAsia="Times New Roman" w:hAnsi="Times New Roman" w:cs="Times New Roman"/>
      <w:sz w:val="20"/>
      <w:szCs w:val="20"/>
    </w:rPr>
  </w:style>
  <w:style w:type="paragraph" w:styleId="BodyText">
    <w:name w:val="Body Text"/>
    <w:basedOn w:val="Normal"/>
    <w:link w:val="BodyTextChar"/>
    <w:uiPriority w:val="10"/>
    <w:unhideWhenUsed/>
    <w:qFormat/>
    <w:rsid w:val="007B77BD"/>
    <w:rPr>
      <w:rFonts w:ascii="Times New Roman" w:eastAsia="Times New Roman" w:hAnsi="Times New Roman" w:cs="Times New Roman"/>
      <w:sz w:val="22"/>
      <w:szCs w:val="22"/>
    </w:rPr>
  </w:style>
  <w:style w:type="character" w:customStyle="1" w:styleId="BodyTextChar">
    <w:name w:val="Body Text Char"/>
    <w:basedOn w:val="DefaultParagraphFont"/>
    <w:link w:val="BodyText"/>
    <w:uiPriority w:val="10"/>
    <w:rsid w:val="007B77BD"/>
    <w:rPr>
      <w:rFonts w:ascii="Times New Roman" w:eastAsia="Times New Roman" w:hAnsi="Times New Roman" w:cs="Times New Roman"/>
      <w:sz w:val="22"/>
      <w:szCs w:val="22"/>
    </w:rPr>
  </w:style>
  <w:style w:type="paragraph" w:styleId="CommentSubject">
    <w:name w:val="annotation subject"/>
    <w:basedOn w:val="CommentText"/>
    <w:next w:val="CommentText"/>
    <w:link w:val="CommentSubjectChar"/>
    <w:uiPriority w:val="99"/>
    <w:semiHidden/>
    <w:unhideWhenUsed/>
    <w:rsid w:val="007B77BD"/>
    <w:rPr>
      <w:b/>
      <w:bCs/>
    </w:rPr>
  </w:style>
  <w:style w:type="character" w:customStyle="1" w:styleId="CommentSubjectChar">
    <w:name w:val="Comment Subject Char"/>
    <w:basedOn w:val="CommentTextChar"/>
    <w:link w:val="CommentSubject"/>
    <w:uiPriority w:val="99"/>
    <w:semiHidden/>
    <w:rsid w:val="007B77BD"/>
    <w:rPr>
      <w:rFonts w:ascii="Times New Roman" w:eastAsia="Times New Roman" w:hAnsi="Times New Roman" w:cs="Times New Roman"/>
      <w:b/>
      <w:bCs/>
      <w:sz w:val="20"/>
      <w:szCs w:val="20"/>
    </w:rPr>
  </w:style>
  <w:style w:type="paragraph" w:styleId="Revision">
    <w:name w:val="Revision"/>
    <w:uiPriority w:val="99"/>
    <w:semiHidden/>
    <w:rsid w:val="007B77BD"/>
    <w:rPr>
      <w:rFonts w:ascii="Times New Roman" w:eastAsia="Times New Roman" w:hAnsi="Times New Roman" w:cs="Times New Roman"/>
      <w:sz w:val="22"/>
      <w:szCs w:val="22"/>
    </w:rPr>
  </w:style>
  <w:style w:type="paragraph" w:customStyle="1" w:styleId="TableParagraph">
    <w:name w:val="Table Paragraph"/>
    <w:basedOn w:val="Normal"/>
    <w:uiPriority w:val="1"/>
    <w:qFormat/>
    <w:rsid w:val="007B77BD"/>
    <w:rPr>
      <w:rFonts w:ascii="Times New Roman" w:eastAsia="Times New Roman" w:hAnsi="Times New Roman" w:cs="Times New Roman"/>
      <w:sz w:val="22"/>
      <w:szCs w:val="22"/>
    </w:rPr>
  </w:style>
  <w:style w:type="character" w:styleId="CommentReference">
    <w:name w:val="annotation reference"/>
    <w:basedOn w:val="DefaultParagraphFont"/>
    <w:uiPriority w:val="99"/>
    <w:semiHidden/>
    <w:unhideWhenUsed/>
    <w:rsid w:val="007B77BD"/>
    <w:rPr>
      <w:sz w:val="16"/>
      <w:szCs w:val="16"/>
    </w:rPr>
  </w:style>
  <w:style w:type="paragraph" w:customStyle="1" w:styleId="Body">
    <w:name w:val="Body"/>
    <w:rsid w:val="00E113CB"/>
    <w:pPr>
      <w:pBdr>
        <w:top w:val="nil"/>
        <w:left w:val="nil"/>
        <w:bottom w:val="nil"/>
        <w:right w:val="nil"/>
        <w:between w:val="nil"/>
        <w:bar w:val="nil"/>
      </w:pBdr>
      <w:spacing w:after="160" w:line="256" w:lineRule="auto"/>
    </w:pPr>
    <w:rPr>
      <w:rFonts w:ascii="Aptos" w:eastAsia="Aptos" w:hAnsi="Aptos" w:cs="Aptos"/>
      <w:color w:val="000000"/>
      <w:kern w:val="2"/>
      <w:sz w:val="22"/>
      <w:szCs w:val="22"/>
      <w:u w:color="000000"/>
      <w:bdr w:val="nil"/>
    </w:rPr>
  </w:style>
  <w:style w:type="numbering" w:customStyle="1" w:styleId="ImportedStyle3">
    <w:name w:val="Imported Style 3"/>
    <w:rsid w:val="00E113CB"/>
    <w:pPr>
      <w:numPr>
        <w:numId w:val="18"/>
      </w:numPr>
    </w:pPr>
  </w:style>
  <w:style w:type="numbering" w:customStyle="1" w:styleId="ImportedStyle4">
    <w:name w:val="Imported Style 4"/>
    <w:rsid w:val="00E113CB"/>
    <w:pPr>
      <w:numPr>
        <w:numId w:val="20"/>
      </w:numPr>
    </w:pPr>
  </w:style>
  <w:style w:type="numbering" w:customStyle="1" w:styleId="ImportedStyle5">
    <w:name w:val="Imported Style 5"/>
    <w:rsid w:val="00E113CB"/>
    <w:pPr>
      <w:numPr>
        <w:numId w:val="22"/>
      </w:numPr>
    </w:pPr>
  </w:style>
  <w:style w:type="numbering" w:customStyle="1" w:styleId="ImportedStyle7">
    <w:name w:val="Imported Style 7"/>
    <w:rsid w:val="00E113CB"/>
    <w:pPr>
      <w:numPr>
        <w:numId w:val="24"/>
      </w:numPr>
    </w:pPr>
  </w:style>
  <w:style w:type="paragraph" w:styleId="TOC3">
    <w:name w:val="toc 3"/>
    <w:basedOn w:val="Normal"/>
    <w:next w:val="Normal"/>
    <w:autoRedefine/>
    <w:uiPriority w:val="39"/>
    <w:unhideWhenUsed/>
    <w:rsid w:val="006B4E41"/>
    <w:pPr>
      <w:spacing w:after="100"/>
      <w:ind w:left="480"/>
    </w:pPr>
  </w:style>
  <w:style w:type="character" w:customStyle="1" w:styleId="Heading7Char">
    <w:name w:val="Heading 7 Char"/>
    <w:basedOn w:val="DefaultParagraphFont"/>
    <w:link w:val="Heading7"/>
    <w:uiPriority w:val="9"/>
    <w:rsid w:val="000F7091"/>
    <w:rPr>
      <w:rFonts w:ascii="Times New Roman" w:eastAsiaTheme="majorEastAsia" w:hAnsi="Times New Roman" w:cstheme="majorBidi"/>
      <w:iCs/>
    </w:rPr>
  </w:style>
  <w:style w:type="character" w:customStyle="1" w:styleId="Heading8Char">
    <w:name w:val="Heading 8 Char"/>
    <w:basedOn w:val="DefaultParagraphFont"/>
    <w:link w:val="Heading8"/>
    <w:uiPriority w:val="9"/>
    <w:rsid w:val="000F7091"/>
    <w:rPr>
      <w:rFonts w:ascii="Times New Roman" w:eastAsiaTheme="majorEastAsia" w:hAnsi="Times New Roman" w:cstheme="majorBidi"/>
      <w:i/>
      <w:szCs w:val="20"/>
    </w:rPr>
  </w:style>
  <w:style w:type="character" w:customStyle="1" w:styleId="Heading9Char">
    <w:name w:val="Heading 9 Char"/>
    <w:basedOn w:val="DefaultParagraphFont"/>
    <w:link w:val="Heading9"/>
    <w:uiPriority w:val="9"/>
    <w:rsid w:val="000F7091"/>
    <w:rPr>
      <w:rFonts w:ascii="Times New Roman" w:eastAsiaTheme="majorEastAsia" w:hAnsi="Times New Roman" w:cstheme="majorBidi"/>
      <w:iCs/>
      <w:szCs w:val="20"/>
    </w:rPr>
  </w:style>
  <w:style w:type="character" w:customStyle="1" w:styleId="Heading4Char">
    <w:name w:val="Heading 4 Char"/>
    <w:basedOn w:val="DefaultParagraphFont"/>
    <w:link w:val="Heading4"/>
    <w:uiPriority w:val="4"/>
    <w:rsid w:val="000F7091"/>
    <w:rPr>
      <w:b/>
      <w:sz w:val="28"/>
      <w:szCs w:val="28"/>
    </w:rPr>
  </w:style>
  <w:style w:type="character" w:customStyle="1" w:styleId="Heading5Char">
    <w:name w:val="Heading 5 Char"/>
    <w:basedOn w:val="DefaultParagraphFont"/>
    <w:link w:val="Heading5"/>
    <w:uiPriority w:val="5"/>
    <w:rsid w:val="000F7091"/>
    <w:rPr>
      <w:b/>
      <w:i/>
      <w:sz w:val="26"/>
      <w:szCs w:val="26"/>
    </w:rPr>
  </w:style>
  <w:style w:type="character" w:customStyle="1" w:styleId="Heading6Char">
    <w:name w:val="Heading 6 Char"/>
    <w:basedOn w:val="DefaultParagraphFont"/>
    <w:link w:val="Heading6"/>
    <w:uiPriority w:val="9"/>
    <w:rsid w:val="000F7091"/>
    <w:rPr>
      <w:b/>
      <w:sz w:val="20"/>
      <w:szCs w:val="20"/>
    </w:rPr>
  </w:style>
  <w:style w:type="paragraph" w:customStyle="1" w:styleId="OutlineCont1">
    <w:name w:val="Outline Cont 1"/>
    <w:basedOn w:val="Normal"/>
    <w:link w:val="OutlineCont1Char"/>
    <w:rsid w:val="000F7091"/>
    <w:pPr>
      <w:spacing w:after="240"/>
      <w:ind w:firstLine="720"/>
    </w:pPr>
    <w:rPr>
      <w:rFonts w:ascii="Times New Roman" w:eastAsia="Times New Roman" w:hAnsi="Times New Roman" w:cs="Times New Roman"/>
      <w:szCs w:val="20"/>
    </w:rPr>
  </w:style>
  <w:style w:type="character" w:customStyle="1" w:styleId="OutlineCont1Char">
    <w:name w:val="Outline Cont 1 Char"/>
    <w:basedOn w:val="DefaultParagraphFont"/>
    <w:link w:val="OutlineCont1"/>
    <w:rsid w:val="000F7091"/>
    <w:rPr>
      <w:rFonts w:ascii="Times New Roman" w:eastAsia="Times New Roman" w:hAnsi="Times New Roman" w:cs="Times New Roman"/>
      <w:szCs w:val="20"/>
    </w:rPr>
  </w:style>
  <w:style w:type="paragraph" w:customStyle="1" w:styleId="OutlineCont2">
    <w:name w:val="Outline Cont 2"/>
    <w:basedOn w:val="OutlineCont1"/>
    <w:link w:val="OutlineCont2Char"/>
    <w:rsid w:val="000F7091"/>
    <w:pPr>
      <w:ind w:firstLine="1440"/>
    </w:pPr>
  </w:style>
  <w:style w:type="character" w:customStyle="1" w:styleId="OutlineCont2Char">
    <w:name w:val="Outline Cont 2 Char"/>
    <w:basedOn w:val="DefaultParagraphFont"/>
    <w:link w:val="OutlineCont2"/>
    <w:rsid w:val="000F7091"/>
    <w:rPr>
      <w:rFonts w:ascii="Times New Roman" w:eastAsia="Times New Roman" w:hAnsi="Times New Roman" w:cs="Times New Roman"/>
      <w:szCs w:val="20"/>
    </w:rPr>
  </w:style>
  <w:style w:type="paragraph" w:customStyle="1" w:styleId="OutlineCont3">
    <w:name w:val="Outline Cont 3"/>
    <w:basedOn w:val="OutlineCont2"/>
    <w:link w:val="OutlineCont3Char"/>
    <w:rsid w:val="000F7091"/>
    <w:pPr>
      <w:ind w:firstLine="2160"/>
    </w:pPr>
  </w:style>
  <w:style w:type="character" w:customStyle="1" w:styleId="OutlineCont3Char">
    <w:name w:val="Outline Cont 3 Char"/>
    <w:basedOn w:val="DefaultParagraphFont"/>
    <w:link w:val="OutlineCont3"/>
    <w:rsid w:val="000F7091"/>
    <w:rPr>
      <w:rFonts w:ascii="Times New Roman" w:eastAsia="Times New Roman" w:hAnsi="Times New Roman" w:cs="Times New Roman"/>
      <w:szCs w:val="20"/>
    </w:rPr>
  </w:style>
  <w:style w:type="paragraph" w:customStyle="1" w:styleId="OutlineCont4">
    <w:name w:val="Outline Cont 4"/>
    <w:basedOn w:val="OutlineCont3"/>
    <w:link w:val="OutlineCont4Char"/>
    <w:rsid w:val="000F7091"/>
    <w:pPr>
      <w:ind w:firstLine="2880"/>
    </w:pPr>
  </w:style>
  <w:style w:type="character" w:customStyle="1" w:styleId="OutlineCont4Char">
    <w:name w:val="Outline Cont 4 Char"/>
    <w:basedOn w:val="DefaultParagraphFont"/>
    <w:link w:val="OutlineCont4"/>
    <w:rsid w:val="000F7091"/>
    <w:rPr>
      <w:rFonts w:ascii="Times New Roman" w:eastAsia="Times New Roman" w:hAnsi="Times New Roman" w:cs="Times New Roman"/>
      <w:szCs w:val="20"/>
    </w:rPr>
  </w:style>
  <w:style w:type="paragraph" w:customStyle="1" w:styleId="OutlineCont5">
    <w:name w:val="Outline Cont 5"/>
    <w:basedOn w:val="OutlineCont4"/>
    <w:link w:val="OutlineCont5Char"/>
    <w:rsid w:val="000F7091"/>
    <w:pPr>
      <w:ind w:firstLine="3600"/>
    </w:pPr>
  </w:style>
  <w:style w:type="character" w:customStyle="1" w:styleId="OutlineCont5Char">
    <w:name w:val="Outline Cont 5 Char"/>
    <w:basedOn w:val="DefaultParagraphFont"/>
    <w:link w:val="OutlineCont5"/>
    <w:rsid w:val="000F7091"/>
    <w:rPr>
      <w:rFonts w:ascii="Times New Roman" w:eastAsia="Times New Roman" w:hAnsi="Times New Roman" w:cs="Times New Roman"/>
      <w:szCs w:val="20"/>
    </w:rPr>
  </w:style>
  <w:style w:type="paragraph" w:customStyle="1" w:styleId="OutlineCont6">
    <w:name w:val="Outline Cont 6"/>
    <w:basedOn w:val="OutlineCont5"/>
    <w:link w:val="OutlineCont6Char"/>
    <w:rsid w:val="000F7091"/>
    <w:pPr>
      <w:ind w:firstLine="4320"/>
    </w:pPr>
  </w:style>
  <w:style w:type="character" w:customStyle="1" w:styleId="OutlineCont6Char">
    <w:name w:val="Outline Cont 6 Char"/>
    <w:basedOn w:val="DefaultParagraphFont"/>
    <w:link w:val="OutlineCont6"/>
    <w:rsid w:val="000F7091"/>
    <w:rPr>
      <w:rFonts w:ascii="Times New Roman" w:eastAsia="Times New Roman" w:hAnsi="Times New Roman" w:cs="Times New Roman"/>
      <w:szCs w:val="20"/>
    </w:rPr>
  </w:style>
  <w:style w:type="paragraph" w:customStyle="1" w:styleId="OutlineCont7">
    <w:name w:val="Outline Cont 7"/>
    <w:basedOn w:val="OutlineCont6"/>
    <w:link w:val="OutlineCont7Char"/>
    <w:rsid w:val="000F7091"/>
    <w:pPr>
      <w:ind w:firstLine="5040"/>
    </w:pPr>
  </w:style>
  <w:style w:type="character" w:customStyle="1" w:styleId="OutlineCont7Char">
    <w:name w:val="Outline Cont 7 Char"/>
    <w:basedOn w:val="DefaultParagraphFont"/>
    <w:link w:val="OutlineCont7"/>
    <w:rsid w:val="000F7091"/>
    <w:rPr>
      <w:rFonts w:ascii="Times New Roman" w:eastAsia="Times New Roman" w:hAnsi="Times New Roman" w:cs="Times New Roman"/>
      <w:szCs w:val="20"/>
    </w:rPr>
  </w:style>
  <w:style w:type="paragraph" w:customStyle="1" w:styleId="OutlineCont8">
    <w:name w:val="Outline Cont 8"/>
    <w:basedOn w:val="OutlineCont7"/>
    <w:link w:val="OutlineCont8Char"/>
    <w:rsid w:val="000F7091"/>
    <w:pPr>
      <w:ind w:firstLine="5760"/>
    </w:pPr>
  </w:style>
  <w:style w:type="character" w:customStyle="1" w:styleId="OutlineCont8Char">
    <w:name w:val="Outline Cont 8 Char"/>
    <w:basedOn w:val="DefaultParagraphFont"/>
    <w:link w:val="OutlineCont8"/>
    <w:rsid w:val="000F7091"/>
    <w:rPr>
      <w:rFonts w:ascii="Times New Roman" w:eastAsia="Times New Roman" w:hAnsi="Times New Roman" w:cs="Times New Roman"/>
      <w:szCs w:val="20"/>
    </w:rPr>
  </w:style>
  <w:style w:type="paragraph" w:customStyle="1" w:styleId="OutlineCont9">
    <w:name w:val="Outline Cont 9"/>
    <w:basedOn w:val="OutlineCont8"/>
    <w:link w:val="OutlineCont9Char"/>
    <w:rsid w:val="000F7091"/>
    <w:pPr>
      <w:ind w:firstLine="6480"/>
    </w:pPr>
  </w:style>
  <w:style w:type="character" w:customStyle="1" w:styleId="OutlineCont9Char">
    <w:name w:val="Outline Cont 9 Char"/>
    <w:basedOn w:val="DefaultParagraphFont"/>
    <w:link w:val="OutlineCont9"/>
    <w:rsid w:val="000F7091"/>
    <w:rPr>
      <w:rFonts w:ascii="Times New Roman" w:eastAsia="Times New Roman" w:hAnsi="Times New Roman" w:cs="Times New Roman"/>
      <w:szCs w:val="20"/>
    </w:rPr>
  </w:style>
  <w:style w:type="paragraph" w:customStyle="1" w:styleId="OutlineL1">
    <w:name w:val="Outline_L1"/>
    <w:basedOn w:val="Normal"/>
    <w:link w:val="OutlineL1Char"/>
    <w:rsid w:val="000F7091"/>
    <w:pPr>
      <w:keepNext/>
      <w:numPr>
        <w:numId w:val="43"/>
      </w:numPr>
      <w:spacing w:before="360" w:after="240"/>
      <w:jc w:val="both"/>
      <w:outlineLvl w:val="0"/>
    </w:pPr>
    <w:rPr>
      <w:rFonts w:eastAsia="Times New Roman" w:cs="Times New Roman"/>
      <w:szCs w:val="20"/>
    </w:rPr>
  </w:style>
  <w:style w:type="character" w:customStyle="1" w:styleId="OutlineL1Char">
    <w:name w:val="Outline_L1 Char"/>
    <w:basedOn w:val="DefaultParagraphFont"/>
    <w:link w:val="OutlineL1"/>
    <w:rsid w:val="000F7091"/>
    <w:rPr>
      <w:rFonts w:eastAsia="Times New Roman" w:cs="Times New Roman"/>
      <w:szCs w:val="20"/>
    </w:rPr>
  </w:style>
  <w:style w:type="paragraph" w:customStyle="1" w:styleId="OutlineL2">
    <w:name w:val="Outline_L2"/>
    <w:basedOn w:val="OutlineL1"/>
    <w:link w:val="OutlineL2Char"/>
    <w:rsid w:val="000F7091"/>
    <w:pPr>
      <w:numPr>
        <w:ilvl w:val="1"/>
      </w:numPr>
      <w:spacing w:before="120"/>
      <w:outlineLvl w:val="1"/>
    </w:pPr>
  </w:style>
  <w:style w:type="character" w:customStyle="1" w:styleId="OutlineL2Char">
    <w:name w:val="Outline_L2 Char"/>
    <w:basedOn w:val="DefaultParagraphFont"/>
    <w:link w:val="OutlineL2"/>
    <w:rsid w:val="000F7091"/>
    <w:rPr>
      <w:rFonts w:eastAsia="Times New Roman" w:cs="Times New Roman"/>
      <w:szCs w:val="20"/>
    </w:rPr>
  </w:style>
  <w:style w:type="paragraph" w:customStyle="1" w:styleId="OutlineL3">
    <w:name w:val="Outline_L3"/>
    <w:basedOn w:val="OutlineL2"/>
    <w:link w:val="OutlineL3Char"/>
    <w:rsid w:val="000F7091"/>
    <w:pPr>
      <w:keepNext w:val="0"/>
      <w:numPr>
        <w:ilvl w:val="2"/>
      </w:numPr>
      <w:spacing w:before="0"/>
      <w:outlineLvl w:val="2"/>
    </w:pPr>
  </w:style>
  <w:style w:type="character" w:customStyle="1" w:styleId="OutlineL3Char">
    <w:name w:val="Outline_L3 Char"/>
    <w:basedOn w:val="DefaultParagraphFont"/>
    <w:link w:val="OutlineL3"/>
    <w:rsid w:val="000F7091"/>
    <w:rPr>
      <w:rFonts w:eastAsia="Times New Roman" w:cs="Times New Roman"/>
      <w:szCs w:val="20"/>
    </w:rPr>
  </w:style>
  <w:style w:type="paragraph" w:customStyle="1" w:styleId="OutlineL4">
    <w:name w:val="Outline_L4"/>
    <w:basedOn w:val="OutlineL3"/>
    <w:link w:val="OutlineL4Char"/>
    <w:rsid w:val="000F7091"/>
    <w:pPr>
      <w:numPr>
        <w:ilvl w:val="3"/>
      </w:numPr>
      <w:outlineLvl w:val="3"/>
    </w:pPr>
  </w:style>
  <w:style w:type="character" w:customStyle="1" w:styleId="OutlineL4Char">
    <w:name w:val="Outline_L4 Char"/>
    <w:basedOn w:val="DefaultParagraphFont"/>
    <w:link w:val="OutlineL4"/>
    <w:rsid w:val="000F7091"/>
    <w:rPr>
      <w:rFonts w:eastAsia="Times New Roman" w:cs="Times New Roman"/>
      <w:szCs w:val="20"/>
    </w:rPr>
  </w:style>
  <w:style w:type="paragraph" w:customStyle="1" w:styleId="OutlineL5">
    <w:name w:val="Outline_L5"/>
    <w:basedOn w:val="OutlineL4"/>
    <w:link w:val="OutlineL5Char"/>
    <w:rsid w:val="000F7091"/>
    <w:pPr>
      <w:numPr>
        <w:ilvl w:val="4"/>
      </w:numPr>
      <w:outlineLvl w:val="4"/>
    </w:pPr>
    <w:rPr>
      <w:rFonts w:ascii="Times New Roman" w:hAnsi="Times New Roman"/>
    </w:rPr>
  </w:style>
  <w:style w:type="character" w:customStyle="1" w:styleId="OutlineL5Char">
    <w:name w:val="Outline_L5 Char"/>
    <w:basedOn w:val="DefaultParagraphFont"/>
    <w:link w:val="OutlineL5"/>
    <w:rsid w:val="000F7091"/>
    <w:rPr>
      <w:rFonts w:ascii="Times New Roman" w:eastAsia="Times New Roman" w:hAnsi="Times New Roman" w:cs="Times New Roman"/>
      <w:szCs w:val="20"/>
    </w:rPr>
  </w:style>
  <w:style w:type="paragraph" w:customStyle="1" w:styleId="OutlineL6">
    <w:name w:val="Outline_L6"/>
    <w:basedOn w:val="OutlineL5"/>
    <w:link w:val="OutlineL6Char"/>
    <w:rsid w:val="000F7091"/>
    <w:pPr>
      <w:numPr>
        <w:ilvl w:val="5"/>
      </w:numPr>
      <w:jc w:val="left"/>
      <w:outlineLvl w:val="5"/>
    </w:pPr>
  </w:style>
  <w:style w:type="character" w:customStyle="1" w:styleId="OutlineL6Char">
    <w:name w:val="Outline_L6 Char"/>
    <w:basedOn w:val="DefaultParagraphFont"/>
    <w:link w:val="OutlineL6"/>
    <w:rsid w:val="000F7091"/>
    <w:rPr>
      <w:rFonts w:ascii="Times New Roman" w:eastAsia="Times New Roman" w:hAnsi="Times New Roman" w:cs="Times New Roman"/>
      <w:szCs w:val="20"/>
    </w:rPr>
  </w:style>
  <w:style w:type="paragraph" w:customStyle="1" w:styleId="OutlineL7">
    <w:name w:val="Outline_L7"/>
    <w:basedOn w:val="OutlineL6"/>
    <w:link w:val="OutlineL7Char"/>
    <w:rsid w:val="000F7091"/>
    <w:pPr>
      <w:numPr>
        <w:ilvl w:val="6"/>
      </w:numPr>
      <w:outlineLvl w:val="6"/>
    </w:pPr>
  </w:style>
  <w:style w:type="character" w:customStyle="1" w:styleId="OutlineL7Char">
    <w:name w:val="Outline_L7 Char"/>
    <w:basedOn w:val="DefaultParagraphFont"/>
    <w:link w:val="OutlineL7"/>
    <w:rsid w:val="000F7091"/>
    <w:rPr>
      <w:rFonts w:ascii="Times New Roman" w:eastAsia="Times New Roman" w:hAnsi="Times New Roman" w:cs="Times New Roman"/>
      <w:szCs w:val="20"/>
    </w:rPr>
  </w:style>
  <w:style w:type="paragraph" w:customStyle="1" w:styleId="OutlineL8">
    <w:name w:val="Outline_L8"/>
    <w:basedOn w:val="OutlineL7"/>
    <w:link w:val="OutlineL8Char"/>
    <w:rsid w:val="000F7091"/>
    <w:pPr>
      <w:numPr>
        <w:ilvl w:val="7"/>
      </w:numPr>
      <w:outlineLvl w:val="7"/>
    </w:pPr>
  </w:style>
  <w:style w:type="character" w:customStyle="1" w:styleId="OutlineL8Char">
    <w:name w:val="Outline_L8 Char"/>
    <w:basedOn w:val="DefaultParagraphFont"/>
    <w:link w:val="OutlineL8"/>
    <w:rsid w:val="000F7091"/>
    <w:rPr>
      <w:rFonts w:ascii="Times New Roman" w:eastAsia="Times New Roman" w:hAnsi="Times New Roman" w:cs="Times New Roman"/>
      <w:szCs w:val="20"/>
    </w:rPr>
  </w:style>
  <w:style w:type="paragraph" w:customStyle="1" w:styleId="OutlineL9">
    <w:name w:val="Outline_L9"/>
    <w:basedOn w:val="OutlineL8"/>
    <w:link w:val="OutlineL9Char"/>
    <w:rsid w:val="000F7091"/>
    <w:pPr>
      <w:numPr>
        <w:ilvl w:val="8"/>
      </w:numPr>
      <w:outlineLvl w:val="8"/>
    </w:pPr>
  </w:style>
  <w:style w:type="character" w:customStyle="1" w:styleId="OutlineL9Char">
    <w:name w:val="Outline_L9 Char"/>
    <w:basedOn w:val="DefaultParagraphFont"/>
    <w:link w:val="OutlineL9"/>
    <w:rsid w:val="000F7091"/>
    <w:rPr>
      <w:rFonts w:ascii="Times New Roman" w:eastAsia="Times New Roman" w:hAnsi="Times New Roman" w:cs="Times New Roman"/>
      <w:szCs w:val="20"/>
    </w:rPr>
  </w:style>
  <w:style w:type="paragraph" w:customStyle="1" w:styleId="TOCHeader">
    <w:name w:val="TOC Header"/>
    <w:basedOn w:val="Normal"/>
    <w:rsid w:val="000F7091"/>
    <w:pPr>
      <w:ind w:left="115" w:right="115"/>
      <w:jc w:val="center"/>
    </w:pPr>
    <w:rPr>
      <w:rFonts w:ascii="Times New Roman" w:eastAsia="Times New Roman" w:hAnsi="Times New Roman" w:cs="Times New Roman"/>
      <w:szCs w:val="20"/>
    </w:rPr>
  </w:style>
  <w:style w:type="character" w:styleId="PageNumber">
    <w:name w:val="page number"/>
    <w:basedOn w:val="DefaultParagraphFont"/>
    <w:uiPriority w:val="99"/>
    <w:rsid w:val="000F7091"/>
  </w:style>
  <w:style w:type="paragraph" w:styleId="TableofAuthorities">
    <w:name w:val="table of authorities"/>
    <w:basedOn w:val="Normal"/>
    <w:next w:val="Normal"/>
    <w:uiPriority w:val="99"/>
    <w:semiHidden/>
    <w:unhideWhenUsed/>
    <w:rsid w:val="000F7091"/>
    <w:pPr>
      <w:ind w:left="240" w:hanging="240"/>
    </w:pPr>
    <w:rPr>
      <w:rFonts w:ascii="Times New Roman" w:eastAsiaTheme="minorHAnsi" w:hAnsi="Times New Roman" w:cstheme="minorBidi"/>
    </w:rPr>
  </w:style>
  <w:style w:type="paragraph" w:styleId="TOC4">
    <w:name w:val="toc 4"/>
    <w:basedOn w:val="Normal"/>
    <w:next w:val="Normal"/>
    <w:autoRedefine/>
    <w:uiPriority w:val="39"/>
    <w:unhideWhenUsed/>
    <w:rsid w:val="000F7091"/>
    <w:pPr>
      <w:keepLines/>
      <w:tabs>
        <w:tab w:val="right" w:leader="dot" w:pos="9864"/>
      </w:tabs>
      <w:spacing w:after="120"/>
      <w:ind w:left="2880" w:right="720" w:hanging="720"/>
    </w:pPr>
    <w:rPr>
      <w:rFonts w:ascii="Times New Roman" w:eastAsia="Times New Roman" w:hAnsi="Times New Roman" w:cs="Times New Roman"/>
      <w:szCs w:val="20"/>
    </w:rPr>
  </w:style>
  <w:style w:type="paragraph" w:styleId="TOC5">
    <w:name w:val="toc 5"/>
    <w:basedOn w:val="Normal"/>
    <w:next w:val="Normal"/>
    <w:autoRedefine/>
    <w:uiPriority w:val="39"/>
    <w:unhideWhenUsed/>
    <w:rsid w:val="000F7091"/>
    <w:pPr>
      <w:keepLines/>
      <w:tabs>
        <w:tab w:val="right" w:leader="dot" w:pos="9864"/>
      </w:tabs>
      <w:spacing w:after="120"/>
      <w:ind w:left="3600" w:right="720" w:hanging="720"/>
    </w:pPr>
    <w:rPr>
      <w:rFonts w:ascii="Times New Roman" w:eastAsia="Times New Roman" w:hAnsi="Times New Roman" w:cs="Times New Roman"/>
      <w:szCs w:val="20"/>
    </w:rPr>
  </w:style>
  <w:style w:type="paragraph" w:styleId="TOC6">
    <w:name w:val="toc 6"/>
    <w:basedOn w:val="Normal"/>
    <w:next w:val="Normal"/>
    <w:autoRedefine/>
    <w:uiPriority w:val="39"/>
    <w:unhideWhenUsed/>
    <w:rsid w:val="000F7091"/>
    <w:pPr>
      <w:keepLines/>
      <w:tabs>
        <w:tab w:val="right" w:leader="dot" w:pos="9864"/>
      </w:tabs>
      <w:spacing w:after="120"/>
      <w:ind w:left="4320" w:right="720" w:hanging="720"/>
    </w:pPr>
    <w:rPr>
      <w:rFonts w:ascii="Times New Roman" w:eastAsia="Times New Roman" w:hAnsi="Times New Roman" w:cs="Times New Roman"/>
      <w:szCs w:val="20"/>
    </w:rPr>
  </w:style>
  <w:style w:type="paragraph" w:styleId="TOC7">
    <w:name w:val="toc 7"/>
    <w:basedOn w:val="Normal"/>
    <w:next w:val="Normal"/>
    <w:autoRedefine/>
    <w:uiPriority w:val="39"/>
    <w:unhideWhenUsed/>
    <w:rsid w:val="000F7091"/>
    <w:pPr>
      <w:keepLines/>
      <w:tabs>
        <w:tab w:val="right" w:leader="dot" w:pos="9864"/>
      </w:tabs>
      <w:spacing w:after="120"/>
      <w:ind w:left="5040" w:right="720" w:hanging="720"/>
    </w:pPr>
    <w:rPr>
      <w:rFonts w:ascii="Times New Roman" w:eastAsia="Times New Roman" w:hAnsi="Times New Roman" w:cs="Times New Roman"/>
      <w:szCs w:val="20"/>
    </w:rPr>
  </w:style>
  <w:style w:type="paragraph" w:styleId="TOC8">
    <w:name w:val="toc 8"/>
    <w:basedOn w:val="Normal"/>
    <w:next w:val="Normal"/>
    <w:autoRedefine/>
    <w:uiPriority w:val="39"/>
    <w:unhideWhenUsed/>
    <w:rsid w:val="000F7091"/>
    <w:pPr>
      <w:keepLines/>
      <w:tabs>
        <w:tab w:val="right" w:leader="dot" w:pos="9864"/>
      </w:tabs>
      <w:spacing w:after="120"/>
      <w:ind w:left="5760" w:right="720" w:hanging="720"/>
    </w:pPr>
    <w:rPr>
      <w:rFonts w:ascii="Times New Roman" w:eastAsia="Times New Roman" w:hAnsi="Times New Roman" w:cs="Times New Roman"/>
      <w:szCs w:val="20"/>
    </w:rPr>
  </w:style>
  <w:style w:type="paragraph" w:styleId="TOC9">
    <w:name w:val="toc 9"/>
    <w:basedOn w:val="Normal"/>
    <w:next w:val="Normal"/>
    <w:autoRedefine/>
    <w:uiPriority w:val="39"/>
    <w:unhideWhenUsed/>
    <w:rsid w:val="000F7091"/>
    <w:pPr>
      <w:keepLines/>
      <w:tabs>
        <w:tab w:val="right" w:leader="dot" w:pos="9864"/>
      </w:tabs>
      <w:spacing w:after="120"/>
      <w:ind w:left="6480" w:right="720" w:hanging="720"/>
    </w:pPr>
    <w:rPr>
      <w:rFonts w:ascii="Times New Roman" w:eastAsia="Times New Roman" w:hAnsi="Times New Roman" w:cs="Times New Roman"/>
      <w:szCs w:val="20"/>
    </w:rPr>
  </w:style>
  <w:style w:type="paragraph" w:customStyle="1" w:styleId="Default">
    <w:name w:val="Default"/>
    <w:rsid w:val="000F7091"/>
    <w:pPr>
      <w:autoSpaceDE w:val="0"/>
      <w:autoSpaceDN w:val="0"/>
      <w:adjustRightInd w:val="0"/>
    </w:pPr>
    <w:rPr>
      <w:rFonts w:eastAsiaTheme="minorHAnsi"/>
      <w:color w:val="000000"/>
    </w:rPr>
  </w:style>
  <w:style w:type="paragraph" w:customStyle="1" w:styleId="MediumGrid1-Accent31">
    <w:name w:val="Medium Grid 1 - Accent 31"/>
    <w:uiPriority w:val="1"/>
    <w:qFormat/>
    <w:rsid w:val="004E7B07"/>
    <w:rPr>
      <w:rFonts w:cs="Times New Roman"/>
      <w:color w:val="44546A"/>
      <w:sz w:val="20"/>
      <w:szCs w:val="20"/>
    </w:rPr>
  </w:style>
  <w:style w:type="paragraph" w:customStyle="1" w:styleId="LightList-Accent51">
    <w:name w:val="Light List - Accent 51"/>
    <w:basedOn w:val="Normal"/>
    <w:uiPriority w:val="34"/>
    <w:qFormat/>
    <w:rsid w:val="004E7B07"/>
    <w:pPr>
      <w:spacing w:after="160" w:line="259" w:lineRule="auto"/>
      <w:ind w:left="720"/>
      <w:contextualSpacing/>
    </w:pPr>
    <w:rPr>
      <w:rFonts w:cs="Times New Roman"/>
      <w:sz w:val="22"/>
      <w:szCs w:val="22"/>
    </w:rPr>
  </w:style>
  <w:style w:type="paragraph" w:customStyle="1" w:styleId="MediumList1-Accent41">
    <w:name w:val="Medium List 1 - Accent 41"/>
    <w:hidden/>
    <w:uiPriority w:val="71"/>
    <w:rsid w:val="004E7B07"/>
    <w:rPr>
      <w:rFonts w:ascii="Times New Roman" w:hAnsi="Times New Roman" w:cs="Times New Roman"/>
      <w:szCs w:val="22"/>
    </w:rPr>
  </w:style>
  <w:style w:type="paragraph" w:customStyle="1" w:styleId="DarkList-Accent31">
    <w:name w:val="Dark List - Accent 31"/>
    <w:hidden/>
    <w:uiPriority w:val="71"/>
    <w:rsid w:val="004E7B07"/>
    <w:rPr>
      <w:rFonts w:ascii="Times New Roman" w:hAnsi="Times New Roman" w:cs="Times New Roman"/>
      <w:szCs w:val="22"/>
    </w:rPr>
  </w:style>
  <w:style w:type="paragraph" w:customStyle="1" w:styleId="LightGrid-Accent31">
    <w:name w:val="Light Grid - Accent 31"/>
    <w:basedOn w:val="Normal"/>
    <w:uiPriority w:val="34"/>
    <w:qFormat/>
    <w:rsid w:val="004E7B07"/>
    <w:pPr>
      <w:spacing w:after="200" w:line="276" w:lineRule="auto"/>
      <w:ind w:left="720"/>
    </w:pPr>
    <w:rPr>
      <w:rFonts w:ascii="Times New Roman" w:hAnsi="Times New Roman" w:cs="Times New Roman"/>
      <w:szCs w:val="22"/>
    </w:rPr>
  </w:style>
  <w:style w:type="paragraph" w:customStyle="1" w:styleId="MediumGrid1-Accent21">
    <w:name w:val="Medium Grid 1 - Accent 21"/>
    <w:basedOn w:val="Normal"/>
    <w:uiPriority w:val="34"/>
    <w:qFormat/>
    <w:rsid w:val="004E7B07"/>
    <w:pPr>
      <w:spacing w:after="200" w:line="276" w:lineRule="auto"/>
      <w:ind w:left="720"/>
    </w:pPr>
    <w:rPr>
      <w:rFonts w:ascii="Times New Roman" w:hAnsi="Times New Roman" w:cs="Times New Roman"/>
      <w:szCs w:val="22"/>
    </w:rPr>
  </w:style>
  <w:style w:type="character" w:styleId="Mention">
    <w:name w:val="Mention"/>
    <w:basedOn w:val="DefaultParagraphFont"/>
    <w:uiPriority w:val="99"/>
    <w:unhideWhenUsed/>
    <w:rsid w:val="004E7B0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322465">
      <w:bodyDiv w:val="1"/>
      <w:marLeft w:val="0"/>
      <w:marRight w:val="0"/>
      <w:marTop w:val="0"/>
      <w:marBottom w:val="0"/>
      <w:divBdr>
        <w:top w:val="none" w:sz="0" w:space="0" w:color="auto"/>
        <w:left w:val="none" w:sz="0" w:space="0" w:color="auto"/>
        <w:bottom w:val="none" w:sz="0" w:space="0" w:color="auto"/>
        <w:right w:val="none" w:sz="0" w:space="0" w:color="auto"/>
      </w:divBdr>
    </w:div>
    <w:div w:id="530268067">
      <w:bodyDiv w:val="1"/>
      <w:marLeft w:val="0"/>
      <w:marRight w:val="0"/>
      <w:marTop w:val="0"/>
      <w:marBottom w:val="0"/>
      <w:divBdr>
        <w:top w:val="none" w:sz="0" w:space="0" w:color="auto"/>
        <w:left w:val="none" w:sz="0" w:space="0" w:color="auto"/>
        <w:bottom w:val="none" w:sz="0" w:space="0" w:color="auto"/>
        <w:right w:val="none" w:sz="0" w:space="0" w:color="auto"/>
      </w:divBdr>
      <w:divsChild>
        <w:div w:id="107310616">
          <w:marLeft w:val="0"/>
          <w:marRight w:val="0"/>
          <w:marTop w:val="0"/>
          <w:marBottom w:val="0"/>
          <w:divBdr>
            <w:top w:val="none" w:sz="0" w:space="0" w:color="auto"/>
            <w:left w:val="none" w:sz="0" w:space="0" w:color="auto"/>
            <w:bottom w:val="none" w:sz="0" w:space="0" w:color="auto"/>
            <w:right w:val="none" w:sz="0" w:space="0" w:color="auto"/>
          </w:divBdr>
        </w:div>
        <w:div w:id="155344376">
          <w:marLeft w:val="0"/>
          <w:marRight w:val="0"/>
          <w:marTop w:val="0"/>
          <w:marBottom w:val="0"/>
          <w:divBdr>
            <w:top w:val="none" w:sz="0" w:space="0" w:color="auto"/>
            <w:left w:val="none" w:sz="0" w:space="0" w:color="auto"/>
            <w:bottom w:val="none" w:sz="0" w:space="0" w:color="auto"/>
            <w:right w:val="none" w:sz="0" w:space="0" w:color="auto"/>
          </w:divBdr>
        </w:div>
        <w:div w:id="187525167">
          <w:marLeft w:val="0"/>
          <w:marRight w:val="0"/>
          <w:marTop w:val="0"/>
          <w:marBottom w:val="0"/>
          <w:divBdr>
            <w:top w:val="none" w:sz="0" w:space="0" w:color="auto"/>
            <w:left w:val="none" w:sz="0" w:space="0" w:color="auto"/>
            <w:bottom w:val="none" w:sz="0" w:space="0" w:color="auto"/>
            <w:right w:val="none" w:sz="0" w:space="0" w:color="auto"/>
          </w:divBdr>
        </w:div>
        <w:div w:id="678897697">
          <w:marLeft w:val="0"/>
          <w:marRight w:val="0"/>
          <w:marTop w:val="0"/>
          <w:marBottom w:val="0"/>
          <w:divBdr>
            <w:top w:val="none" w:sz="0" w:space="0" w:color="auto"/>
            <w:left w:val="none" w:sz="0" w:space="0" w:color="auto"/>
            <w:bottom w:val="none" w:sz="0" w:space="0" w:color="auto"/>
            <w:right w:val="none" w:sz="0" w:space="0" w:color="auto"/>
          </w:divBdr>
        </w:div>
        <w:div w:id="1860580736">
          <w:marLeft w:val="0"/>
          <w:marRight w:val="0"/>
          <w:marTop w:val="0"/>
          <w:marBottom w:val="0"/>
          <w:divBdr>
            <w:top w:val="none" w:sz="0" w:space="0" w:color="auto"/>
            <w:left w:val="none" w:sz="0" w:space="0" w:color="auto"/>
            <w:bottom w:val="none" w:sz="0" w:space="0" w:color="auto"/>
            <w:right w:val="none" w:sz="0" w:space="0" w:color="auto"/>
          </w:divBdr>
        </w:div>
        <w:div w:id="2030402315">
          <w:marLeft w:val="0"/>
          <w:marRight w:val="0"/>
          <w:marTop w:val="0"/>
          <w:marBottom w:val="0"/>
          <w:divBdr>
            <w:top w:val="none" w:sz="0" w:space="0" w:color="auto"/>
            <w:left w:val="none" w:sz="0" w:space="0" w:color="auto"/>
            <w:bottom w:val="none" w:sz="0" w:space="0" w:color="auto"/>
            <w:right w:val="none" w:sz="0" w:space="0" w:color="auto"/>
          </w:divBdr>
        </w:div>
        <w:div w:id="2037074293">
          <w:marLeft w:val="0"/>
          <w:marRight w:val="0"/>
          <w:marTop w:val="0"/>
          <w:marBottom w:val="0"/>
          <w:divBdr>
            <w:top w:val="none" w:sz="0" w:space="0" w:color="auto"/>
            <w:left w:val="none" w:sz="0" w:space="0" w:color="auto"/>
            <w:bottom w:val="none" w:sz="0" w:space="0" w:color="auto"/>
            <w:right w:val="none" w:sz="0" w:space="0" w:color="auto"/>
          </w:divBdr>
        </w:div>
      </w:divsChild>
    </w:div>
    <w:div w:id="577249672">
      <w:bodyDiv w:val="1"/>
      <w:marLeft w:val="0"/>
      <w:marRight w:val="0"/>
      <w:marTop w:val="0"/>
      <w:marBottom w:val="0"/>
      <w:divBdr>
        <w:top w:val="none" w:sz="0" w:space="0" w:color="auto"/>
        <w:left w:val="none" w:sz="0" w:space="0" w:color="auto"/>
        <w:bottom w:val="none" w:sz="0" w:space="0" w:color="auto"/>
        <w:right w:val="none" w:sz="0" w:space="0" w:color="auto"/>
      </w:divBdr>
    </w:div>
    <w:div w:id="795029807">
      <w:bodyDiv w:val="1"/>
      <w:marLeft w:val="0"/>
      <w:marRight w:val="0"/>
      <w:marTop w:val="0"/>
      <w:marBottom w:val="0"/>
      <w:divBdr>
        <w:top w:val="none" w:sz="0" w:space="0" w:color="auto"/>
        <w:left w:val="none" w:sz="0" w:space="0" w:color="auto"/>
        <w:bottom w:val="none" w:sz="0" w:space="0" w:color="auto"/>
        <w:right w:val="none" w:sz="0" w:space="0" w:color="auto"/>
      </w:divBdr>
    </w:div>
    <w:div w:id="996421269">
      <w:bodyDiv w:val="1"/>
      <w:marLeft w:val="0"/>
      <w:marRight w:val="0"/>
      <w:marTop w:val="0"/>
      <w:marBottom w:val="0"/>
      <w:divBdr>
        <w:top w:val="none" w:sz="0" w:space="0" w:color="auto"/>
        <w:left w:val="none" w:sz="0" w:space="0" w:color="auto"/>
        <w:bottom w:val="none" w:sz="0" w:space="0" w:color="auto"/>
        <w:right w:val="none" w:sz="0" w:space="0" w:color="auto"/>
      </w:divBdr>
    </w:div>
    <w:div w:id="1207986871">
      <w:bodyDiv w:val="1"/>
      <w:marLeft w:val="0"/>
      <w:marRight w:val="0"/>
      <w:marTop w:val="0"/>
      <w:marBottom w:val="0"/>
      <w:divBdr>
        <w:top w:val="none" w:sz="0" w:space="0" w:color="auto"/>
        <w:left w:val="none" w:sz="0" w:space="0" w:color="auto"/>
        <w:bottom w:val="none" w:sz="0" w:space="0" w:color="auto"/>
        <w:right w:val="none" w:sz="0" w:space="0" w:color="auto"/>
      </w:divBdr>
      <w:divsChild>
        <w:div w:id="268247599">
          <w:marLeft w:val="-108"/>
          <w:marRight w:val="0"/>
          <w:marTop w:val="0"/>
          <w:marBottom w:val="0"/>
          <w:divBdr>
            <w:top w:val="none" w:sz="0" w:space="0" w:color="auto"/>
            <w:left w:val="none" w:sz="0" w:space="0" w:color="auto"/>
            <w:bottom w:val="none" w:sz="0" w:space="0" w:color="auto"/>
            <w:right w:val="none" w:sz="0" w:space="0" w:color="auto"/>
          </w:divBdr>
        </w:div>
        <w:div w:id="672805452">
          <w:marLeft w:val="-108"/>
          <w:marRight w:val="0"/>
          <w:marTop w:val="0"/>
          <w:marBottom w:val="0"/>
          <w:divBdr>
            <w:top w:val="none" w:sz="0" w:space="0" w:color="auto"/>
            <w:left w:val="none" w:sz="0" w:space="0" w:color="auto"/>
            <w:bottom w:val="none" w:sz="0" w:space="0" w:color="auto"/>
            <w:right w:val="none" w:sz="0" w:space="0" w:color="auto"/>
          </w:divBdr>
        </w:div>
        <w:div w:id="1032265541">
          <w:marLeft w:val="-108"/>
          <w:marRight w:val="0"/>
          <w:marTop w:val="0"/>
          <w:marBottom w:val="0"/>
          <w:divBdr>
            <w:top w:val="none" w:sz="0" w:space="0" w:color="auto"/>
            <w:left w:val="none" w:sz="0" w:space="0" w:color="auto"/>
            <w:bottom w:val="none" w:sz="0" w:space="0" w:color="auto"/>
            <w:right w:val="none" w:sz="0" w:space="0" w:color="auto"/>
          </w:divBdr>
        </w:div>
        <w:div w:id="1203322215">
          <w:marLeft w:val="-108"/>
          <w:marRight w:val="0"/>
          <w:marTop w:val="0"/>
          <w:marBottom w:val="0"/>
          <w:divBdr>
            <w:top w:val="none" w:sz="0" w:space="0" w:color="auto"/>
            <w:left w:val="none" w:sz="0" w:space="0" w:color="auto"/>
            <w:bottom w:val="none" w:sz="0" w:space="0" w:color="auto"/>
            <w:right w:val="none" w:sz="0" w:space="0" w:color="auto"/>
          </w:divBdr>
        </w:div>
        <w:div w:id="1597595569">
          <w:marLeft w:val="-108"/>
          <w:marRight w:val="0"/>
          <w:marTop w:val="0"/>
          <w:marBottom w:val="0"/>
          <w:divBdr>
            <w:top w:val="none" w:sz="0" w:space="0" w:color="auto"/>
            <w:left w:val="none" w:sz="0" w:space="0" w:color="auto"/>
            <w:bottom w:val="none" w:sz="0" w:space="0" w:color="auto"/>
            <w:right w:val="none" w:sz="0" w:space="0" w:color="auto"/>
          </w:divBdr>
        </w:div>
        <w:div w:id="1654063146">
          <w:marLeft w:val="-108"/>
          <w:marRight w:val="0"/>
          <w:marTop w:val="0"/>
          <w:marBottom w:val="0"/>
          <w:divBdr>
            <w:top w:val="none" w:sz="0" w:space="0" w:color="auto"/>
            <w:left w:val="none" w:sz="0" w:space="0" w:color="auto"/>
            <w:bottom w:val="none" w:sz="0" w:space="0" w:color="auto"/>
            <w:right w:val="none" w:sz="0" w:space="0" w:color="auto"/>
          </w:divBdr>
        </w:div>
        <w:div w:id="1774738056">
          <w:marLeft w:val="-108"/>
          <w:marRight w:val="0"/>
          <w:marTop w:val="0"/>
          <w:marBottom w:val="0"/>
          <w:divBdr>
            <w:top w:val="none" w:sz="0" w:space="0" w:color="auto"/>
            <w:left w:val="none" w:sz="0" w:space="0" w:color="auto"/>
            <w:bottom w:val="none" w:sz="0" w:space="0" w:color="auto"/>
            <w:right w:val="none" w:sz="0" w:space="0" w:color="auto"/>
          </w:divBdr>
        </w:div>
        <w:div w:id="1892763358">
          <w:marLeft w:val="-108"/>
          <w:marRight w:val="0"/>
          <w:marTop w:val="0"/>
          <w:marBottom w:val="0"/>
          <w:divBdr>
            <w:top w:val="none" w:sz="0" w:space="0" w:color="auto"/>
            <w:left w:val="none" w:sz="0" w:space="0" w:color="auto"/>
            <w:bottom w:val="none" w:sz="0" w:space="0" w:color="auto"/>
            <w:right w:val="none" w:sz="0" w:space="0" w:color="auto"/>
          </w:divBdr>
        </w:div>
        <w:div w:id="1934512336">
          <w:marLeft w:val="-108"/>
          <w:marRight w:val="0"/>
          <w:marTop w:val="0"/>
          <w:marBottom w:val="0"/>
          <w:divBdr>
            <w:top w:val="none" w:sz="0" w:space="0" w:color="auto"/>
            <w:left w:val="none" w:sz="0" w:space="0" w:color="auto"/>
            <w:bottom w:val="none" w:sz="0" w:space="0" w:color="auto"/>
            <w:right w:val="none" w:sz="0" w:space="0" w:color="auto"/>
          </w:divBdr>
        </w:div>
        <w:div w:id="2057969253">
          <w:marLeft w:val="-108"/>
          <w:marRight w:val="0"/>
          <w:marTop w:val="0"/>
          <w:marBottom w:val="0"/>
          <w:divBdr>
            <w:top w:val="none" w:sz="0" w:space="0" w:color="auto"/>
            <w:left w:val="none" w:sz="0" w:space="0" w:color="auto"/>
            <w:bottom w:val="none" w:sz="0" w:space="0" w:color="auto"/>
            <w:right w:val="none" w:sz="0" w:space="0" w:color="auto"/>
          </w:divBdr>
        </w:div>
      </w:divsChild>
    </w:div>
    <w:div w:id="1330256677">
      <w:bodyDiv w:val="1"/>
      <w:marLeft w:val="0"/>
      <w:marRight w:val="0"/>
      <w:marTop w:val="0"/>
      <w:marBottom w:val="0"/>
      <w:divBdr>
        <w:top w:val="none" w:sz="0" w:space="0" w:color="auto"/>
        <w:left w:val="none" w:sz="0" w:space="0" w:color="auto"/>
        <w:bottom w:val="none" w:sz="0" w:space="0" w:color="auto"/>
        <w:right w:val="none" w:sz="0" w:space="0" w:color="auto"/>
      </w:divBdr>
    </w:div>
    <w:div w:id="1353260713">
      <w:bodyDiv w:val="1"/>
      <w:marLeft w:val="0"/>
      <w:marRight w:val="0"/>
      <w:marTop w:val="0"/>
      <w:marBottom w:val="0"/>
      <w:divBdr>
        <w:top w:val="none" w:sz="0" w:space="0" w:color="auto"/>
        <w:left w:val="none" w:sz="0" w:space="0" w:color="auto"/>
        <w:bottom w:val="none" w:sz="0" w:space="0" w:color="auto"/>
        <w:right w:val="none" w:sz="0" w:space="0" w:color="auto"/>
      </w:divBdr>
    </w:div>
    <w:div w:id="1387027953">
      <w:bodyDiv w:val="1"/>
      <w:marLeft w:val="0"/>
      <w:marRight w:val="0"/>
      <w:marTop w:val="0"/>
      <w:marBottom w:val="0"/>
      <w:divBdr>
        <w:top w:val="none" w:sz="0" w:space="0" w:color="auto"/>
        <w:left w:val="none" w:sz="0" w:space="0" w:color="auto"/>
        <w:bottom w:val="none" w:sz="0" w:space="0" w:color="auto"/>
        <w:right w:val="none" w:sz="0" w:space="0" w:color="auto"/>
      </w:divBdr>
    </w:div>
    <w:div w:id="1859537408">
      <w:bodyDiv w:val="1"/>
      <w:marLeft w:val="0"/>
      <w:marRight w:val="0"/>
      <w:marTop w:val="0"/>
      <w:marBottom w:val="0"/>
      <w:divBdr>
        <w:top w:val="none" w:sz="0" w:space="0" w:color="auto"/>
        <w:left w:val="none" w:sz="0" w:space="0" w:color="auto"/>
        <w:bottom w:val="none" w:sz="0" w:space="0" w:color="auto"/>
        <w:right w:val="none" w:sz="0" w:space="0" w:color="auto"/>
      </w:divBdr>
    </w:div>
    <w:div w:id="21108115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footer" Target="footer2.xml"/><Relationship Id="rId26" Type="http://schemas.openxmlformats.org/officeDocument/2006/relationships/hyperlink" Target="mailto:employees@trinet.com" TargetMode="External"/><Relationship Id="rId39" Type="http://schemas.openxmlformats.org/officeDocument/2006/relationships/footer" Target="footer7.xml"/><Relationship Id="rId21" Type="http://schemas.openxmlformats.org/officeDocument/2006/relationships/header" Target="header2.xml"/><Relationship Id="rId34" Type="http://schemas.openxmlformats.org/officeDocument/2006/relationships/hyperlink" Target="http://www.nyc.gov/html/cchr/html/home/home.shtml" TargetMode="External"/><Relationship Id="rId42" Type="http://schemas.openxmlformats.org/officeDocument/2006/relationships/image" Target="media/image12.jpg"/><Relationship Id="rId47" Type="http://schemas.openxmlformats.org/officeDocument/2006/relationships/image" Target="media/image17.jpg"/><Relationship Id="rId50" Type="http://schemas.openxmlformats.org/officeDocument/2006/relationships/footer" Target="footer10.xml"/><Relationship Id="rId55" Type="http://schemas.openxmlformats.org/officeDocument/2006/relationships/image" Target="media/image20.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yperlink" Target="mailto:info@eeoc.gov" TargetMode="External"/><Relationship Id="rId38" Type="http://schemas.openxmlformats.org/officeDocument/2006/relationships/header" Target="header5.xml"/><Relationship Id="rId46" Type="http://schemas.openxmlformats.org/officeDocument/2006/relationships/image" Target="media/image16.jp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3.xml"/><Relationship Id="rId29" Type="http://schemas.openxmlformats.org/officeDocument/2006/relationships/hyperlink" Target="https://www.eeoc.gov/filing-charge-discrimination" TargetMode="External"/><Relationship Id="rId41" Type="http://schemas.openxmlformats.org/officeDocument/2006/relationships/footer" Target="footer9.xml"/><Relationship Id="rId54" Type="http://schemas.openxmlformats.org/officeDocument/2006/relationships/image" Target="media/image1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eader" Target="header3.xml"/><Relationship Id="rId32" Type="http://schemas.openxmlformats.org/officeDocument/2006/relationships/hyperlink" Target="http://www.eeoc.gov" TargetMode="External"/><Relationship Id="rId37" Type="http://schemas.openxmlformats.org/officeDocument/2006/relationships/footer" Target="footer6.xml"/><Relationship Id="rId40" Type="http://schemas.openxmlformats.org/officeDocument/2006/relationships/footer" Target="footer8.xml"/><Relationship Id="rId45" Type="http://schemas.openxmlformats.org/officeDocument/2006/relationships/image" Target="media/image15.jpg"/><Relationship Id="rId53" Type="http://schemas.openxmlformats.org/officeDocument/2006/relationships/footer" Target="footer12.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0.png"/><Relationship Id="rId28" Type="http://schemas.openxmlformats.org/officeDocument/2006/relationships/hyperlink" Target="https://dhr.ny.gov/complaint" TargetMode="External"/><Relationship Id="rId36" Type="http://schemas.openxmlformats.org/officeDocument/2006/relationships/header" Target="header4.xml"/><Relationship Id="rId49" Type="http://schemas.openxmlformats.org/officeDocument/2006/relationships/header" Target="header7.xml"/><Relationship Id="rId57" Type="http://schemas.openxmlformats.org/officeDocument/2006/relationships/footer" Target="footer13.xml"/><Relationship Id="rId10" Type="http://schemas.openxmlformats.org/officeDocument/2006/relationships/image" Target="media/image3.jpg"/><Relationship Id="rId19" Type="http://schemas.openxmlformats.org/officeDocument/2006/relationships/header" Target="header1.xml"/><Relationship Id="rId31" Type="http://schemas.openxmlformats.org/officeDocument/2006/relationships/hyperlink" Target="https://dhr.ny.gov/complaint" TargetMode="External"/><Relationship Id="rId44" Type="http://schemas.openxmlformats.org/officeDocument/2006/relationships/image" Target="media/image14.jpg"/><Relationship Id="rId52" Type="http://schemas.openxmlformats.org/officeDocument/2006/relationships/header" Target="header8.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footer" Target="footer4.xml"/><Relationship Id="rId27" Type="http://schemas.openxmlformats.org/officeDocument/2006/relationships/hyperlink" Target="mailto:employees@trinet.com" TargetMode="External"/><Relationship Id="rId30" Type="http://schemas.openxmlformats.org/officeDocument/2006/relationships/hyperlink" Target="http://www.dhr.ny.gov" TargetMode="External"/><Relationship Id="rId35" Type="http://schemas.openxmlformats.org/officeDocument/2006/relationships/image" Target="media/image11.jpg"/><Relationship Id="rId43" Type="http://schemas.openxmlformats.org/officeDocument/2006/relationships/image" Target="media/image13.jpg"/><Relationship Id="rId48" Type="http://schemas.openxmlformats.org/officeDocument/2006/relationships/header" Target="header6.xml"/><Relationship Id="rId56" Type="http://schemas.openxmlformats.org/officeDocument/2006/relationships/image" Target="media/image21.jpg"/><Relationship Id="rId8" Type="http://schemas.openxmlformats.org/officeDocument/2006/relationships/image" Target="media/image1.jpeg"/><Relationship Id="rId51" Type="http://schemas.openxmlformats.org/officeDocument/2006/relationships/footer" Target="footer11.xml"/><Relationship Id="rId3" Type="http://schemas.openxmlformats.org/officeDocument/2006/relationships/styles" Target="styles.xml"/></Relationships>
</file>

<file path=word/_rels/header8.xml.rels><?xml version="1.0" encoding="UTF-8" standalone="yes"?>
<Relationships xmlns="http://schemas.openxmlformats.org/package/2006/relationships"><Relationship Id="rId1" Type="http://schemas.openxmlformats.org/officeDocument/2006/relationships/image" Target="media/image1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57A55-9A9A-48CB-A613-3EB219447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133</Pages>
  <Words>38997</Words>
  <Characters>222285</Characters>
  <Application>Microsoft Office Word</Application>
  <DocSecurity>0</DocSecurity>
  <Lines>1852</Lines>
  <Paragraphs>521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Hubbe</dc:creator>
  <cp:keywords/>
  <dc:description/>
  <cp:lastModifiedBy>Deborah Hubbe</cp:lastModifiedBy>
  <cp:revision>2</cp:revision>
  <cp:lastPrinted>2025-07-18T14:36:00Z</cp:lastPrinted>
  <dcterms:created xsi:type="dcterms:W3CDTF">2025-09-23T21:13:00Z</dcterms:created>
  <dcterms:modified xsi:type="dcterms:W3CDTF">2025-09-23T21:13:00Z</dcterms:modified>
</cp:coreProperties>
</file>