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:rsidR="00577A9A" w:rsidRPr="00577A9A" w:rsidRDefault="00577A9A" w:rsidP="00577A9A">
      <w:pPr>
        <w:spacing w:after="0" w:line="240" w:lineRule="auto"/>
        <w:ind w:left="2160" w:firstLine="720"/>
        <w:rPr>
          <w:rFonts w:ascii="Times New Roman" w:eastAsia="MS ??" w:hAnsi="Times New Roman" w:cs="Times New Roman"/>
          <w:sz w:val="24"/>
          <w:szCs w:val="24"/>
          <w:lang w:val="en-US"/>
        </w:rPr>
      </w:pPr>
      <w:bookmarkStart w:id="0" w:name="_GoBack"/>
      <w:bookmarkEnd w:id="0"/>
      <w:r w:rsidRPr="00577A9A">
        <w:rPr>
          <w:rFonts w:ascii="Times New Roman" w:eastAsia="MS ??" w:hAnsi="Times New Roman" w:cs="Times New Roman"/>
          <w:sz w:val="24"/>
          <w:szCs w:val="24"/>
          <w:lang w:val="en-US"/>
        </w:rPr>
        <w:t>Finance Committee Meeting Notes</w:t>
      </w:r>
    </w:p>
    <w:p w:rsidR="00577A9A" w:rsidRPr="00577A9A" w:rsidRDefault="00577A9A" w:rsidP="00577A9A">
      <w:pPr>
        <w:spacing w:after="0" w:line="240" w:lineRule="auto"/>
        <w:rPr>
          <w:rFonts w:ascii="Times New Roman" w:eastAsia="MS ??" w:hAnsi="Times New Roman" w:cs="Times New Roman"/>
          <w:sz w:val="24"/>
          <w:szCs w:val="24"/>
          <w:lang w:val="en-US"/>
        </w:rPr>
      </w:pPr>
    </w:p>
    <w:p w:rsidR="00577A9A" w:rsidRPr="00577A9A" w:rsidRDefault="00190EB3" w:rsidP="00577A9A">
      <w:pPr>
        <w:spacing w:after="0" w:line="240" w:lineRule="auto"/>
        <w:ind w:left="2160" w:firstLine="720"/>
        <w:rPr>
          <w:rFonts w:ascii="Times New Roman" w:eastAsia="MS ??" w:hAnsi="Times New Roman" w:cs="Times New Roman"/>
          <w:sz w:val="24"/>
          <w:szCs w:val="24"/>
          <w:lang w:val="en-US"/>
        </w:rPr>
      </w:pPr>
      <w:r>
        <w:rPr>
          <w:rFonts w:ascii="Times New Roman" w:eastAsia="MS ??" w:hAnsi="Times New Roman" w:cs="Times New Roman"/>
          <w:sz w:val="24"/>
          <w:szCs w:val="24"/>
          <w:lang w:val="en-US"/>
        </w:rPr>
        <w:t>February 12</w:t>
      </w:r>
      <w:r w:rsidR="00577A9A" w:rsidRPr="00577A9A">
        <w:rPr>
          <w:rFonts w:ascii="Times New Roman" w:eastAsia="MS ??" w:hAnsi="Times New Roman" w:cs="Times New Roman"/>
          <w:sz w:val="24"/>
          <w:szCs w:val="24"/>
          <w:lang w:val="en-US"/>
        </w:rPr>
        <w:t>, 2025 9:00-10:00 AM</w:t>
      </w:r>
    </w:p>
    <w:p w:rsidR="00577A9A" w:rsidRPr="00577A9A" w:rsidRDefault="00577A9A" w:rsidP="00577A9A">
      <w:pPr>
        <w:spacing w:after="0" w:line="240" w:lineRule="auto"/>
        <w:ind w:left="2160" w:firstLine="720"/>
        <w:jc w:val="center"/>
        <w:rPr>
          <w:rFonts w:ascii="Times New Roman" w:eastAsia="MS ??" w:hAnsi="Times New Roman" w:cs="Times New Roman"/>
          <w:sz w:val="24"/>
          <w:szCs w:val="24"/>
          <w:lang w:val="en-US"/>
        </w:rPr>
      </w:pPr>
    </w:p>
    <w:p w:rsidR="00577A9A" w:rsidRPr="00577A9A" w:rsidRDefault="00577A9A" w:rsidP="00577A9A">
      <w:pPr>
        <w:spacing w:after="0" w:line="240" w:lineRule="auto"/>
        <w:jc w:val="center"/>
        <w:rPr>
          <w:rFonts w:ascii="Times New Roman" w:eastAsia="MS ??" w:hAnsi="Times New Roman" w:cs="Times New Roman"/>
          <w:sz w:val="24"/>
          <w:szCs w:val="24"/>
          <w:lang w:val="en-US"/>
        </w:rPr>
      </w:pPr>
    </w:p>
    <w:p w:rsidR="00577A9A" w:rsidRDefault="00577A9A" w:rsidP="00577A9A">
      <w:pPr>
        <w:spacing w:after="0" w:line="240" w:lineRule="auto"/>
        <w:rPr>
          <w:rFonts w:ascii="Times New Roman" w:eastAsia="MS ??" w:hAnsi="Times New Roman" w:cs="Times New Roman"/>
          <w:sz w:val="24"/>
          <w:szCs w:val="24"/>
          <w:lang w:val="en-US"/>
        </w:rPr>
      </w:pPr>
      <w:r w:rsidRPr="00577A9A">
        <w:rPr>
          <w:rFonts w:ascii="Times New Roman" w:eastAsia="MS ??" w:hAnsi="Times New Roman" w:cs="Times New Roman"/>
          <w:sz w:val="24"/>
          <w:szCs w:val="24"/>
          <w:lang w:val="en-US"/>
        </w:rPr>
        <w:t xml:space="preserve">Attendees were Carola Bracco, Elisa Burns, Rob Newborn, Christopher Robinson, </w:t>
      </w:r>
      <w:r w:rsidR="00190EB3">
        <w:rPr>
          <w:rFonts w:ascii="Times New Roman" w:eastAsia="MS ??" w:hAnsi="Times New Roman" w:cs="Times New Roman"/>
          <w:sz w:val="24"/>
          <w:szCs w:val="24"/>
          <w:lang w:val="en-US"/>
        </w:rPr>
        <w:t xml:space="preserve">Steven Bloom, Kevin Conroy, </w:t>
      </w:r>
      <w:r w:rsidRPr="00577A9A">
        <w:rPr>
          <w:rFonts w:ascii="Times New Roman" w:eastAsia="MS ??" w:hAnsi="Times New Roman" w:cs="Times New Roman"/>
          <w:sz w:val="24"/>
          <w:szCs w:val="24"/>
          <w:lang w:val="en-US"/>
        </w:rPr>
        <w:t>and staff member Kathy Thorsber</w:t>
      </w:r>
      <w:r w:rsidR="00190EB3">
        <w:rPr>
          <w:rFonts w:ascii="Times New Roman" w:eastAsia="MS ??" w:hAnsi="Times New Roman" w:cs="Times New Roman"/>
          <w:sz w:val="24"/>
          <w:szCs w:val="24"/>
          <w:lang w:val="en-US"/>
        </w:rPr>
        <w:t>g.</w:t>
      </w:r>
    </w:p>
    <w:p w:rsidR="007F474D" w:rsidRDefault="007F474D" w:rsidP="00577A9A">
      <w:pPr>
        <w:spacing w:after="0" w:line="240" w:lineRule="auto"/>
        <w:rPr>
          <w:rFonts w:ascii="Times New Roman" w:eastAsia="MS ??" w:hAnsi="Times New Roman" w:cs="Times New Roman"/>
          <w:sz w:val="24"/>
          <w:szCs w:val="24"/>
          <w:lang w:val="en-US"/>
        </w:rPr>
      </w:pPr>
    </w:p>
    <w:p w:rsidR="007F474D" w:rsidRPr="00577A9A" w:rsidRDefault="007F474D" w:rsidP="00577A9A">
      <w:pPr>
        <w:spacing w:after="0" w:line="240" w:lineRule="auto"/>
        <w:rPr>
          <w:rFonts w:ascii="Times New Roman" w:eastAsia="MS ??" w:hAnsi="Times New Roman" w:cs="Times New Roman"/>
          <w:sz w:val="24"/>
          <w:szCs w:val="24"/>
          <w:lang w:val="en-US"/>
        </w:rPr>
      </w:pPr>
      <w:r>
        <w:rPr>
          <w:rFonts w:ascii="Times New Roman" w:eastAsia="MS ??" w:hAnsi="Times New Roman" w:cs="Times New Roman"/>
          <w:sz w:val="24"/>
          <w:szCs w:val="24"/>
          <w:lang w:val="en-US"/>
        </w:rPr>
        <w:t>The committee discussed the following:</w:t>
      </w:r>
    </w:p>
    <w:p w:rsidR="00577A9A" w:rsidRDefault="00577A9A" w:rsidP="00577A9A">
      <w:pPr>
        <w:spacing w:after="0" w:line="240" w:lineRule="auto"/>
        <w:ind w:left="2160" w:firstLine="720"/>
        <w:rPr>
          <w:rFonts w:ascii="Times New Roman" w:eastAsia="MS ??" w:hAnsi="Times New Roman" w:cs="Times New Roman"/>
          <w:sz w:val="24"/>
          <w:szCs w:val="24"/>
          <w:lang w:val="en-US"/>
        </w:rPr>
      </w:pPr>
    </w:p>
    <w:p w:rsidR="007F474D" w:rsidRPr="007F474D" w:rsidRDefault="00B15EB6" w:rsidP="007F474D">
      <w:pPr>
        <w:pStyle w:val="ListParagraph"/>
        <w:numPr>
          <w:ilvl w:val="0"/>
          <w:numId w:val="4"/>
        </w:numPr>
        <w:spacing w:after="0" w:line="240" w:lineRule="auto"/>
        <w:jc w:val="both"/>
        <w:rPr>
          <w:rFonts w:ascii="Times New Roman" w:eastAsia="MS ??" w:hAnsi="Times New Roman" w:cs="Times New Roman"/>
          <w:sz w:val="24"/>
          <w:szCs w:val="24"/>
          <w:lang w:val="en-US"/>
        </w:rPr>
      </w:pPr>
      <w:r>
        <w:rPr>
          <w:rFonts w:ascii="Times New Roman" w:eastAsia="MS ??" w:hAnsi="Times New Roman" w:cs="Times New Roman"/>
          <w:sz w:val="24"/>
          <w:szCs w:val="24"/>
          <w:lang w:val="en-US"/>
        </w:rPr>
        <w:t xml:space="preserve"> $11.3M Cash &amp; Investments balances as of 1/31/26</w:t>
      </w:r>
      <w:r w:rsidR="007F474D">
        <w:rPr>
          <w:rFonts w:ascii="Times New Roman" w:eastAsia="MS ??" w:hAnsi="Times New Roman" w:cs="Times New Roman"/>
          <w:sz w:val="24"/>
          <w:szCs w:val="24"/>
          <w:lang w:val="en-US"/>
        </w:rPr>
        <w:t xml:space="preserve"> -t</w:t>
      </w:r>
      <w:r>
        <w:rPr>
          <w:rFonts w:ascii="Times New Roman" w:eastAsia="MS ??" w:hAnsi="Times New Roman" w:cs="Times New Roman"/>
          <w:sz w:val="24"/>
          <w:szCs w:val="24"/>
          <w:lang w:val="en-US"/>
        </w:rPr>
        <w:t>he Long-term fund is $3.9M, The Moore Fund is $.5M, Treasuries are $4.4M, the Money Market fund is $1.5M and the TD operating account is $1.0M.</w:t>
      </w:r>
    </w:p>
    <w:p w:rsidR="00B15EB6" w:rsidRDefault="00B15EB6" w:rsidP="00B15EB6">
      <w:pPr>
        <w:spacing w:after="0" w:line="240" w:lineRule="auto"/>
        <w:jc w:val="both"/>
        <w:rPr>
          <w:rFonts w:ascii="Times New Roman" w:eastAsia="MS ??" w:hAnsi="Times New Roman" w:cs="Times New Roman"/>
          <w:sz w:val="24"/>
          <w:szCs w:val="24"/>
          <w:lang w:val="en-US"/>
        </w:rPr>
      </w:pPr>
    </w:p>
    <w:p w:rsidR="00B15EB6" w:rsidRDefault="007F474D" w:rsidP="00B15EB6">
      <w:pPr>
        <w:pStyle w:val="ListParagraph"/>
        <w:numPr>
          <w:ilvl w:val="0"/>
          <w:numId w:val="4"/>
        </w:numPr>
        <w:spacing w:after="0" w:line="240" w:lineRule="auto"/>
        <w:jc w:val="both"/>
        <w:rPr>
          <w:rFonts w:ascii="Times New Roman" w:eastAsia="MS ??" w:hAnsi="Times New Roman" w:cs="Times New Roman"/>
          <w:sz w:val="24"/>
          <w:szCs w:val="24"/>
          <w:lang w:val="en-US"/>
        </w:rPr>
      </w:pPr>
      <w:r>
        <w:rPr>
          <w:rFonts w:ascii="Times New Roman" w:eastAsia="MS ??" w:hAnsi="Times New Roman" w:cs="Times New Roman"/>
          <w:sz w:val="24"/>
          <w:szCs w:val="24"/>
          <w:lang w:val="en-US"/>
        </w:rPr>
        <w:t>E</w:t>
      </w:r>
      <w:r w:rsidR="00B15EB6">
        <w:rPr>
          <w:rFonts w:ascii="Times New Roman" w:eastAsia="MS ??" w:hAnsi="Times New Roman" w:cs="Times New Roman"/>
          <w:sz w:val="24"/>
          <w:szCs w:val="24"/>
          <w:lang w:val="en-US"/>
        </w:rPr>
        <w:t>xplori</w:t>
      </w:r>
      <w:r>
        <w:rPr>
          <w:rFonts w:ascii="Times New Roman" w:eastAsia="MS ??" w:hAnsi="Times New Roman" w:cs="Times New Roman"/>
          <w:sz w:val="24"/>
          <w:szCs w:val="24"/>
          <w:lang w:val="en-US"/>
        </w:rPr>
        <w:t>ng</w:t>
      </w:r>
      <w:r w:rsidR="00B15EB6">
        <w:rPr>
          <w:rFonts w:ascii="Times New Roman" w:eastAsia="MS ??" w:hAnsi="Times New Roman" w:cs="Times New Roman"/>
          <w:sz w:val="24"/>
          <w:szCs w:val="24"/>
          <w:lang w:val="en-US"/>
        </w:rPr>
        <w:t xml:space="preserve"> medium term vehicle</w:t>
      </w:r>
      <w:r>
        <w:rPr>
          <w:rFonts w:ascii="Times New Roman" w:eastAsia="MS ??" w:hAnsi="Times New Roman" w:cs="Times New Roman"/>
          <w:sz w:val="24"/>
          <w:szCs w:val="24"/>
          <w:lang w:val="en-US"/>
        </w:rPr>
        <w:t>s</w:t>
      </w:r>
      <w:r w:rsidR="00B15EB6">
        <w:rPr>
          <w:rFonts w:ascii="Times New Roman" w:eastAsia="MS ??" w:hAnsi="Times New Roman" w:cs="Times New Roman"/>
          <w:sz w:val="24"/>
          <w:szCs w:val="24"/>
          <w:lang w:val="en-US"/>
        </w:rPr>
        <w:t xml:space="preserve"> to move</w:t>
      </w:r>
      <w:r w:rsidR="00701014">
        <w:rPr>
          <w:rFonts w:ascii="Times New Roman" w:eastAsia="MS ??" w:hAnsi="Times New Roman" w:cs="Times New Roman"/>
          <w:sz w:val="24"/>
          <w:szCs w:val="24"/>
          <w:lang w:val="en-US"/>
        </w:rPr>
        <w:t xml:space="preserve"> $2.5M</w:t>
      </w:r>
      <w:r>
        <w:rPr>
          <w:rFonts w:ascii="Times New Roman" w:eastAsia="MS ??" w:hAnsi="Times New Roman" w:cs="Times New Roman"/>
          <w:sz w:val="24"/>
          <w:szCs w:val="24"/>
          <w:lang w:val="en-US"/>
        </w:rPr>
        <w:t xml:space="preserve"> into when the Treasuries roll over</w:t>
      </w:r>
      <w:r w:rsidR="00B15EB6">
        <w:rPr>
          <w:rFonts w:ascii="Times New Roman" w:eastAsia="MS ??" w:hAnsi="Times New Roman" w:cs="Times New Roman"/>
          <w:sz w:val="24"/>
          <w:szCs w:val="24"/>
          <w:lang w:val="en-US"/>
        </w:rPr>
        <w:t xml:space="preserve">, that would have </w:t>
      </w:r>
      <w:r w:rsidR="00701014">
        <w:rPr>
          <w:rFonts w:ascii="Times New Roman" w:eastAsia="MS ??" w:hAnsi="Times New Roman" w:cs="Times New Roman"/>
          <w:sz w:val="24"/>
          <w:szCs w:val="24"/>
          <w:lang w:val="en-US"/>
        </w:rPr>
        <w:t>two-to-seven-</w:t>
      </w:r>
      <w:r w:rsidR="00B15EB6">
        <w:rPr>
          <w:rFonts w:ascii="Times New Roman" w:eastAsia="MS ??" w:hAnsi="Times New Roman" w:cs="Times New Roman"/>
          <w:sz w:val="24"/>
          <w:szCs w:val="24"/>
          <w:lang w:val="en-US"/>
        </w:rPr>
        <w:t xml:space="preserve">year </w:t>
      </w:r>
      <w:r w:rsidR="00701014">
        <w:rPr>
          <w:rFonts w:ascii="Times New Roman" w:eastAsia="MS ??" w:hAnsi="Times New Roman" w:cs="Times New Roman"/>
          <w:sz w:val="24"/>
          <w:szCs w:val="24"/>
          <w:lang w:val="en-US"/>
        </w:rPr>
        <w:t xml:space="preserve">time </w:t>
      </w:r>
      <w:r w:rsidR="00B15EB6">
        <w:rPr>
          <w:rFonts w:ascii="Times New Roman" w:eastAsia="MS ??" w:hAnsi="Times New Roman" w:cs="Times New Roman"/>
          <w:sz w:val="24"/>
          <w:szCs w:val="24"/>
          <w:lang w:val="en-US"/>
        </w:rPr>
        <w:t>horizon</w:t>
      </w:r>
      <w:r w:rsidR="008A5FE9">
        <w:rPr>
          <w:rFonts w:ascii="Times New Roman" w:eastAsia="MS ??" w:hAnsi="Times New Roman" w:cs="Times New Roman"/>
          <w:sz w:val="24"/>
          <w:szCs w:val="24"/>
          <w:lang w:val="en-US"/>
        </w:rPr>
        <w:t>,</w:t>
      </w:r>
      <w:r>
        <w:rPr>
          <w:rFonts w:ascii="Times New Roman" w:eastAsia="MS ??" w:hAnsi="Times New Roman" w:cs="Times New Roman"/>
          <w:sz w:val="24"/>
          <w:szCs w:val="24"/>
          <w:lang w:val="en-US"/>
        </w:rPr>
        <w:t xml:space="preserve"> with slightly </w:t>
      </w:r>
      <w:r w:rsidR="008A5FE9">
        <w:rPr>
          <w:rFonts w:ascii="Times New Roman" w:eastAsia="MS ??" w:hAnsi="Times New Roman" w:cs="Times New Roman"/>
          <w:sz w:val="24"/>
          <w:szCs w:val="24"/>
          <w:lang w:val="en-US"/>
        </w:rPr>
        <w:t xml:space="preserve">higher yield and slightly </w:t>
      </w:r>
      <w:r>
        <w:rPr>
          <w:rFonts w:ascii="Times New Roman" w:eastAsia="MS ??" w:hAnsi="Times New Roman" w:cs="Times New Roman"/>
          <w:sz w:val="24"/>
          <w:szCs w:val="24"/>
          <w:lang w:val="en-US"/>
        </w:rPr>
        <w:t xml:space="preserve">more risk than Treasuries.  </w:t>
      </w:r>
      <w:r w:rsidR="008A5FE9">
        <w:rPr>
          <w:rFonts w:ascii="Times New Roman" w:eastAsia="MS ??" w:hAnsi="Times New Roman" w:cs="Times New Roman"/>
          <w:sz w:val="24"/>
          <w:szCs w:val="24"/>
          <w:lang w:val="en-US"/>
        </w:rPr>
        <w:t>Corporate credits w</w:t>
      </w:r>
      <w:r w:rsidR="00BB1E5A">
        <w:rPr>
          <w:rFonts w:ascii="Times New Roman" w:eastAsia="MS ??" w:hAnsi="Times New Roman" w:cs="Times New Roman"/>
          <w:sz w:val="24"/>
          <w:szCs w:val="24"/>
          <w:lang w:val="en-US"/>
        </w:rPr>
        <w:t>ere</w:t>
      </w:r>
      <w:r w:rsidR="008A5FE9">
        <w:rPr>
          <w:rFonts w:ascii="Times New Roman" w:eastAsia="MS ??" w:hAnsi="Times New Roman" w:cs="Times New Roman"/>
          <w:sz w:val="24"/>
          <w:szCs w:val="24"/>
          <w:lang w:val="en-US"/>
        </w:rPr>
        <w:t xml:space="preserve"> suggested.  </w:t>
      </w:r>
      <w:r>
        <w:rPr>
          <w:rFonts w:ascii="Times New Roman" w:eastAsia="MS ??" w:hAnsi="Times New Roman" w:cs="Times New Roman"/>
          <w:sz w:val="24"/>
          <w:szCs w:val="24"/>
          <w:lang w:val="en-US"/>
        </w:rPr>
        <w:t>Kathy is to as</w:t>
      </w:r>
      <w:r w:rsidR="00EA732C">
        <w:rPr>
          <w:rFonts w:ascii="Times New Roman" w:eastAsia="MS ??" w:hAnsi="Times New Roman" w:cs="Times New Roman"/>
          <w:sz w:val="24"/>
          <w:szCs w:val="24"/>
          <w:lang w:val="en-US"/>
        </w:rPr>
        <w:t xml:space="preserve">k </w:t>
      </w:r>
      <w:r>
        <w:rPr>
          <w:rFonts w:ascii="Times New Roman" w:eastAsia="MS ??" w:hAnsi="Times New Roman" w:cs="Times New Roman"/>
          <w:sz w:val="24"/>
          <w:szCs w:val="24"/>
          <w:lang w:val="en-US"/>
        </w:rPr>
        <w:t xml:space="preserve">Andy </w:t>
      </w:r>
      <w:r w:rsidR="00EA732C">
        <w:rPr>
          <w:rFonts w:ascii="Times New Roman" w:eastAsia="MS ??" w:hAnsi="Times New Roman" w:cs="Times New Roman"/>
          <w:sz w:val="24"/>
          <w:szCs w:val="24"/>
          <w:lang w:val="en-US"/>
        </w:rPr>
        <w:t xml:space="preserve">Schwartz, CEO &amp; Managing Partner of </w:t>
      </w:r>
      <w:proofErr w:type="spellStart"/>
      <w:r w:rsidR="00EA732C">
        <w:rPr>
          <w:rFonts w:ascii="Times New Roman" w:eastAsia="MS ??" w:hAnsi="Times New Roman" w:cs="Times New Roman"/>
          <w:sz w:val="24"/>
          <w:szCs w:val="24"/>
          <w:lang w:val="en-US"/>
        </w:rPr>
        <w:t>One</w:t>
      </w:r>
      <w:r w:rsidR="00562AD6">
        <w:rPr>
          <w:rFonts w:ascii="Times New Roman" w:eastAsia="MS ??" w:hAnsi="Times New Roman" w:cs="Times New Roman"/>
          <w:sz w:val="24"/>
          <w:szCs w:val="24"/>
          <w:lang w:val="en-US"/>
        </w:rPr>
        <w:t>P</w:t>
      </w:r>
      <w:r w:rsidR="00EA732C">
        <w:rPr>
          <w:rFonts w:ascii="Times New Roman" w:eastAsia="MS ??" w:hAnsi="Times New Roman" w:cs="Times New Roman"/>
          <w:sz w:val="24"/>
          <w:szCs w:val="24"/>
          <w:lang w:val="en-US"/>
        </w:rPr>
        <w:t>oint</w:t>
      </w:r>
      <w:proofErr w:type="spellEnd"/>
      <w:r w:rsidR="00EA732C">
        <w:rPr>
          <w:rFonts w:ascii="Times New Roman" w:eastAsia="MS ??" w:hAnsi="Times New Roman" w:cs="Times New Roman"/>
          <w:sz w:val="24"/>
          <w:szCs w:val="24"/>
          <w:lang w:val="en-US"/>
        </w:rPr>
        <w:t xml:space="preserve"> BFG Wealth Partners (formerly</w:t>
      </w:r>
      <w:r w:rsidR="00BF548A">
        <w:rPr>
          <w:rFonts w:ascii="Times New Roman" w:eastAsia="MS ??" w:hAnsi="Times New Roman" w:cs="Times New Roman"/>
          <w:sz w:val="24"/>
          <w:szCs w:val="24"/>
          <w:lang w:val="en-US"/>
        </w:rPr>
        <w:t xml:space="preserve"> </w:t>
      </w:r>
      <w:proofErr w:type="spellStart"/>
      <w:r w:rsidR="00EA732C">
        <w:rPr>
          <w:rFonts w:ascii="Times New Roman" w:eastAsia="MS ??" w:hAnsi="Times New Roman" w:cs="Times New Roman"/>
          <w:sz w:val="24"/>
          <w:szCs w:val="24"/>
          <w:lang w:val="en-US"/>
        </w:rPr>
        <w:t>Bleakley</w:t>
      </w:r>
      <w:proofErr w:type="spellEnd"/>
      <w:r w:rsidR="00BF548A">
        <w:rPr>
          <w:rFonts w:ascii="Times New Roman" w:eastAsia="MS ??" w:hAnsi="Times New Roman" w:cs="Times New Roman"/>
          <w:sz w:val="24"/>
          <w:szCs w:val="24"/>
          <w:lang w:val="en-US"/>
        </w:rPr>
        <w:t xml:space="preserve"> Financial Group)</w:t>
      </w:r>
      <w:r w:rsidR="00EA732C">
        <w:rPr>
          <w:rFonts w:ascii="Times New Roman" w:eastAsia="MS ??" w:hAnsi="Times New Roman" w:cs="Times New Roman"/>
          <w:sz w:val="24"/>
          <w:szCs w:val="24"/>
          <w:lang w:val="en-US"/>
        </w:rPr>
        <w:t xml:space="preserve"> </w:t>
      </w:r>
      <w:r>
        <w:rPr>
          <w:rFonts w:ascii="Times New Roman" w:eastAsia="MS ??" w:hAnsi="Times New Roman" w:cs="Times New Roman"/>
          <w:sz w:val="24"/>
          <w:szCs w:val="24"/>
          <w:lang w:val="en-US"/>
        </w:rPr>
        <w:t xml:space="preserve">to research </w:t>
      </w:r>
      <w:r w:rsidR="00701014">
        <w:rPr>
          <w:rFonts w:ascii="Times New Roman" w:eastAsia="MS ??" w:hAnsi="Times New Roman" w:cs="Times New Roman"/>
          <w:sz w:val="24"/>
          <w:szCs w:val="24"/>
          <w:lang w:val="en-US"/>
        </w:rPr>
        <w:t>options</w:t>
      </w:r>
      <w:r>
        <w:rPr>
          <w:rFonts w:ascii="Times New Roman" w:eastAsia="MS ??" w:hAnsi="Times New Roman" w:cs="Times New Roman"/>
          <w:sz w:val="24"/>
          <w:szCs w:val="24"/>
          <w:lang w:val="en-US"/>
        </w:rPr>
        <w:t xml:space="preserve"> and come back to the committee with recommendations.</w:t>
      </w:r>
      <w:r w:rsidR="00701014">
        <w:rPr>
          <w:rFonts w:ascii="Times New Roman" w:eastAsia="MS ??" w:hAnsi="Times New Roman" w:cs="Times New Roman"/>
          <w:sz w:val="24"/>
          <w:szCs w:val="24"/>
          <w:lang w:val="en-US"/>
        </w:rPr>
        <w:t xml:space="preserve"> </w:t>
      </w:r>
    </w:p>
    <w:p w:rsidR="007F474D" w:rsidRPr="007F474D" w:rsidRDefault="007F474D" w:rsidP="007F474D">
      <w:pPr>
        <w:pStyle w:val="ListParagraph"/>
        <w:rPr>
          <w:rFonts w:ascii="Times New Roman" w:eastAsia="MS ??" w:hAnsi="Times New Roman" w:cs="Times New Roman"/>
          <w:sz w:val="24"/>
          <w:szCs w:val="24"/>
          <w:lang w:val="en-US"/>
        </w:rPr>
      </w:pPr>
    </w:p>
    <w:p w:rsidR="007F474D" w:rsidRDefault="007F474D" w:rsidP="00B15EB6">
      <w:pPr>
        <w:pStyle w:val="ListParagraph"/>
        <w:numPr>
          <w:ilvl w:val="0"/>
          <w:numId w:val="4"/>
        </w:numPr>
        <w:spacing w:after="0" w:line="240" w:lineRule="auto"/>
        <w:jc w:val="both"/>
        <w:rPr>
          <w:rFonts w:ascii="Times New Roman" w:eastAsia="MS ??" w:hAnsi="Times New Roman" w:cs="Times New Roman"/>
          <w:sz w:val="24"/>
          <w:szCs w:val="24"/>
          <w:lang w:val="en-US"/>
        </w:rPr>
      </w:pPr>
      <w:r>
        <w:rPr>
          <w:rFonts w:ascii="Times New Roman" w:eastAsia="MS ??" w:hAnsi="Times New Roman" w:cs="Times New Roman"/>
          <w:sz w:val="24"/>
          <w:szCs w:val="24"/>
          <w:lang w:val="en-US"/>
        </w:rPr>
        <w:t>Moving $500k of cash into the long-term fund for investing.</w:t>
      </w:r>
      <w:r w:rsidR="00701014">
        <w:rPr>
          <w:rFonts w:ascii="Times New Roman" w:eastAsia="MS ??" w:hAnsi="Times New Roman" w:cs="Times New Roman"/>
          <w:sz w:val="24"/>
          <w:szCs w:val="24"/>
          <w:lang w:val="en-US"/>
        </w:rPr>
        <w:t xml:space="preserve"> It was discussed that there are $1.3M of capital grant funds that are budgeted to be received in March, and we would evaluate moving the $500k to the long-term fund after the capital funds are received.</w:t>
      </w:r>
    </w:p>
    <w:p w:rsidR="00701014" w:rsidRPr="00701014" w:rsidRDefault="00701014" w:rsidP="00701014">
      <w:pPr>
        <w:pStyle w:val="ListParagraph"/>
        <w:rPr>
          <w:rFonts w:ascii="Times New Roman" w:eastAsia="MS ??" w:hAnsi="Times New Roman" w:cs="Times New Roman"/>
          <w:sz w:val="24"/>
          <w:szCs w:val="24"/>
          <w:lang w:val="en-US"/>
        </w:rPr>
      </w:pPr>
    </w:p>
    <w:p w:rsidR="00701014" w:rsidRDefault="008A5FE9" w:rsidP="00B15EB6">
      <w:pPr>
        <w:pStyle w:val="ListParagraph"/>
        <w:numPr>
          <w:ilvl w:val="0"/>
          <w:numId w:val="4"/>
        </w:numPr>
        <w:spacing w:after="0" w:line="240" w:lineRule="auto"/>
        <w:jc w:val="both"/>
        <w:rPr>
          <w:rFonts w:ascii="Times New Roman" w:eastAsia="MS ??" w:hAnsi="Times New Roman" w:cs="Times New Roman"/>
          <w:sz w:val="24"/>
          <w:szCs w:val="24"/>
          <w:lang w:val="en-US"/>
        </w:rPr>
      </w:pPr>
      <w:r>
        <w:rPr>
          <w:rFonts w:ascii="Times New Roman" w:eastAsia="MS ??" w:hAnsi="Times New Roman" w:cs="Times New Roman"/>
          <w:sz w:val="24"/>
          <w:szCs w:val="24"/>
          <w:lang w:val="en-US"/>
        </w:rPr>
        <w:t>T</w:t>
      </w:r>
      <w:r w:rsidR="00701014">
        <w:rPr>
          <w:rFonts w:ascii="Times New Roman" w:eastAsia="MS ??" w:hAnsi="Times New Roman" w:cs="Times New Roman"/>
          <w:sz w:val="24"/>
          <w:szCs w:val="24"/>
          <w:lang w:val="en-US"/>
        </w:rPr>
        <w:t xml:space="preserve">he </w:t>
      </w:r>
      <w:r>
        <w:rPr>
          <w:rFonts w:ascii="Times New Roman" w:eastAsia="MS ??" w:hAnsi="Times New Roman" w:cs="Times New Roman"/>
          <w:sz w:val="24"/>
          <w:szCs w:val="24"/>
          <w:lang w:val="en-US"/>
        </w:rPr>
        <w:t xml:space="preserve">current </w:t>
      </w:r>
      <w:r w:rsidR="00701014">
        <w:rPr>
          <w:rFonts w:ascii="Times New Roman" w:eastAsia="MS ??" w:hAnsi="Times New Roman" w:cs="Times New Roman"/>
          <w:sz w:val="24"/>
          <w:szCs w:val="24"/>
          <w:lang w:val="en-US"/>
        </w:rPr>
        <w:t>Investment Policy</w:t>
      </w:r>
      <w:r>
        <w:rPr>
          <w:rFonts w:ascii="Times New Roman" w:eastAsia="MS ??" w:hAnsi="Times New Roman" w:cs="Times New Roman"/>
          <w:sz w:val="24"/>
          <w:szCs w:val="24"/>
          <w:lang w:val="en-US"/>
        </w:rPr>
        <w:t xml:space="preserve"> was discussed</w:t>
      </w:r>
      <w:r w:rsidR="00701014">
        <w:rPr>
          <w:rFonts w:ascii="Times New Roman" w:eastAsia="MS ??" w:hAnsi="Times New Roman" w:cs="Times New Roman"/>
          <w:sz w:val="24"/>
          <w:szCs w:val="24"/>
          <w:lang w:val="en-US"/>
        </w:rPr>
        <w:t xml:space="preserve">, which was approved by the board on January 31, 2022.  </w:t>
      </w:r>
      <w:r>
        <w:rPr>
          <w:rFonts w:ascii="Times New Roman" w:eastAsia="MS ??" w:hAnsi="Times New Roman" w:cs="Times New Roman"/>
          <w:sz w:val="24"/>
          <w:szCs w:val="24"/>
          <w:lang w:val="en-US"/>
        </w:rPr>
        <w:t>The committee needs</w:t>
      </w:r>
      <w:r w:rsidR="00701014">
        <w:rPr>
          <w:rFonts w:ascii="Times New Roman" w:eastAsia="MS ??" w:hAnsi="Times New Roman" w:cs="Times New Roman"/>
          <w:sz w:val="24"/>
          <w:szCs w:val="24"/>
          <w:lang w:val="en-US"/>
        </w:rPr>
        <w:t xml:space="preserve"> to review </w:t>
      </w:r>
      <w:r>
        <w:rPr>
          <w:rFonts w:ascii="Times New Roman" w:eastAsia="MS ??" w:hAnsi="Times New Roman" w:cs="Times New Roman"/>
          <w:sz w:val="24"/>
          <w:szCs w:val="24"/>
          <w:lang w:val="en-US"/>
        </w:rPr>
        <w:t xml:space="preserve">the policy </w:t>
      </w:r>
      <w:r w:rsidR="00701014">
        <w:rPr>
          <w:rFonts w:ascii="Times New Roman" w:eastAsia="MS ??" w:hAnsi="Times New Roman" w:cs="Times New Roman"/>
          <w:sz w:val="24"/>
          <w:szCs w:val="24"/>
          <w:lang w:val="en-US"/>
        </w:rPr>
        <w:t xml:space="preserve">to make sure that medium term vehicles are properly permitted under the policy or </w:t>
      </w:r>
      <w:r>
        <w:rPr>
          <w:rFonts w:ascii="Times New Roman" w:eastAsia="MS ??" w:hAnsi="Times New Roman" w:cs="Times New Roman"/>
          <w:sz w:val="24"/>
          <w:szCs w:val="24"/>
          <w:lang w:val="en-US"/>
        </w:rPr>
        <w:t>the current policy</w:t>
      </w:r>
      <w:r w:rsidR="00701014">
        <w:rPr>
          <w:rFonts w:ascii="Times New Roman" w:eastAsia="MS ??" w:hAnsi="Times New Roman" w:cs="Times New Roman"/>
          <w:sz w:val="24"/>
          <w:szCs w:val="24"/>
          <w:lang w:val="en-US"/>
        </w:rPr>
        <w:t xml:space="preserve"> may need to be revised slightly</w:t>
      </w:r>
      <w:r>
        <w:rPr>
          <w:rFonts w:ascii="Times New Roman" w:eastAsia="MS ??" w:hAnsi="Times New Roman" w:cs="Times New Roman"/>
          <w:sz w:val="24"/>
          <w:szCs w:val="24"/>
          <w:lang w:val="en-US"/>
        </w:rPr>
        <w:t>.</w:t>
      </w:r>
    </w:p>
    <w:p w:rsidR="008A5FE9" w:rsidRPr="008A5FE9" w:rsidRDefault="008A5FE9" w:rsidP="008A5FE9">
      <w:pPr>
        <w:pStyle w:val="ListParagraph"/>
        <w:rPr>
          <w:rFonts w:ascii="Times New Roman" w:eastAsia="MS ??" w:hAnsi="Times New Roman" w:cs="Times New Roman"/>
          <w:sz w:val="24"/>
          <w:szCs w:val="24"/>
          <w:lang w:val="en-US"/>
        </w:rPr>
      </w:pPr>
    </w:p>
    <w:p w:rsidR="008A5FE9" w:rsidRDefault="008A5FE9" w:rsidP="00B15EB6">
      <w:pPr>
        <w:pStyle w:val="ListParagraph"/>
        <w:numPr>
          <w:ilvl w:val="0"/>
          <w:numId w:val="4"/>
        </w:numPr>
        <w:spacing w:after="0" w:line="240" w:lineRule="auto"/>
        <w:jc w:val="both"/>
        <w:rPr>
          <w:rFonts w:ascii="Times New Roman" w:eastAsia="MS ??" w:hAnsi="Times New Roman" w:cs="Times New Roman"/>
          <w:sz w:val="24"/>
          <w:szCs w:val="24"/>
          <w:lang w:val="en-US"/>
        </w:rPr>
      </w:pPr>
      <w:r>
        <w:rPr>
          <w:rFonts w:ascii="Times New Roman" w:eastAsia="MS ??" w:hAnsi="Times New Roman" w:cs="Times New Roman"/>
          <w:sz w:val="24"/>
          <w:szCs w:val="24"/>
          <w:lang w:val="en-US"/>
        </w:rPr>
        <w:t>There is a large</w:t>
      </w:r>
      <w:r w:rsidR="008D2493">
        <w:rPr>
          <w:rFonts w:ascii="Times New Roman" w:eastAsia="MS ??" w:hAnsi="Times New Roman" w:cs="Times New Roman"/>
          <w:sz w:val="24"/>
          <w:szCs w:val="24"/>
          <w:lang w:val="en-US"/>
        </w:rPr>
        <w:t xml:space="preserve"> number</w:t>
      </w:r>
      <w:r>
        <w:rPr>
          <w:rFonts w:ascii="Times New Roman" w:eastAsia="MS ??" w:hAnsi="Times New Roman" w:cs="Times New Roman"/>
          <w:sz w:val="24"/>
          <w:szCs w:val="24"/>
          <w:lang w:val="en-US"/>
        </w:rPr>
        <w:t xml:space="preserve"> of holdings given the size of our portfolio</w:t>
      </w:r>
      <w:r w:rsidR="0066516D">
        <w:rPr>
          <w:rFonts w:ascii="Times New Roman" w:eastAsia="MS ??" w:hAnsi="Times New Roman" w:cs="Times New Roman"/>
          <w:sz w:val="24"/>
          <w:szCs w:val="24"/>
          <w:lang w:val="en-US"/>
        </w:rPr>
        <w:t>.</w:t>
      </w:r>
      <w:r>
        <w:rPr>
          <w:rFonts w:ascii="Times New Roman" w:eastAsia="MS ??" w:hAnsi="Times New Roman" w:cs="Times New Roman"/>
          <w:sz w:val="24"/>
          <w:szCs w:val="24"/>
          <w:lang w:val="en-US"/>
        </w:rPr>
        <w:t xml:space="preserve">  We will discuss </w:t>
      </w:r>
      <w:r w:rsidR="00BF548A">
        <w:rPr>
          <w:rFonts w:ascii="Times New Roman" w:eastAsia="MS ??" w:hAnsi="Times New Roman" w:cs="Times New Roman"/>
          <w:sz w:val="24"/>
          <w:szCs w:val="24"/>
          <w:lang w:val="en-US"/>
        </w:rPr>
        <w:t xml:space="preserve">with Andy Schwartz </w:t>
      </w:r>
      <w:r w:rsidR="0066516D">
        <w:rPr>
          <w:rFonts w:ascii="Times New Roman" w:eastAsia="MS ??" w:hAnsi="Times New Roman" w:cs="Times New Roman"/>
          <w:sz w:val="24"/>
          <w:szCs w:val="24"/>
          <w:lang w:val="en-US"/>
        </w:rPr>
        <w:t>if it could be simplified.  The committee also discussed wanting more summarized information at our Investment Review meetings</w:t>
      </w:r>
      <w:r w:rsidR="00BF548A">
        <w:rPr>
          <w:rFonts w:ascii="Times New Roman" w:eastAsia="MS ??" w:hAnsi="Times New Roman" w:cs="Times New Roman"/>
          <w:sz w:val="24"/>
          <w:szCs w:val="24"/>
          <w:lang w:val="en-US"/>
        </w:rPr>
        <w:t xml:space="preserve">. </w:t>
      </w:r>
      <w:r w:rsidR="0066516D">
        <w:rPr>
          <w:rFonts w:ascii="Times New Roman" w:eastAsia="MS ??" w:hAnsi="Times New Roman" w:cs="Times New Roman"/>
          <w:sz w:val="24"/>
          <w:szCs w:val="24"/>
          <w:lang w:val="en-US"/>
        </w:rPr>
        <w:t>The committee acknowledged that a few years ago we asked for more detailed information</w:t>
      </w:r>
      <w:r w:rsidR="00562AD6">
        <w:rPr>
          <w:rFonts w:ascii="Times New Roman" w:eastAsia="MS ??" w:hAnsi="Times New Roman" w:cs="Times New Roman"/>
          <w:sz w:val="24"/>
          <w:szCs w:val="24"/>
          <w:lang w:val="en-US"/>
        </w:rPr>
        <w:t>,</w:t>
      </w:r>
      <w:r w:rsidR="0066516D">
        <w:rPr>
          <w:rFonts w:ascii="Times New Roman" w:eastAsia="MS ??" w:hAnsi="Times New Roman" w:cs="Times New Roman"/>
          <w:sz w:val="24"/>
          <w:szCs w:val="24"/>
          <w:lang w:val="en-US"/>
        </w:rPr>
        <w:t xml:space="preserve"> but now we are more comfortable to scale back what is provided.</w:t>
      </w:r>
    </w:p>
    <w:p w:rsidR="008A5FE9" w:rsidRPr="008A5FE9" w:rsidRDefault="008A5FE9" w:rsidP="008A5FE9">
      <w:pPr>
        <w:pStyle w:val="ListParagraph"/>
        <w:rPr>
          <w:rFonts w:ascii="Times New Roman" w:eastAsia="MS ??" w:hAnsi="Times New Roman" w:cs="Times New Roman"/>
          <w:sz w:val="24"/>
          <w:szCs w:val="24"/>
          <w:lang w:val="en-US"/>
        </w:rPr>
      </w:pPr>
    </w:p>
    <w:p w:rsidR="008A5FE9" w:rsidRDefault="0066516D" w:rsidP="00B15EB6">
      <w:pPr>
        <w:pStyle w:val="ListParagraph"/>
        <w:numPr>
          <w:ilvl w:val="0"/>
          <w:numId w:val="4"/>
        </w:numPr>
        <w:spacing w:after="0" w:line="240" w:lineRule="auto"/>
        <w:jc w:val="both"/>
        <w:rPr>
          <w:rFonts w:ascii="Times New Roman" w:eastAsia="MS ??" w:hAnsi="Times New Roman" w:cs="Times New Roman"/>
          <w:sz w:val="24"/>
          <w:szCs w:val="24"/>
          <w:lang w:val="en-US"/>
        </w:rPr>
      </w:pPr>
      <w:r>
        <w:rPr>
          <w:rFonts w:ascii="Times New Roman" w:eastAsia="MS ??" w:hAnsi="Times New Roman" w:cs="Times New Roman"/>
          <w:sz w:val="24"/>
          <w:szCs w:val="24"/>
          <w:lang w:val="en-US"/>
        </w:rPr>
        <w:t>Kevin and Steven are to give the Board an update at the next meeting March 2</w:t>
      </w:r>
      <w:r w:rsidRPr="0066516D">
        <w:rPr>
          <w:rFonts w:ascii="Times New Roman" w:eastAsia="MS ??" w:hAnsi="Times New Roman" w:cs="Times New Roman"/>
          <w:sz w:val="24"/>
          <w:szCs w:val="24"/>
          <w:vertAlign w:val="superscript"/>
          <w:lang w:val="en-US"/>
        </w:rPr>
        <w:t>nd</w:t>
      </w:r>
      <w:r>
        <w:rPr>
          <w:rFonts w:ascii="Times New Roman" w:eastAsia="MS ??" w:hAnsi="Times New Roman" w:cs="Times New Roman"/>
          <w:sz w:val="24"/>
          <w:szCs w:val="24"/>
          <w:lang w:val="en-US"/>
        </w:rPr>
        <w:t xml:space="preserve"> on what was discussed today.  </w:t>
      </w:r>
    </w:p>
    <w:p w:rsidR="0066516D" w:rsidRPr="0066516D" w:rsidRDefault="0066516D" w:rsidP="0066516D">
      <w:pPr>
        <w:pStyle w:val="ListParagraph"/>
        <w:rPr>
          <w:rFonts w:ascii="Times New Roman" w:eastAsia="MS ??" w:hAnsi="Times New Roman" w:cs="Times New Roman"/>
          <w:sz w:val="24"/>
          <w:szCs w:val="24"/>
          <w:lang w:val="en-US"/>
        </w:rPr>
      </w:pPr>
    </w:p>
    <w:p w:rsidR="00B15EB6" w:rsidRPr="00BF548A" w:rsidRDefault="0066516D" w:rsidP="00BF548A">
      <w:pPr>
        <w:pStyle w:val="ListParagraph"/>
        <w:numPr>
          <w:ilvl w:val="0"/>
          <w:numId w:val="4"/>
        </w:numPr>
        <w:spacing w:after="0" w:line="240" w:lineRule="auto"/>
        <w:jc w:val="both"/>
        <w:rPr>
          <w:rFonts w:ascii="Times New Roman" w:eastAsia="MS ??" w:hAnsi="Times New Roman" w:cs="Times New Roman"/>
          <w:sz w:val="24"/>
          <w:szCs w:val="24"/>
          <w:lang w:val="en-US"/>
        </w:rPr>
      </w:pPr>
      <w:r>
        <w:rPr>
          <w:rFonts w:ascii="Times New Roman" w:eastAsia="MS ??" w:hAnsi="Times New Roman" w:cs="Times New Roman"/>
          <w:sz w:val="24"/>
          <w:szCs w:val="24"/>
          <w:lang w:val="en-US"/>
        </w:rPr>
        <w:t xml:space="preserve">The Finance Committee is going to meet with Andy </w:t>
      </w:r>
      <w:r w:rsidR="00BF548A">
        <w:rPr>
          <w:rFonts w:ascii="Times New Roman" w:eastAsia="MS ??" w:hAnsi="Times New Roman" w:cs="Times New Roman"/>
          <w:sz w:val="24"/>
          <w:szCs w:val="24"/>
          <w:lang w:val="en-US"/>
        </w:rPr>
        <w:t xml:space="preserve">Schwartz </w:t>
      </w:r>
      <w:r>
        <w:rPr>
          <w:rFonts w:ascii="Times New Roman" w:eastAsia="MS ??" w:hAnsi="Times New Roman" w:cs="Times New Roman"/>
          <w:sz w:val="24"/>
          <w:szCs w:val="24"/>
          <w:lang w:val="en-US"/>
        </w:rPr>
        <w:t>in early April to discuss the above, and then w</w:t>
      </w:r>
      <w:r w:rsidR="008D2493">
        <w:rPr>
          <w:rFonts w:ascii="Times New Roman" w:eastAsia="MS ??" w:hAnsi="Times New Roman" w:cs="Times New Roman"/>
          <w:sz w:val="24"/>
          <w:szCs w:val="24"/>
          <w:lang w:val="en-US"/>
        </w:rPr>
        <w:t>ill</w:t>
      </w:r>
      <w:r>
        <w:rPr>
          <w:rFonts w:ascii="Times New Roman" w:eastAsia="MS ??" w:hAnsi="Times New Roman" w:cs="Times New Roman"/>
          <w:sz w:val="24"/>
          <w:szCs w:val="24"/>
          <w:lang w:val="en-US"/>
        </w:rPr>
        <w:t xml:space="preserve"> take any recommendations to the Board for approval at the April 13</w:t>
      </w:r>
      <w:r w:rsidRPr="0066516D">
        <w:rPr>
          <w:rFonts w:ascii="Times New Roman" w:eastAsia="MS ??" w:hAnsi="Times New Roman" w:cs="Times New Roman"/>
          <w:sz w:val="24"/>
          <w:szCs w:val="24"/>
          <w:vertAlign w:val="superscript"/>
          <w:lang w:val="en-US"/>
        </w:rPr>
        <w:t>th</w:t>
      </w:r>
      <w:r>
        <w:rPr>
          <w:rFonts w:ascii="Times New Roman" w:eastAsia="MS ??" w:hAnsi="Times New Roman" w:cs="Times New Roman"/>
          <w:sz w:val="24"/>
          <w:szCs w:val="24"/>
          <w:lang w:val="en-US"/>
        </w:rPr>
        <w:t xml:space="preserve"> board meeting. </w:t>
      </w:r>
    </w:p>
    <w:sectPr w:rsidR="00B15EB6" w:rsidRPr="00BF548A">
      <w:headerReference w:type="even" r:id="rId8"/>
      <w:headerReference w:type="default" r:id="rId9"/>
      <w:footerReference w:type="even" r:id="rId10"/>
      <w:footerReference w:type="default" r:id="rId11"/>
      <w:headerReference w:type="first" r:id="rId12"/>
      <w:footerReference w:type="first" r:id="rId13"/>
      <w:pgSz w:w="12240" w:h="15840"/>
      <w:pgMar w:top="1440" w:right="1440" w:bottom="1440" w:left="1440" w:header="720" w:footer="720" w:gutter="0"/>
      <w:pgNumType w:start="1"/>
      <w:cols w:space="72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 w:rsidR="00DC710E" w:rsidRDefault="00625DF9">
      <w:pPr>
        <w:spacing w:after="0" w:line="240" w:lineRule="auto"/>
      </w:pPr>
      <w:r>
        <w:separator/>
      </w:r>
    </w:p>
  </w:endnote>
  <w:endnote w:type="continuationSeparator" w:id="0">
    <w:p w:rsidR="00DC710E" w:rsidRDefault="00625DF9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Georgia">
    <w:panose1 w:val="02040502050405020303"/>
    <w:charset w:val="00"/>
    <w:family w:val="roman"/>
    <w:pitch w:val="variable"/>
    <w:sig w:usb0="00000287" w:usb1="00000000" w:usb2="00000000" w:usb3="00000000" w:csb0="0000009F" w:csb1="00000000"/>
  </w:font>
  <w:font w:name="MS ??">
    <w:panose1 w:val="00000000000000000000"/>
    <w:charset w:val="80"/>
    <w:family w:val="auto"/>
    <w:notTrueType/>
    <w:pitch w:val="variable"/>
    <w:sig w:usb0="00000001" w:usb1="08070000" w:usb2="00000010" w:usb3="00000000" w:csb0="00020000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:rsidR="00DC1DC3" w:rsidRDefault="00DC1DC3">
    <w:pPr>
      <w:pBdr>
        <w:top w:val="nil"/>
        <w:left w:val="nil"/>
        <w:bottom w:val="nil"/>
        <w:right w:val="nil"/>
        <w:between w:val="nil"/>
      </w:pBdr>
      <w:tabs>
        <w:tab w:val="center" w:pos="4680"/>
        <w:tab w:val="right" w:pos="9360"/>
      </w:tabs>
      <w:spacing w:after="0" w:line="240" w:lineRule="auto"/>
      <w:jc w:val="center"/>
      <w:rPr>
        <w:color w:val="000000"/>
      </w:rPr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:rsidR="00DC1DC3" w:rsidRDefault="00625DF9">
    <w:pPr>
      <w:pBdr>
        <w:top w:val="nil"/>
        <w:left w:val="nil"/>
        <w:bottom w:val="nil"/>
        <w:right w:val="nil"/>
        <w:between w:val="nil"/>
      </w:pBdr>
      <w:tabs>
        <w:tab w:val="center" w:pos="4680"/>
        <w:tab w:val="right" w:pos="9360"/>
      </w:tabs>
      <w:spacing w:after="0" w:line="240" w:lineRule="auto"/>
      <w:jc w:val="center"/>
      <w:rPr>
        <w:color w:val="000000"/>
      </w:rPr>
    </w:pPr>
    <w:r>
      <w:rPr>
        <w:noProof/>
      </w:rPr>
      <mc:AlternateContent>
        <mc:Choice Requires="wps">
          <w:drawing>
            <wp:anchor distT="0" distB="0" distL="114300" distR="114300" simplePos="0" relativeHeight="251660288" behindDoc="0" locked="0" layoutInCell="1" hidden="0" allowOverlap="1">
              <wp:simplePos x="0" y="0"/>
              <wp:positionH relativeFrom="column">
                <wp:posOffset>-914399</wp:posOffset>
              </wp:positionH>
              <wp:positionV relativeFrom="paragraph">
                <wp:posOffset>-149224</wp:posOffset>
              </wp:positionV>
              <wp:extent cx="7783830" cy="582930"/>
              <wp:effectExtent l="0" t="0" r="0" b="0"/>
              <wp:wrapNone/>
              <wp:docPr id="13" name="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 txBox="1"/>
                    <wps:spPr>
                      <a:xfrm>
                        <a:off x="0" y="0"/>
                        <a:ext cx="7783830" cy="582930"/>
                      </a:xfrm>
                      <a:prstGeom prst="rect">
                        <a:avLst/>
                      </a:prstGeom>
                      <a:solidFill>
                        <a:schemeClr val="lt1"/>
                      </a:solidFill>
                      <a:ln w="6350">
                        <a:noFill/>
                      </a:ln>
                    </wps:spPr>
                    <wps:txbx>
                      <w:txbxContent>
                        <w:p w:rsidR="001D227B" w:rsidRDefault="00625DF9" w:rsidP="001D227B">
                          <w:pPr>
                            <w:jc w:val="center"/>
                          </w:pPr>
                          <w:r>
                            <w:rPr>
                              <w:noProof/>
                            </w:rPr>
                            <w:drawing>
                              <wp:inline distT="0" distB="0" distL="0" distR="0">
                                <wp:extent cx="7267276" cy="546100"/>
                                <wp:effectExtent l="0" t="0" r="0" b="6350"/>
                                <wp:docPr id="1" name="Picture 1"/>
                                <wp:cNvGraphicFramePr>
                                  <a:graphicFrameLocks xmlns:a="http://schemas.openxmlformats.org/drawingml/2006/main" noChangeAspect="1"/>
                                </wp:cNvGraphicFramePr>
                                <a:graphic xmlns:a="http://schemas.openxmlformats.org/drawingml/2006/main">
                                  <a:graphicData uri="http://schemas.openxmlformats.org/drawingml/2006/picture">
                                    <pic:pic xmlns:pic="http://schemas.openxmlformats.org/drawingml/2006/picture">
                                      <pic:nvPicPr>
                                        <pic:cNvPr id="1" name="Picture 1"/>
                                        <pic:cNvPicPr/>
                                      </pic:nvPicPr>
                                      <pic:blipFill>
                                        <a:blip r:embed="rId1">
                                          <a:extLst/>
                                        </a:blip>
                                        <a:stretch>
                                          <a:fillRect/>
                                        </a:stretch>
                                      </pic:blipFill>
                                      <pic:spPr>
                                        <a:xfrm>
                                          <a:off x="0" y="0"/>
                                          <a:ext cx="7270418" cy="546336"/>
                                        </a:xfrm>
                                        <a:prstGeom prst="rect">
                                          <a:avLst/>
                                        </a:prstGeom>
                                      </pic:spPr>
                                    </pic:pic>
                                  </a:graphicData>
                                </a:graphic>
                              </wp:inline>
                            </w:drawing>
                          </w:r>
                        </w:p>
                      </w:txbxContent>
                    </wps:txbx>
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<a:prstTxWarp prst="textNoShape">
                        <a:avLst/>
                      </a:prstTxWarp>
                      <a:noAutofit/>
                    </wps:bodyPr>
                  </wps:wsp>
                </a:graphicData>
              </a:graphic>
            </wp:anchor>
          </w:drawing>
        </mc:Choice>
        <mc:Fallback>
          <w:pict>
            <v:shapetype id="_x0000_t202" coordsize="21600,21600" o:spt="202" path="m,l,21600r21600,l21600,xe">
              <v:stroke joinstyle="miter"/>
              <v:path gradientshapeok="t" o:connecttype="rect"/>
            </v:shapetype>
            <v:shape id="_x0000_s1027" type="#_x0000_t202" style="position:absolute;left:0;text-align:left;margin-left:-1in;margin-top:-11.75pt;width:612.9pt;height:45.9pt;z-index:251660288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" fillcolor="white [3201]" stroked="f" strokeweight=".5pt">
              <v:textbox>
                <w:txbxContent>
                  <w:p w:rsidR="001D227B" w:rsidRDefault="00625DF9" w:rsidP="001D227B">
                    <w:pPr>
                      <w:jc w:val="center"/>
                    </w:pPr>
                    <w:r>
                      <w:rPr>
                        <w:noProof/>
                      </w:rPr>
                      <w:drawing>
                        <wp:inline distT="0" distB="0" distL="0" distR="0">
                          <wp:extent cx="7267276" cy="546100"/>
                          <wp:effectExtent l="0" t="0" r="0" b="6350"/>
                          <wp:docPr id="1" name="Picture 1"/>
                          <wp:cNvGraphicFramePr>
                            <a:graphicFrameLocks xmlns:a="http://schemas.openxmlformats.org/drawingml/2006/main" noChangeAspect="1"/>
                          </wp:cNvGraphicFramePr>
                          <a:graphic xmlns:a="http://schemas.openxmlformats.org/drawingml/2006/main">
                            <a:graphicData uri="http://schemas.openxmlformats.org/drawingml/2006/picture">
                              <pic:pic xmlns:pic="http://schemas.openxmlformats.org/drawingml/2006/picture">
                                <pic:nvPicPr>
                                  <pic:cNvPr id="1" name="Picture 1"/>
                                  <pic:cNvPicPr/>
                                </pic:nvPicPr>
                                <pic:blipFill>
                                  <a:blip r:embed="rId1">
                                    <a:extLst/>
                                  </a:blip>
                                  <a:stretch>
                                    <a:fillRect/>
                                  </a:stretch>
                                </pic:blipFill>
                                <pic:spPr>
                                  <a:xfrm>
                                    <a:off x="0" y="0"/>
                                    <a:ext cx="7270418" cy="546336"/>
                                  </a:xfrm>
                                  <a:prstGeom prst="rect">
                                    <a:avLst/>
                                  </a:prstGeom>
                                </pic:spPr>
                              </pic:pic>
                            </a:graphicData>
                          </a:graphic>
                        </wp:inline>
                      </w:drawing>
                    </w:r>
                  </w:p>
                </w:txbxContent>
              </v:textbox>
            </v:shape>
          </w:pict>
        </mc:Fallback>
      </mc:AlternateContent>
    </w: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:rsidR="00DC1DC3" w:rsidRDefault="00DC1DC3">
    <w:pPr>
      <w:pBdr>
        <w:top w:val="nil"/>
        <w:left w:val="nil"/>
        <w:bottom w:val="nil"/>
        <w:right w:val="nil"/>
        <w:between w:val="nil"/>
      </w:pBdr>
      <w:tabs>
        <w:tab w:val="center" w:pos="4680"/>
        <w:tab w:val="right" w:pos="9360"/>
      </w:tabs>
      <w:spacing w:after="0" w:line="240" w:lineRule="auto"/>
      <w:rPr>
        <w:color w:val="000000"/>
      </w:rPr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 w:rsidR="00DC710E" w:rsidRDefault="00625DF9">
      <w:pPr>
        <w:spacing w:after="0" w:line="240" w:lineRule="auto"/>
      </w:pPr>
      <w:r>
        <w:separator/>
      </w:r>
    </w:p>
  </w:footnote>
  <w:footnote w:type="continuationSeparator" w:id="0">
    <w:p w:rsidR="00DC710E" w:rsidRDefault="00625DF9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:rsidR="00DC1DC3" w:rsidRDefault="00DC1DC3">
    <w:pPr>
      <w:pBdr>
        <w:top w:val="nil"/>
        <w:left w:val="nil"/>
        <w:bottom w:val="nil"/>
        <w:right w:val="nil"/>
        <w:between w:val="nil"/>
      </w:pBdr>
      <w:tabs>
        <w:tab w:val="center" w:pos="4680"/>
        <w:tab w:val="right" w:pos="9360"/>
      </w:tabs>
      <w:spacing w:after="0" w:line="240" w:lineRule="auto"/>
      <w:rPr>
        <w:color w:val="000000"/>
      </w:rPr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:rsidR="00DC1DC3" w:rsidRDefault="00625DF9">
    <w:pPr>
      <w:pBdr>
        <w:top w:val="nil"/>
        <w:left w:val="nil"/>
        <w:bottom w:val="nil"/>
        <w:right w:val="nil"/>
        <w:between w:val="nil"/>
      </w:pBdr>
      <w:tabs>
        <w:tab w:val="center" w:pos="4680"/>
        <w:tab w:val="right" w:pos="9360"/>
      </w:tabs>
      <w:spacing w:after="0" w:line="240" w:lineRule="auto"/>
      <w:jc w:val="center"/>
      <w:rPr>
        <w:color w:val="0054A4"/>
      </w:rPr>
    </w:pPr>
    <w:r>
      <w:rPr>
        <w:noProof/>
      </w:rPr>
      <mc:AlternateContent>
        <mc:Choice Requires="wps">
          <w:drawing>
            <wp:anchor distT="0" distB="0" distL="114300" distR="114300" simplePos="0" relativeHeight="251658240" behindDoc="0" locked="0" layoutInCell="1" hidden="0" allowOverlap="1">
              <wp:simplePos x="0" y="0"/>
              <wp:positionH relativeFrom="column">
                <wp:posOffset>1748789</wp:posOffset>
              </wp:positionH>
              <wp:positionV relativeFrom="paragraph">
                <wp:posOffset>-57149</wp:posOffset>
              </wp:positionV>
              <wp:extent cx="2777490" cy="502920"/>
              <wp:effectExtent l="0" t="0" r="0" b="0"/>
              <wp:wrapNone/>
              <wp:docPr id="12" name="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 txBox="1"/>
                    <wps:spPr>
                      <a:xfrm>
                        <a:off x="0" y="0"/>
                        <a:ext cx="2777490" cy="502920"/>
                      </a:xfrm>
                      <a:prstGeom prst="rect">
                        <a:avLst/>
                      </a:prstGeom>
                      <a:solidFill>
                        <a:schemeClr val="lt1"/>
                      </a:solidFill>
                      <a:ln w="6350">
                        <a:noFill/>
                      </a:ln>
                    </wps:spPr>
                    <wps:txbx>
                      <w:txbxContent>
                        <w:p w:rsidR="001D227B" w:rsidRDefault="00625DF9">
                          <w:r>
                            <w:rPr>
                              <w:noProof/>
                            </w:rPr>
                            <w:drawing>
                              <wp:inline distT="0" distB="0" distL="0" distR="0">
                                <wp:extent cx="2588260" cy="445135"/>
                                <wp:effectExtent l="0" t="0" r="2540" b="0"/>
                                <wp:docPr id="4" name="Picture 4" descr="A picture containing text, clipart&#10;&#10;Description automatically generated"/>
                                <wp:cNvGraphicFramePr>
                                  <a:graphicFrameLocks xmlns:a="http://schemas.openxmlformats.org/drawingml/2006/main" noChangeAspect="1"/>
                                </wp:cNvGraphicFramePr>
                                <a:graphic xmlns:a="http://schemas.openxmlformats.org/drawingml/2006/main">
                                  <a:graphicData uri="http://schemas.openxmlformats.org/drawingml/2006/picture">
                                    <pic:pic xmlns:pic="http://schemas.openxmlformats.org/drawingml/2006/picture">
                                      <pic:nvPicPr>
                                        <pic:cNvPr id="3" name="Picture 3" descr="A picture containing text, clipart&#10;&#10;Description automatically generated"/>
                                        <pic:cNvPicPr/>
                                      </pic:nvPicPr>
                                      <pic:blipFill>
                                        <a:blip r:embed="rId1">
                                          <a:extLst/>
                                        </a:blip>
                                        <a:stretch>
                                          <a:fillRect/>
                                        </a:stretch>
                                      </pic:blipFill>
                                      <pic:spPr>
                                        <a:xfrm>
                                          <a:off x="0" y="0"/>
                                          <a:ext cx="2588260" cy="445135"/>
                                        </a:xfrm>
                                        <a:prstGeom prst="rect">
                                          <a:avLst/>
                                        </a:prstGeom>
                                      </pic:spPr>
                                    </pic:pic>
                                  </a:graphicData>
                                </a:graphic>
                              </wp:inline>
                            </w:drawing>
                          </w:r>
                        </w:p>
                      </w:txbxContent>
                    </wps:txbx>
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<a:prstTxWarp prst="textNoShape">
                        <a:avLst/>
                      </a:prstTxWarp>
                      <a:noAutofit/>
                    </wps:bodyPr>
                  </wps:wsp>
                </a:graphicData>
              </a:graphic>
            </wp:anchor>
          </w:drawing>
        </mc:Choice>
        <mc:Fallback>
          <w:pict>
            <v:shapetype id="_x0000_t202" coordsize="21600,21600" o:spt="202" path="m,l,21600r21600,l21600,xe">
              <v:stroke joinstyle="miter"/>
              <v:path gradientshapeok="t" o:connecttype="rect"/>
            </v:shapetype>
            <v:shape id="_x0000_s1026" type="#_x0000_t202" style="position:absolute;left:0;text-align:left;margin-left:137.7pt;margin-top:-4.5pt;width:218.7pt;height:39.6pt;z-index:251658240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" fillcolor="white [3201]" stroked="f" strokeweight=".5pt">
              <v:textbox>
                <w:txbxContent>
                  <w:p w:rsidR="001D227B" w:rsidRDefault="00625DF9">
                    <w:r>
                      <w:rPr>
                        <w:noProof/>
                      </w:rPr>
                      <w:drawing>
                        <wp:inline distT="0" distB="0" distL="0" distR="0">
                          <wp:extent cx="2588260" cy="445135"/>
                          <wp:effectExtent l="0" t="0" r="2540" b="0"/>
                          <wp:docPr id="4" name="Picture 4" descr="A picture containing text, clipart&#10;&#10;Description automatically generated"/>
                          <wp:cNvGraphicFramePr>
                            <a:graphicFrameLocks xmlns:a="http://schemas.openxmlformats.org/drawingml/2006/main" noChangeAspect="1"/>
                          </wp:cNvGraphicFramePr>
                          <a:graphic xmlns:a="http://schemas.openxmlformats.org/drawingml/2006/main">
                            <a:graphicData uri="http://schemas.openxmlformats.org/drawingml/2006/picture">
                              <pic:pic xmlns:pic="http://schemas.openxmlformats.org/drawingml/2006/picture">
                                <pic:nvPicPr>
                                  <pic:cNvPr id="3" name="Picture 3" descr="A picture containing text, clipart&#10;&#10;Description automatically generated"/>
                                  <pic:cNvPicPr/>
                                </pic:nvPicPr>
                                <pic:blipFill>
                                  <a:blip r:embed="rId1">
                                    <a:extLst/>
                                  </a:blip>
                                  <a:stretch>
                                    <a:fillRect/>
                                  </a:stretch>
                                </pic:blipFill>
                                <pic:spPr>
                                  <a:xfrm>
                                    <a:off x="0" y="0"/>
                                    <a:ext cx="2588260" cy="445135"/>
                                  </a:xfrm>
                                  <a:prstGeom prst="rect">
                                    <a:avLst/>
                                  </a:prstGeom>
                                </pic:spPr>
                              </pic:pic>
                            </a:graphicData>
                          </a:graphic>
                        </wp:inline>
                      </w:drawing>
                    </w:r>
                  </w:p>
                </w:txbxContent>
              </v:textbox>
            </v:shape>
          </w:pict>
        </mc:Fallback>
      </mc:AlternateContent>
    </w:r>
  </w:p>
  <w:p w:rsidR="00DC1DC3" w:rsidRDefault="00625DF9">
    <w:pPr>
      <w:pBdr>
        <w:top w:val="nil"/>
        <w:left w:val="nil"/>
        <w:bottom w:val="nil"/>
        <w:right w:val="nil"/>
        <w:between w:val="nil"/>
      </w:pBdr>
      <w:tabs>
        <w:tab w:val="center" w:pos="4680"/>
        <w:tab w:val="right" w:pos="9360"/>
      </w:tabs>
      <w:spacing w:after="0" w:line="240" w:lineRule="auto"/>
      <w:jc w:val="center"/>
      <w:rPr>
        <w:color w:val="0054A4"/>
      </w:rPr>
    </w:pPr>
    <w:r>
      <w:rPr>
        <w:noProof/>
      </w:rPr>
      <w:drawing>
        <wp:anchor distT="0" distB="0" distL="0" distR="0" simplePos="0" relativeHeight="251659264" behindDoc="1" locked="0" layoutInCell="1" hidden="0" allowOverlap="1">
          <wp:simplePos x="0" y="0"/>
          <wp:positionH relativeFrom="column">
            <wp:posOffset>-2023109</wp:posOffset>
          </wp:positionH>
          <wp:positionV relativeFrom="paragraph">
            <wp:posOffset>309245</wp:posOffset>
          </wp:positionV>
          <wp:extent cx="10702107" cy="8269908"/>
          <wp:effectExtent l="0" t="0" r="0" b="0"/>
          <wp:wrapNone/>
          <wp:docPr id="14" name="image3.png" descr="Sunburst chart&#10;&#10;Description automatically generated"/>
          <wp:cNvGraphicFramePr/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image3.png" descr="Sunburst chart&#10;&#10;Description automatically generated"/>
                  <pic:cNvPicPr preferRelativeResize="0"/>
                </pic:nvPicPr>
                <pic:blipFill>
                  <a:blip r:embed="rId2"/>
                  <a:srcRect/>
                  <a:stretch>
                    <a:fillRect/>
                  </a:stretch>
                </pic:blipFill>
                <pic:spPr>
                  <a:xfrm>
                    <a:off x="0" y="0"/>
                    <a:ext cx="10702107" cy="8269908"/>
                  </a:xfrm>
                  <a:prstGeom prst="rect">
                    <a:avLst/>
                  </a:prstGeom>
                  <a:ln/>
                </pic:spPr>
              </pic:pic>
            </a:graphicData>
          </a:graphic>
        </wp:anchor>
      </w:drawing>
    </w:r>
  </w:p>
  <w:p w:rsidR="00DC1DC3" w:rsidRDefault="00DC1DC3">
    <w:pPr>
      <w:pBdr>
        <w:top w:val="nil"/>
        <w:left w:val="nil"/>
        <w:bottom w:val="nil"/>
        <w:right w:val="nil"/>
        <w:between w:val="nil"/>
      </w:pBdr>
      <w:tabs>
        <w:tab w:val="center" w:pos="4680"/>
        <w:tab w:val="right" w:pos="9360"/>
      </w:tabs>
      <w:spacing w:after="0" w:line="240" w:lineRule="auto"/>
      <w:jc w:val="center"/>
      <w:rPr>
        <w:color w:val="0054A4"/>
      </w:rPr>
    </w:pPr>
  </w:p>
  <w:p w:rsidR="00DC1DC3" w:rsidRDefault="00DC1DC3">
    <w:pPr>
      <w:pBdr>
        <w:top w:val="nil"/>
        <w:left w:val="nil"/>
        <w:bottom w:val="nil"/>
        <w:right w:val="nil"/>
        <w:between w:val="nil"/>
      </w:pBdr>
      <w:tabs>
        <w:tab w:val="center" w:pos="4680"/>
        <w:tab w:val="right" w:pos="9360"/>
      </w:tabs>
      <w:spacing w:after="0" w:line="240" w:lineRule="auto"/>
      <w:jc w:val="center"/>
      <w:rPr>
        <w:color w:val="0054A4"/>
      </w:rPr>
    </w:pPr>
  </w:p>
  <w:p w:rsidR="00DC1DC3" w:rsidRDefault="00DC1DC3">
    <w:pPr>
      <w:pBdr>
        <w:top w:val="nil"/>
        <w:left w:val="nil"/>
        <w:bottom w:val="nil"/>
        <w:right w:val="nil"/>
        <w:between w:val="nil"/>
      </w:pBdr>
      <w:tabs>
        <w:tab w:val="center" w:pos="4680"/>
        <w:tab w:val="right" w:pos="9360"/>
      </w:tabs>
      <w:spacing w:after="0" w:line="240" w:lineRule="auto"/>
      <w:jc w:val="center"/>
      <w:rPr>
        <w:color w:val="0054A4"/>
      </w:rPr>
    </w:pPr>
  </w:p>
  <w:p w:rsidR="00DC1DC3" w:rsidRDefault="00DC1DC3">
    <w:pPr>
      <w:pBdr>
        <w:top w:val="nil"/>
        <w:left w:val="nil"/>
        <w:bottom w:val="nil"/>
        <w:right w:val="nil"/>
        <w:between w:val="nil"/>
      </w:pBdr>
      <w:tabs>
        <w:tab w:val="center" w:pos="4680"/>
        <w:tab w:val="right" w:pos="9360"/>
      </w:tabs>
      <w:spacing w:after="0" w:line="240" w:lineRule="auto"/>
      <w:jc w:val="center"/>
      <w:rPr>
        <w:color w:val="0054A4"/>
      </w:rPr>
    </w:pPr>
  </w:p>
  <w:p w:rsidR="00DC1DC3" w:rsidRDefault="00DC1DC3">
    <w:pPr>
      <w:pBdr>
        <w:top w:val="nil"/>
        <w:left w:val="nil"/>
        <w:bottom w:val="nil"/>
        <w:right w:val="nil"/>
        <w:between w:val="nil"/>
      </w:pBdr>
      <w:tabs>
        <w:tab w:val="center" w:pos="4680"/>
        <w:tab w:val="right" w:pos="9360"/>
      </w:tabs>
      <w:spacing w:after="0" w:line="240" w:lineRule="auto"/>
      <w:jc w:val="center"/>
      <w:rPr>
        <w:color w:val="0054A4"/>
      </w:rPr>
    </w:pP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:rsidR="00DC1DC3" w:rsidRDefault="00DC1DC3">
    <w:pPr>
      <w:pBdr>
        <w:top w:val="nil"/>
        <w:left w:val="nil"/>
        <w:bottom w:val="nil"/>
        <w:right w:val="nil"/>
        <w:between w:val="nil"/>
      </w:pBdr>
      <w:tabs>
        <w:tab w:val="center" w:pos="4680"/>
        <w:tab w:val="right" w:pos="9360"/>
      </w:tabs>
      <w:spacing w:after="0" w:line="240" w:lineRule="auto"/>
      <w:rPr>
        <w:color w:val="000000"/>
      </w:rPr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0B7C4BC0"/>
    <w:multiLevelType w:val="hybridMultilevel"/>
    <w:tmpl w:val="923CAD62"/>
    <w:lvl w:ilvl="0" w:tplc="0409000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792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864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9360" w:hanging="360"/>
      </w:pPr>
      <w:rPr>
        <w:rFonts w:ascii="Wingdings" w:hAnsi="Wingdings" w:hint="default"/>
      </w:rPr>
    </w:lvl>
  </w:abstractNum>
  <w:abstractNum w:abstractNumId="1" w15:restartNumberingAfterBreak="0">
    <w:nsid w:val="541612A5"/>
    <w:multiLevelType w:val="multilevel"/>
    <w:tmpl w:val="0CA2FBB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" w15:restartNumberingAfterBreak="0">
    <w:nsid w:val="5C405403"/>
    <w:multiLevelType w:val="hybridMultilevel"/>
    <w:tmpl w:val="4076791C"/>
    <w:lvl w:ilvl="0" w:tplc="04090001">
      <w:start w:val="1"/>
      <w:numFmt w:val="bullet"/>
      <w:lvlText w:val=""/>
      <w:lvlJc w:val="left"/>
      <w:pPr>
        <w:ind w:left="824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544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264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984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704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424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144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864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584" w:hanging="360"/>
      </w:pPr>
      <w:rPr>
        <w:rFonts w:ascii="Wingdings" w:hAnsi="Wingdings" w:hint="default"/>
      </w:rPr>
    </w:lvl>
  </w:abstractNum>
  <w:abstractNum w:abstractNumId="3" w15:restartNumberingAfterBreak="0">
    <w:nsid w:val="66E7693D"/>
    <w:multiLevelType w:val="hybridMultilevel"/>
    <w:tmpl w:val="6CAED582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2"/>
  </w:num>
  <w:num w:numId="2">
    <w:abstractNumId w:val="1"/>
  </w:num>
  <w:num w:numId="3">
    <w:abstractNumId w:val="0"/>
  </w:num>
  <w:num w:numId="4">
    <w:abstractNumId w:val="3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proofState w:spelling="clean" w:grammar="clean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DC1DC3"/>
    <w:rsid w:val="00130D70"/>
    <w:rsid w:val="00190EB3"/>
    <w:rsid w:val="002F0A3C"/>
    <w:rsid w:val="00562AD6"/>
    <w:rsid w:val="00577A9A"/>
    <w:rsid w:val="00586DB4"/>
    <w:rsid w:val="00625DF9"/>
    <w:rsid w:val="0066516D"/>
    <w:rsid w:val="00701014"/>
    <w:rsid w:val="007276BF"/>
    <w:rsid w:val="007615EC"/>
    <w:rsid w:val="007C46CF"/>
    <w:rsid w:val="007F474D"/>
    <w:rsid w:val="008A5FE9"/>
    <w:rsid w:val="008D2493"/>
    <w:rsid w:val="009C1AA6"/>
    <w:rsid w:val="009F3A8A"/>
    <w:rsid w:val="00B15EB6"/>
    <w:rsid w:val="00BB1E5A"/>
    <w:rsid w:val="00BF548A"/>
    <w:rsid w:val="00D56025"/>
    <w:rsid w:val="00DC1DC3"/>
    <w:rsid w:val="00DC710E"/>
    <w:rsid w:val="00EA732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5:docId w15:val="{D136C005-9ABE-4599-8665-7C7B4D74295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="Calibri" w:eastAsia="Calibri" w:hAnsi="Calibri" w:cs="Calibri"/>
        <w:sz w:val="22"/>
        <w:szCs w:val="22"/>
        <w:lang w:val="en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Normal">
    <w:name w:val="Normal"/>
    <w:qFormat/>
  </w:style>
  <w:style w:type="paragraph" w:styleId="Heading1">
    <w:name w:val="heading 1"/>
    <w:basedOn w:val="Normal"/>
    <w:next w:val="Normal"/>
    <w:uiPriority w:val="9"/>
    <w:qFormat/>
    <w:pPr>
      <w:keepNext/>
      <w:keepLines/>
      <w:spacing w:before="480" w:after="120"/>
      <w:outlineLvl w:val="0"/>
    </w:pPr>
    <w:rPr>
      <w:b/>
      <w:sz w:val="48"/>
      <w:szCs w:val="48"/>
    </w:rPr>
  </w:style>
  <w:style w:type="paragraph" w:styleId="Heading2">
    <w:name w:val="heading 2"/>
    <w:basedOn w:val="Normal"/>
    <w:next w:val="Normal"/>
    <w:uiPriority w:val="9"/>
    <w:semiHidden/>
    <w:unhideWhenUsed/>
    <w:qFormat/>
    <w:pPr>
      <w:keepNext/>
      <w:keepLines/>
      <w:spacing w:before="360" w:after="80"/>
      <w:outlineLvl w:val="1"/>
    </w:pPr>
    <w:rPr>
      <w:b/>
      <w:sz w:val="36"/>
      <w:szCs w:val="36"/>
    </w:rPr>
  </w:style>
  <w:style w:type="paragraph" w:styleId="Heading3">
    <w:name w:val="heading 3"/>
    <w:basedOn w:val="Normal"/>
    <w:next w:val="Normal"/>
    <w:uiPriority w:val="9"/>
    <w:semiHidden/>
    <w:unhideWhenUsed/>
    <w:qFormat/>
    <w:pPr>
      <w:keepNext/>
      <w:keepLines/>
      <w:spacing w:before="280" w:after="80"/>
      <w:outlineLvl w:val="2"/>
    </w:pPr>
    <w:rPr>
      <w:b/>
      <w:sz w:val="28"/>
      <w:szCs w:val="28"/>
    </w:rPr>
  </w:style>
  <w:style w:type="paragraph" w:styleId="Heading4">
    <w:name w:val="heading 4"/>
    <w:basedOn w:val="Normal"/>
    <w:next w:val="Normal"/>
    <w:uiPriority w:val="9"/>
    <w:semiHidden/>
    <w:unhideWhenUsed/>
    <w:qFormat/>
    <w:pPr>
      <w:keepNext/>
      <w:keepLines/>
      <w:spacing w:before="240" w:after="40"/>
      <w:outlineLvl w:val="3"/>
    </w:pPr>
    <w:rPr>
      <w:b/>
      <w:sz w:val="24"/>
      <w:szCs w:val="24"/>
    </w:rPr>
  </w:style>
  <w:style w:type="paragraph" w:styleId="Heading5">
    <w:name w:val="heading 5"/>
    <w:basedOn w:val="Normal"/>
    <w:next w:val="Normal"/>
    <w:uiPriority w:val="9"/>
    <w:semiHidden/>
    <w:unhideWhenUsed/>
    <w:qFormat/>
    <w:pPr>
      <w:keepNext/>
      <w:keepLines/>
      <w:spacing w:before="220" w:after="40"/>
      <w:outlineLvl w:val="4"/>
    </w:pPr>
    <w:rPr>
      <w:b/>
    </w:rPr>
  </w:style>
  <w:style w:type="paragraph" w:styleId="Heading6">
    <w:name w:val="heading 6"/>
    <w:basedOn w:val="Normal"/>
    <w:next w:val="Normal"/>
    <w:uiPriority w:val="9"/>
    <w:semiHidden/>
    <w:unhideWhenUsed/>
    <w:qFormat/>
    <w:pPr>
      <w:keepNext/>
      <w:keepLines/>
      <w:spacing w:before="200" w:after="40"/>
      <w:outlineLvl w:val="5"/>
    </w:pPr>
    <w:rPr>
      <w:b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customStyle="1" w:styleId="TableNormal0">
    <w:name w:val="TableNormal"/>
    <w:tblPr>
      <w:tblCellMar>
        <w:top w:w="0" w:type="dxa"/>
        <w:left w:w="0" w:type="dxa"/>
        <w:bottom w:w="0" w:type="dxa"/>
        <w:right w:w="0" w:type="dxa"/>
      </w:tblCellMar>
    </w:tblPr>
  </w:style>
  <w:style w:type="paragraph" w:styleId="Title">
    <w:name w:val="Title"/>
    <w:basedOn w:val="Normal"/>
    <w:next w:val="Normal"/>
    <w:uiPriority w:val="10"/>
    <w:qFormat/>
    <w:pPr>
      <w:keepNext/>
      <w:keepLines/>
      <w:spacing w:before="480" w:after="120"/>
    </w:pPr>
    <w:rPr>
      <w:b/>
      <w:sz w:val="72"/>
      <w:szCs w:val="72"/>
    </w:rPr>
  </w:style>
  <w:style w:type="paragraph" w:styleId="Header">
    <w:name w:val="header"/>
    <w:basedOn w:val="Normal"/>
    <w:link w:val="HeaderChar"/>
    <w:uiPriority w:val="99"/>
    <w:unhideWhenUsed/>
    <w:rsid w:val="00721FE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721FEF"/>
  </w:style>
  <w:style w:type="paragraph" w:styleId="Footer">
    <w:name w:val="footer"/>
    <w:basedOn w:val="Normal"/>
    <w:link w:val="FooterChar"/>
    <w:uiPriority w:val="99"/>
    <w:unhideWhenUsed/>
    <w:rsid w:val="00721FE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721FEF"/>
  </w:style>
  <w:style w:type="paragraph" w:customStyle="1" w:styleId="NoParagraphStyle">
    <w:name w:val="[No Paragraph Style]"/>
    <w:rsid w:val="00721FEF"/>
    <w:pPr>
      <w:autoSpaceDE w:val="0"/>
      <w:autoSpaceDN w:val="0"/>
      <w:adjustRightInd w:val="0"/>
      <w:spacing w:after="0" w:line="288" w:lineRule="auto"/>
      <w:textAlignment w:val="baseline"/>
    </w:pPr>
    <w:rPr>
      <w:rFonts w:ascii="Times New Roman" w:hAnsi="Times New Roman" w:cs="Times New Roman"/>
      <w:color w:val="000000"/>
      <w:sz w:val="24"/>
      <w:szCs w:val="24"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354D11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354D11"/>
    <w:rPr>
      <w:rFonts w:ascii="Segoe UI" w:hAnsi="Segoe UI" w:cs="Segoe UI"/>
      <w:sz w:val="18"/>
      <w:szCs w:val="18"/>
    </w:rPr>
  </w:style>
  <w:style w:type="paragraph" w:styleId="Subtitle">
    <w:name w:val="Subtitle"/>
    <w:basedOn w:val="Normal"/>
    <w:next w:val="Normal"/>
    <w:uiPriority w:val="11"/>
    <w:qFormat/>
    <w:pPr>
      <w:keepNext/>
      <w:keepLines/>
      <w:spacing w:before="360" w:after="80"/>
    </w:pPr>
    <w:rPr>
      <w:rFonts w:ascii="Georgia" w:eastAsia="Georgia" w:hAnsi="Georgia" w:cs="Georgia"/>
      <w:i/>
      <w:color w:val="666666"/>
      <w:sz w:val="48"/>
      <w:szCs w:val="48"/>
    </w:rPr>
  </w:style>
  <w:style w:type="paragraph" w:styleId="PlainText">
    <w:name w:val="Plain Text"/>
    <w:basedOn w:val="Normal"/>
    <w:link w:val="PlainTextChar"/>
    <w:uiPriority w:val="99"/>
    <w:semiHidden/>
    <w:rsid w:val="00625DF9"/>
    <w:pPr>
      <w:spacing w:after="0" w:line="240" w:lineRule="auto"/>
    </w:pPr>
    <w:rPr>
      <w:rFonts w:ascii="Courier New" w:eastAsia="MS ??" w:hAnsi="Courier New" w:cs="Times New Roman"/>
      <w:sz w:val="20"/>
      <w:szCs w:val="20"/>
      <w:lang w:val="en-US"/>
    </w:rPr>
  </w:style>
  <w:style w:type="character" w:customStyle="1" w:styleId="PlainTextChar">
    <w:name w:val="Plain Text Char"/>
    <w:basedOn w:val="DefaultParagraphFont"/>
    <w:link w:val="PlainText"/>
    <w:uiPriority w:val="99"/>
    <w:semiHidden/>
    <w:rsid w:val="00625DF9"/>
    <w:rPr>
      <w:rFonts w:ascii="Courier New" w:eastAsia="MS ??" w:hAnsi="Courier New" w:cs="Times New Roman"/>
      <w:sz w:val="20"/>
      <w:szCs w:val="20"/>
      <w:lang w:val="en-US"/>
    </w:rPr>
  </w:style>
  <w:style w:type="paragraph" w:styleId="ListParagraph">
    <w:name w:val="List Paragraph"/>
    <w:basedOn w:val="Normal"/>
    <w:uiPriority w:val="34"/>
    <w:qFormat/>
    <w:rsid w:val="00B15EB6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ivs>
    <w:div w:id="6563474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8395834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55453739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00613176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657343946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453523747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562670190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914122298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1829513934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  <w:div w:id="17237927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529534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42672977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349407568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443426050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137576084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1229075928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639504697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462964035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</w:div>
                                      </w:divsChild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</w:divs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13" Type="http://schemas.openxmlformats.org/officeDocument/2006/relationships/footer" Target="footer3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header" Target="header3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oter" Target="footer2.xml"/><Relationship Id="rId5" Type="http://schemas.openxmlformats.org/officeDocument/2006/relationships/webSettings" Target="webSettings.xml"/><Relationship Id="rId15" Type="http://schemas.openxmlformats.org/officeDocument/2006/relationships/theme" Target="theme/theme1.xml"/><Relationship Id="rId10" Type="http://schemas.openxmlformats.org/officeDocument/2006/relationships/footer" Target="footer1.xml"/><Relationship Id="rId4" Type="http://schemas.openxmlformats.org/officeDocument/2006/relationships/settings" Target="settings.xml"/><Relationship Id="rId9" Type="http://schemas.openxmlformats.org/officeDocument/2006/relationships/header" Target="header2.xml"/><Relationship Id="rId14" Type="http://schemas.openxmlformats.org/officeDocument/2006/relationships/fontTable" Target="fontTable.xml"/></Relationships>
</file>

<file path=word/_rels/footer2.xml.rels><?xml version="1.0" encoding="UTF-8" standalone="yes"?>
<Relationships xmlns="http://schemas.openxmlformats.org/package/2006/relationships"><Relationship Id="rId1" Type="http://schemas.openxmlformats.org/officeDocument/2006/relationships/image" Target="media/image3.png"/></Relationships>
</file>

<file path=word/_rels/header2.xml.rels><?xml version="1.0" encoding="UTF-8" standalone="yes"?>
<Relationships xmlns="http://schemas.openxmlformats.org/package/2006/relationships"><Relationship Id="rId2" Type="http://schemas.openxmlformats.org/officeDocument/2006/relationships/image" Target="media/image2.png"/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go:gDocsCustomXmlDataStorage xmlns:go="http://customooxmlschemas.google.com/" xmlns:r="http://schemas.openxmlformats.org/officeDocument/2006/relationships" uri="GoogleDocsCustomDataVersion2">
  <go:docsCustomData xmlns:go="http://customooxmlschemas.google.com/" roundtripDataSignature="AMtx7mippOHfCRT8YarYbC0iOb9LFNUEdw==">CgMxLjA4AHIhMWRXbkxXNUxlZjJ5RHZBbEZNVDkxVDRvWWR3dGJrazVN</go:docsCustomData>
</go:gDocsCustomXmlDataStorage>
</file>

<file path=customXml/itemProps1.xml><?xml version="1.0" encoding="utf-8"?>
<ds:datastoreItem xmlns:ds="http://schemas.openxmlformats.org/officeDocument/2006/customXml" ds:itemID="{11111111-1234-1234-1234-123412341234}">
  <ds:schemaRefs>
    <ds:schemaRef ds:uri="http://schemas.openxmlformats.org/officeDocument/2006/relationships"/>
    <ds:schemaRef ds:uri="http://customooxmlschemas.google.com/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314</Words>
  <Characters>1790</Characters>
  <Application>Microsoft Office Word</Application>
  <DocSecurity>0</DocSecurity>
  <Lines>14</Lines>
  <Paragraphs>4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2100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Katie Graves-Abe</dc:creator>
  <cp:lastModifiedBy>Carola Bracco</cp:lastModifiedBy>
  <cp:revision>2</cp:revision>
  <dcterms:created xsi:type="dcterms:W3CDTF">2026-02-24T16:31:00Z</dcterms:created>
  <dcterms:modified xsi:type="dcterms:W3CDTF">2026-02-24T16:31:00Z</dcterms:modified>
</cp:coreProperties>
</file>