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54B2" w:rsidRDefault="00DD54B2" w:rsidP="00E94CA1">
      <w:pPr>
        <w:spacing w:after="0" w:line="240" w:lineRule="auto"/>
        <w:rPr>
          <w:b/>
          <w:smallCaps/>
          <w:sz w:val="24"/>
          <w:szCs w:val="24"/>
        </w:rPr>
      </w:pPr>
      <w:r>
        <w:rPr>
          <w:b/>
          <w:smallCaps/>
          <w:noProof/>
          <w:sz w:val="24"/>
          <w:szCs w:val="24"/>
        </w:rPr>
        <w:drawing>
          <wp:anchor distT="0" distB="0" distL="114300" distR="114300" simplePos="0" relativeHeight="251658240" behindDoc="1" locked="0" layoutInCell="1" allowOverlap="1">
            <wp:simplePos x="0" y="0"/>
            <wp:positionH relativeFrom="column">
              <wp:posOffset>2567940</wp:posOffset>
            </wp:positionH>
            <wp:positionV relativeFrom="paragraph">
              <wp:posOffset>0</wp:posOffset>
            </wp:positionV>
            <wp:extent cx="2245360" cy="1776730"/>
            <wp:effectExtent l="0" t="0" r="254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5th ann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45360" cy="1776730"/>
                    </a:xfrm>
                    <a:prstGeom prst="rect">
                      <a:avLst/>
                    </a:prstGeom>
                  </pic:spPr>
                </pic:pic>
              </a:graphicData>
            </a:graphic>
          </wp:anchor>
        </w:drawing>
      </w:r>
    </w:p>
    <w:p w:rsidR="00DD54B2" w:rsidRDefault="00DD54B2" w:rsidP="00E94CA1">
      <w:pPr>
        <w:spacing w:after="0" w:line="240" w:lineRule="auto"/>
        <w:rPr>
          <w:b/>
          <w:smallCaps/>
          <w:sz w:val="24"/>
          <w:szCs w:val="24"/>
        </w:rPr>
      </w:pPr>
    </w:p>
    <w:p w:rsidR="00DD54B2" w:rsidRDefault="00DD54B2" w:rsidP="00E94CA1">
      <w:pPr>
        <w:spacing w:after="0" w:line="240" w:lineRule="auto"/>
        <w:rPr>
          <w:b/>
          <w:smallCaps/>
          <w:sz w:val="24"/>
          <w:szCs w:val="24"/>
        </w:rPr>
      </w:pPr>
    </w:p>
    <w:p w:rsidR="00DD54B2" w:rsidRDefault="00DD54B2" w:rsidP="00E94CA1">
      <w:pPr>
        <w:spacing w:after="0" w:line="240" w:lineRule="auto"/>
        <w:rPr>
          <w:b/>
          <w:smallCaps/>
          <w:sz w:val="24"/>
          <w:szCs w:val="24"/>
        </w:rPr>
      </w:pPr>
    </w:p>
    <w:p w:rsidR="00DD54B2" w:rsidRDefault="00DD54B2" w:rsidP="00E94CA1">
      <w:pPr>
        <w:spacing w:after="0" w:line="240" w:lineRule="auto"/>
        <w:rPr>
          <w:b/>
          <w:smallCaps/>
          <w:sz w:val="24"/>
          <w:szCs w:val="24"/>
        </w:rPr>
      </w:pPr>
    </w:p>
    <w:p w:rsidR="00DD54B2" w:rsidRDefault="00DD54B2" w:rsidP="00E94CA1">
      <w:pPr>
        <w:spacing w:after="0" w:line="240" w:lineRule="auto"/>
        <w:rPr>
          <w:b/>
          <w:smallCaps/>
          <w:sz w:val="24"/>
          <w:szCs w:val="24"/>
        </w:rPr>
      </w:pPr>
    </w:p>
    <w:p w:rsidR="00DD54B2" w:rsidRDefault="00DD54B2" w:rsidP="00E94CA1">
      <w:pPr>
        <w:spacing w:after="0" w:line="240" w:lineRule="auto"/>
        <w:rPr>
          <w:b/>
          <w:smallCaps/>
          <w:sz w:val="24"/>
          <w:szCs w:val="24"/>
        </w:rPr>
      </w:pPr>
    </w:p>
    <w:p w:rsidR="00DD54B2" w:rsidRDefault="00DD54B2" w:rsidP="00E94CA1">
      <w:pPr>
        <w:spacing w:after="0" w:line="240" w:lineRule="auto"/>
        <w:rPr>
          <w:b/>
          <w:smallCaps/>
          <w:sz w:val="24"/>
          <w:szCs w:val="24"/>
        </w:rPr>
      </w:pPr>
    </w:p>
    <w:p w:rsidR="00BA4E31" w:rsidRDefault="00BA4E31" w:rsidP="00BA4E31">
      <w:pPr>
        <w:spacing w:before="100" w:beforeAutospacing="1" w:after="100" w:afterAutospacing="1" w:line="240" w:lineRule="auto"/>
        <w:outlineLvl w:val="2"/>
        <w:rPr>
          <w:b/>
          <w:smallCaps/>
          <w:sz w:val="24"/>
          <w:szCs w:val="24"/>
        </w:rPr>
      </w:pPr>
    </w:p>
    <w:p w:rsidR="00E94D00" w:rsidRDefault="00E94D00" w:rsidP="00E94D00">
      <w:pPr>
        <w:pStyle w:val="NormalWeb"/>
      </w:pPr>
      <w:r>
        <w:t xml:space="preserve">Neighbors Link enters 2026 following an extraordinary period of engagement and support. The successful completion of the Immigrant Empowerment Campaign </w:t>
      </w:r>
      <w:r w:rsidR="004F0492">
        <w:t>and urgency around our work</w:t>
      </w:r>
      <w:r w:rsidR="0088501A">
        <w:t xml:space="preserve"> </w:t>
      </w:r>
      <w:r>
        <w:t>expanded our base of invested supporters and strengthened the organization’s visibility in the community. In 2025, that momentum was further amplified by heightened urgency surrounding immigrant families and extensive community education efforts, resulting in exceptional philanthropic response from both new and long-time donors.</w:t>
      </w:r>
    </w:p>
    <w:p w:rsidR="00E94D00" w:rsidRDefault="00E94D00" w:rsidP="00E94D00">
      <w:pPr>
        <w:pStyle w:val="NormalWeb"/>
      </w:pPr>
      <w:r>
        <w:t>Much of this growth was driven by staff engagement with community partners, allies, and the broader public through trainings, presentations, and guidance on how to support immigrant neighbors. These efforts increased awareness of Neighbors Link and translated community concern into meaningful philanthropic participation.</w:t>
      </w:r>
    </w:p>
    <w:p w:rsidR="00E94D00" w:rsidRDefault="00E94D00" w:rsidP="00E94D00">
      <w:pPr>
        <w:pStyle w:val="NormalWeb"/>
      </w:pPr>
      <w:r>
        <w:t>This level of outreach required substantial staff capacity and is not intended to continue indefinitely at the same intensity. In 2026, the Development team will collaborate with colleagues to support outreach where appropriate and help convert community interest into structured engagement opportunities (donate, advocate volunteer), while ensuring programmatic priorities remain the primary driver of staff time.</w:t>
      </w:r>
    </w:p>
    <w:p w:rsidR="00E94D00" w:rsidRDefault="00E94D00" w:rsidP="00E94D00">
      <w:pPr>
        <w:pStyle w:val="NormalWeb"/>
      </w:pPr>
      <w:r>
        <w:t>The generosity of the past year reflects deep trust in Neighbors Link’s role in the community. Our work continues to carry urgency, yet the organization must now translate short-term mobilization into reliable, long-term investment so programs remain strong regardless of external conditions.</w:t>
      </w:r>
    </w:p>
    <w:p w:rsidR="00E94D00" w:rsidRDefault="00E94D00" w:rsidP="00E94D00">
      <w:pPr>
        <w:pStyle w:val="NormalWeb"/>
      </w:pPr>
      <w:r>
        <w:t>As Neighbors Link marks its 25th anniversary, the development strategy shifts from campaign-style fundraising toward a durable culture of ongoing philanthropy — retaining supporters, strengthening predictable revenue, and deepening relationships while maintaining pathways for responsive giving when urgent needs arise.</w:t>
      </w:r>
    </w:p>
    <w:p w:rsidR="00E94D00" w:rsidRDefault="00E94D00" w:rsidP="00E94D00">
      <w:pPr>
        <w:pStyle w:val="NormalWeb"/>
      </w:pPr>
      <w:r>
        <w:t>The strategies outlined below balance responsiveness with sustainability and aim to convert recent engagement into lasting commitment.</w:t>
      </w:r>
    </w:p>
    <w:p w:rsidR="00BA4E31" w:rsidRDefault="00BA4E31" w:rsidP="00E94CA1">
      <w:pPr>
        <w:spacing w:after="0" w:line="240" w:lineRule="auto"/>
        <w:rPr>
          <w:b/>
          <w:smallCaps/>
          <w:sz w:val="24"/>
          <w:szCs w:val="24"/>
        </w:rPr>
      </w:pPr>
    </w:p>
    <w:p w:rsidR="003659ED" w:rsidRPr="001B2ABA" w:rsidRDefault="003659ED" w:rsidP="00E94CA1">
      <w:pPr>
        <w:spacing w:after="0" w:line="240" w:lineRule="auto"/>
        <w:rPr>
          <w:rFonts w:ascii="Times New Roman" w:hAnsi="Times New Roman" w:cs="Times New Roman"/>
          <w:b/>
          <w:smallCaps/>
          <w:sz w:val="24"/>
          <w:szCs w:val="24"/>
        </w:rPr>
      </w:pPr>
      <w:r w:rsidRPr="001B2ABA">
        <w:rPr>
          <w:rFonts w:ascii="Times New Roman" w:hAnsi="Times New Roman" w:cs="Times New Roman"/>
          <w:b/>
          <w:smallCaps/>
          <w:sz w:val="24"/>
          <w:szCs w:val="24"/>
        </w:rPr>
        <w:t xml:space="preserve">Overarching Goals for </w:t>
      </w:r>
      <w:r w:rsidR="00DD54B2" w:rsidRPr="001B2ABA">
        <w:rPr>
          <w:rFonts w:ascii="Times New Roman" w:hAnsi="Times New Roman" w:cs="Times New Roman"/>
          <w:b/>
          <w:smallCaps/>
          <w:sz w:val="24"/>
          <w:szCs w:val="24"/>
        </w:rPr>
        <w:t>2026</w:t>
      </w:r>
    </w:p>
    <w:p w:rsidR="00DD54B2" w:rsidRPr="001B2ABA" w:rsidRDefault="00C468EA" w:rsidP="00DC7C04">
      <w:pPr>
        <w:pStyle w:val="Default"/>
        <w:numPr>
          <w:ilvl w:val="0"/>
          <w:numId w:val="1"/>
        </w:numPr>
        <w:ind w:right="540"/>
        <w:rPr>
          <w:color w:val="auto"/>
        </w:rPr>
      </w:pPr>
      <w:r w:rsidRPr="001B2ABA">
        <w:rPr>
          <w:color w:val="auto"/>
        </w:rPr>
        <w:t xml:space="preserve">Sustain Philanthropic Revenue at Elevated Level: aim to exceed the </w:t>
      </w:r>
      <w:r w:rsidR="003659ED" w:rsidRPr="001B2ABA">
        <w:rPr>
          <w:color w:val="auto"/>
        </w:rPr>
        <w:t>202</w:t>
      </w:r>
      <w:r w:rsidR="00DD54B2" w:rsidRPr="001B2ABA">
        <w:rPr>
          <w:color w:val="auto"/>
        </w:rPr>
        <w:t>6</w:t>
      </w:r>
      <w:r w:rsidR="003659ED" w:rsidRPr="001B2ABA">
        <w:rPr>
          <w:color w:val="auto"/>
        </w:rPr>
        <w:t xml:space="preserve"> </w:t>
      </w:r>
      <w:r w:rsidR="00DD54B2" w:rsidRPr="001B2ABA">
        <w:rPr>
          <w:color w:val="auto"/>
        </w:rPr>
        <w:t>revenue budget</w:t>
      </w:r>
      <w:r w:rsidR="003659ED" w:rsidRPr="001B2ABA">
        <w:rPr>
          <w:color w:val="auto"/>
        </w:rPr>
        <w:t xml:space="preserve"> goal of $</w:t>
      </w:r>
      <w:r w:rsidR="00DD54B2" w:rsidRPr="001B2ABA">
        <w:rPr>
          <w:color w:val="auto"/>
        </w:rPr>
        <w:t>9,246,463</w:t>
      </w:r>
      <w:r w:rsidRPr="001B2ABA">
        <w:rPr>
          <w:color w:val="auto"/>
        </w:rPr>
        <w:t xml:space="preserve">; </w:t>
      </w:r>
      <w:r w:rsidRPr="001B2ABA">
        <w:t>Maintain strong annual fundraising performance following the close of the Immigrant Empowerment Campaign by converting heightened engagement into ongoing support rather than one-time giving.</w:t>
      </w:r>
    </w:p>
    <w:p w:rsidR="0047018A" w:rsidRDefault="00C468EA" w:rsidP="0047018A">
      <w:pPr>
        <w:pStyle w:val="Default"/>
        <w:numPr>
          <w:ilvl w:val="0"/>
          <w:numId w:val="1"/>
        </w:numPr>
        <w:ind w:right="540"/>
        <w:rPr>
          <w:color w:val="auto"/>
        </w:rPr>
      </w:pPr>
      <w:r w:rsidRPr="0047018A">
        <w:rPr>
          <w:color w:val="auto"/>
        </w:rPr>
        <w:t xml:space="preserve">Retain and deepen the expanded donor community: </w:t>
      </w:r>
      <w:r w:rsidR="0047018A">
        <w:t>through thoughtful relationship management, encourage consistent participation from newer supporters and, where appropriate, increased levels of annual and long-term commitment over time among long-time supporters, progressing from initial engagement to recurring, leadership, and future giving.</w:t>
      </w:r>
    </w:p>
    <w:p w:rsidR="004E1E1F" w:rsidRPr="0047018A" w:rsidRDefault="00C468EA" w:rsidP="0047018A">
      <w:pPr>
        <w:pStyle w:val="Default"/>
        <w:numPr>
          <w:ilvl w:val="0"/>
          <w:numId w:val="1"/>
        </w:numPr>
        <w:ind w:right="540"/>
        <w:rPr>
          <w:color w:val="auto"/>
        </w:rPr>
      </w:pPr>
      <w:r w:rsidRPr="0047018A">
        <w:rPr>
          <w:color w:val="auto"/>
        </w:rPr>
        <w:t xml:space="preserve">Broaden Relationships around Key Funders: </w:t>
      </w:r>
      <w:r w:rsidRPr="001B2ABA">
        <w:t>Expand points of connection between Neighbors Link and its supporters so relationships are organizational rather than individual and remain strong beyond specific initiatives or moments of urgency.</w:t>
      </w:r>
    </w:p>
    <w:p w:rsidR="00DD54B2" w:rsidRPr="001B2ABA" w:rsidRDefault="00C468EA" w:rsidP="00DC7C04">
      <w:pPr>
        <w:pStyle w:val="Default"/>
        <w:numPr>
          <w:ilvl w:val="0"/>
          <w:numId w:val="1"/>
        </w:numPr>
        <w:ind w:right="540"/>
        <w:rPr>
          <w:color w:val="auto"/>
        </w:rPr>
      </w:pPr>
      <w:r w:rsidRPr="001B2ABA">
        <w:rPr>
          <w:color w:val="auto"/>
        </w:rPr>
        <w:lastRenderedPageBreak/>
        <w:t xml:space="preserve">Responsibly Support Urgent Community Needs while Protecting Core Funding: </w:t>
      </w:r>
      <w:r w:rsidRPr="001B2ABA">
        <w:t>Provide pathways for supporters to respond to immediate needs, including Rapid Response efforts, while reinforcing ongoing investment in programs and infrastructure.</w:t>
      </w:r>
    </w:p>
    <w:p w:rsidR="003659ED" w:rsidRPr="001B2ABA" w:rsidRDefault="00C468EA" w:rsidP="00DC7C04">
      <w:pPr>
        <w:pStyle w:val="Default"/>
        <w:numPr>
          <w:ilvl w:val="0"/>
          <w:numId w:val="1"/>
        </w:numPr>
        <w:ind w:right="540"/>
        <w:rPr>
          <w:color w:val="auto"/>
        </w:rPr>
      </w:pPr>
      <w:r w:rsidRPr="001B2ABA">
        <w:rPr>
          <w:color w:val="auto"/>
        </w:rPr>
        <w:t xml:space="preserve">Maintain a Balanced Funding Portfolio: </w:t>
      </w:r>
      <w:r w:rsidRPr="001B2ABA">
        <w:t>Ensure individual, institutional, and government support remain well distributed to protect the organization from shifts in external funding environments.</w:t>
      </w:r>
    </w:p>
    <w:p w:rsidR="00C468EA" w:rsidRPr="001B2ABA" w:rsidRDefault="00C468EA" w:rsidP="00C468EA">
      <w:pPr>
        <w:pStyle w:val="Default"/>
        <w:ind w:right="540"/>
        <w:rPr>
          <w:color w:val="auto"/>
        </w:rPr>
      </w:pPr>
    </w:p>
    <w:p w:rsidR="00C468EA" w:rsidRPr="001B2ABA" w:rsidRDefault="00C468EA" w:rsidP="00C468EA">
      <w:pPr>
        <w:pStyle w:val="Default"/>
        <w:ind w:right="540"/>
      </w:pPr>
      <w:r w:rsidRPr="001B2ABA">
        <w:t>Together, these goals reflect a transition from campaign-driven fundraising to sustained philanthropic partnership.</w:t>
      </w:r>
    </w:p>
    <w:p w:rsidR="00C468EA" w:rsidRPr="001B2ABA" w:rsidRDefault="00C468EA" w:rsidP="00C468EA">
      <w:pPr>
        <w:pStyle w:val="Default"/>
        <w:ind w:right="540"/>
        <w:rPr>
          <w:color w:val="auto"/>
        </w:rPr>
      </w:pPr>
    </w:p>
    <w:p w:rsidR="004E1E1F" w:rsidRPr="001B2ABA" w:rsidRDefault="007E6D44" w:rsidP="007E6D44">
      <w:pPr>
        <w:spacing w:after="0" w:line="240" w:lineRule="auto"/>
        <w:rPr>
          <w:rFonts w:ascii="Times New Roman" w:hAnsi="Times New Roman" w:cs="Times New Roman"/>
          <w:b/>
          <w:smallCaps/>
          <w:sz w:val="24"/>
          <w:szCs w:val="24"/>
        </w:rPr>
      </w:pPr>
      <w:r w:rsidRPr="001B2ABA">
        <w:rPr>
          <w:rFonts w:ascii="Times New Roman" w:hAnsi="Times New Roman" w:cs="Times New Roman"/>
          <w:b/>
          <w:smallCaps/>
          <w:sz w:val="24"/>
          <w:szCs w:val="24"/>
        </w:rPr>
        <w:t>Strategies for Greatest Impact</w:t>
      </w:r>
    </w:p>
    <w:p w:rsidR="00E5574F" w:rsidRPr="001B2ABA" w:rsidRDefault="00E5574F" w:rsidP="00DC7C04">
      <w:pPr>
        <w:pStyle w:val="ListParagraph"/>
        <w:numPr>
          <w:ilvl w:val="0"/>
          <w:numId w:val="7"/>
        </w:numPr>
        <w:spacing w:before="100" w:beforeAutospacing="1" w:after="100" w:afterAutospacing="1" w:line="240" w:lineRule="auto"/>
        <w:outlineLvl w:val="1"/>
        <w:rPr>
          <w:rFonts w:ascii="Times New Roman" w:eastAsia="Times New Roman" w:hAnsi="Times New Roman" w:cs="Times New Roman"/>
          <w:bCs/>
          <w:sz w:val="24"/>
          <w:szCs w:val="24"/>
        </w:rPr>
      </w:pPr>
      <w:r w:rsidRPr="001B2ABA">
        <w:rPr>
          <w:rFonts w:ascii="Times New Roman" w:eastAsia="Times New Roman" w:hAnsi="Times New Roman" w:cs="Times New Roman"/>
          <w:bCs/>
          <w:sz w:val="24"/>
          <w:szCs w:val="24"/>
        </w:rPr>
        <w:t>Sustain Philanthropic Revenue at Elevated Levels</w:t>
      </w:r>
    </w:p>
    <w:p w:rsidR="001C1CE9" w:rsidRPr="001C1CE9" w:rsidRDefault="001C1CE9" w:rsidP="00DC7C04">
      <w:pPr>
        <w:pStyle w:val="ListParagraph"/>
        <w:numPr>
          <w:ilvl w:val="0"/>
          <w:numId w:val="7"/>
        </w:numPr>
        <w:spacing w:before="100" w:beforeAutospacing="1" w:after="100" w:afterAutospacing="1"/>
        <w:outlineLvl w:val="1"/>
      </w:pPr>
      <w:r w:rsidRPr="001C1CE9">
        <w:rPr>
          <w:rFonts w:ascii="Times New Roman" w:eastAsia="Times New Roman" w:hAnsi="Times New Roman" w:cs="Times New Roman"/>
          <w:bCs/>
          <w:sz w:val="24"/>
          <w:szCs w:val="24"/>
        </w:rPr>
        <w:t>Strengthen Ongoing and Long-Term Donor Commitment</w:t>
      </w:r>
    </w:p>
    <w:p w:rsidR="00E5574F" w:rsidRPr="001B2ABA" w:rsidRDefault="00E5574F" w:rsidP="00DC7C04">
      <w:pPr>
        <w:pStyle w:val="Heading2"/>
        <w:numPr>
          <w:ilvl w:val="0"/>
          <w:numId w:val="7"/>
        </w:numPr>
        <w:rPr>
          <w:b w:val="0"/>
          <w:sz w:val="24"/>
          <w:szCs w:val="24"/>
        </w:rPr>
      </w:pPr>
      <w:r w:rsidRPr="001B2ABA">
        <w:rPr>
          <w:b w:val="0"/>
          <w:sz w:val="24"/>
          <w:szCs w:val="24"/>
        </w:rPr>
        <w:t>Retain and Grow Individual Donor Investment</w:t>
      </w:r>
    </w:p>
    <w:p w:rsidR="00E5574F" w:rsidRPr="001B2ABA" w:rsidRDefault="0047018A" w:rsidP="00DC7C04">
      <w:pPr>
        <w:pStyle w:val="Heading2"/>
        <w:numPr>
          <w:ilvl w:val="0"/>
          <w:numId w:val="7"/>
        </w:numPr>
        <w:rPr>
          <w:b w:val="0"/>
          <w:sz w:val="24"/>
          <w:szCs w:val="24"/>
        </w:rPr>
      </w:pPr>
      <w:r>
        <w:rPr>
          <w:b w:val="0"/>
          <w:sz w:val="24"/>
          <w:szCs w:val="24"/>
        </w:rPr>
        <w:t xml:space="preserve">Continue to </w:t>
      </w:r>
      <w:r w:rsidR="00E5574F" w:rsidRPr="001B2ABA">
        <w:rPr>
          <w:b w:val="0"/>
          <w:sz w:val="24"/>
          <w:szCs w:val="24"/>
        </w:rPr>
        <w:t>Engage the Board in Relationship Stewardship</w:t>
      </w:r>
    </w:p>
    <w:p w:rsidR="00E5574F" w:rsidRPr="001B2ABA" w:rsidRDefault="00E5574F" w:rsidP="00DC7C04">
      <w:pPr>
        <w:pStyle w:val="Heading2"/>
        <w:numPr>
          <w:ilvl w:val="0"/>
          <w:numId w:val="7"/>
        </w:numPr>
        <w:rPr>
          <w:b w:val="0"/>
          <w:sz w:val="24"/>
          <w:szCs w:val="24"/>
        </w:rPr>
      </w:pPr>
      <w:r w:rsidRPr="001B2ABA">
        <w:rPr>
          <w:b w:val="0"/>
          <w:sz w:val="24"/>
          <w:szCs w:val="24"/>
        </w:rPr>
        <w:t>Broaden Relationships Around Key Supporters</w:t>
      </w:r>
    </w:p>
    <w:p w:rsidR="00E5574F" w:rsidRPr="001B2ABA" w:rsidRDefault="00E5574F" w:rsidP="00DC7C04">
      <w:pPr>
        <w:pStyle w:val="Heading2"/>
        <w:numPr>
          <w:ilvl w:val="0"/>
          <w:numId w:val="7"/>
        </w:numPr>
        <w:rPr>
          <w:b w:val="0"/>
          <w:sz w:val="24"/>
          <w:szCs w:val="24"/>
        </w:rPr>
      </w:pPr>
      <w:r w:rsidRPr="001B2ABA">
        <w:rPr>
          <w:b w:val="0"/>
          <w:sz w:val="24"/>
          <w:szCs w:val="24"/>
        </w:rPr>
        <w:t>Maintain a Balanced Funding Portfolio</w:t>
      </w:r>
    </w:p>
    <w:p w:rsidR="00E5574F" w:rsidRPr="001B2ABA" w:rsidRDefault="00E5574F" w:rsidP="00DC7C04">
      <w:pPr>
        <w:pStyle w:val="Heading2"/>
        <w:numPr>
          <w:ilvl w:val="0"/>
          <w:numId w:val="7"/>
        </w:numPr>
        <w:rPr>
          <w:b w:val="0"/>
          <w:sz w:val="24"/>
          <w:szCs w:val="24"/>
        </w:rPr>
      </w:pPr>
      <w:r w:rsidRPr="001B2ABA">
        <w:rPr>
          <w:b w:val="0"/>
          <w:sz w:val="24"/>
          <w:szCs w:val="24"/>
        </w:rPr>
        <w:t>Responsively Support Urgent Community Needs While Protecting Core Funding</w:t>
      </w:r>
    </w:p>
    <w:p w:rsidR="001A6CFE" w:rsidRPr="001B2ABA" w:rsidRDefault="00E5574F" w:rsidP="00DC7C04">
      <w:pPr>
        <w:pStyle w:val="NormalWeb"/>
        <w:numPr>
          <w:ilvl w:val="0"/>
          <w:numId w:val="7"/>
        </w:numPr>
        <w:rPr>
          <w:rStyle w:val="Emphasis"/>
          <w:i w:val="0"/>
          <w:iCs w:val="0"/>
        </w:rPr>
      </w:pPr>
      <w:r w:rsidRPr="001B2ABA">
        <w:t>Deepen the Organizational Culture of Philanthropy</w:t>
      </w:r>
    </w:p>
    <w:p w:rsidR="00E5574F" w:rsidRPr="001B2ABA" w:rsidRDefault="00E5574F" w:rsidP="00E94CA1">
      <w:pPr>
        <w:spacing w:after="0" w:line="240" w:lineRule="auto"/>
        <w:rPr>
          <w:rFonts w:ascii="Times New Roman" w:hAnsi="Times New Roman" w:cs="Times New Roman"/>
          <w:b/>
          <w:smallCaps/>
          <w:sz w:val="24"/>
          <w:szCs w:val="24"/>
        </w:rPr>
      </w:pPr>
    </w:p>
    <w:p w:rsidR="00DE7F57" w:rsidRPr="001B2ABA" w:rsidRDefault="005668E0" w:rsidP="00E94CA1">
      <w:pPr>
        <w:spacing w:after="0" w:line="240" w:lineRule="auto"/>
        <w:rPr>
          <w:rFonts w:ascii="Times New Roman" w:hAnsi="Times New Roman" w:cs="Times New Roman"/>
          <w:b/>
          <w:smallCaps/>
          <w:sz w:val="24"/>
          <w:szCs w:val="24"/>
        </w:rPr>
      </w:pPr>
      <w:r w:rsidRPr="001B2ABA">
        <w:rPr>
          <w:rFonts w:ascii="Times New Roman" w:hAnsi="Times New Roman" w:cs="Times New Roman"/>
          <w:b/>
          <w:smallCaps/>
          <w:sz w:val="24"/>
          <w:szCs w:val="24"/>
        </w:rPr>
        <w:t>Challenges Expected in 202</w:t>
      </w:r>
      <w:r w:rsidR="00606FC7" w:rsidRPr="001B2ABA">
        <w:rPr>
          <w:rFonts w:ascii="Times New Roman" w:hAnsi="Times New Roman" w:cs="Times New Roman"/>
          <w:b/>
          <w:smallCaps/>
          <w:sz w:val="24"/>
          <w:szCs w:val="24"/>
        </w:rPr>
        <w:t>6</w:t>
      </w:r>
    </w:p>
    <w:p w:rsidR="00361FDB" w:rsidRPr="001B2ABA" w:rsidRDefault="006E0386" w:rsidP="00DC7C04">
      <w:pPr>
        <w:pStyle w:val="ListParagraph"/>
        <w:numPr>
          <w:ilvl w:val="0"/>
          <w:numId w:val="2"/>
        </w:numPr>
        <w:rPr>
          <w:rFonts w:ascii="Times New Roman" w:hAnsi="Times New Roman" w:cs="Times New Roman"/>
          <w:sz w:val="24"/>
          <w:szCs w:val="24"/>
        </w:rPr>
      </w:pPr>
      <w:r w:rsidRPr="001B2ABA">
        <w:rPr>
          <w:rFonts w:ascii="Times New Roman" w:hAnsi="Times New Roman" w:cs="Times New Roman"/>
          <w:sz w:val="24"/>
          <w:szCs w:val="24"/>
        </w:rPr>
        <w:t>Over-asking long-time supporters</w:t>
      </w:r>
    </w:p>
    <w:p w:rsidR="00606FC7" w:rsidRPr="001B2ABA" w:rsidRDefault="00606FC7" w:rsidP="00DC7C04">
      <w:pPr>
        <w:pStyle w:val="ListParagraph"/>
        <w:numPr>
          <w:ilvl w:val="0"/>
          <w:numId w:val="2"/>
        </w:numPr>
        <w:rPr>
          <w:rFonts w:ascii="Times New Roman" w:hAnsi="Times New Roman" w:cs="Times New Roman"/>
          <w:sz w:val="24"/>
          <w:szCs w:val="24"/>
        </w:rPr>
      </w:pPr>
      <w:r w:rsidRPr="001B2ABA">
        <w:rPr>
          <w:rFonts w:ascii="Times New Roman" w:hAnsi="Times New Roman" w:cs="Times New Roman"/>
          <w:sz w:val="24"/>
          <w:szCs w:val="24"/>
        </w:rPr>
        <w:t>Many new priorities for our team, need to focus on those with most impact</w:t>
      </w:r>
      <w:r w:rsidR="001B2ABA">
        <w:rPr>
          <w:rFonts w:ascii="Times New Roman" w:hAnsi="Times New Roman" w:cs="Times New Roman"/>
          <w:sz w:val="24"/>
          <w:szCs w:val="24"/>
        </w:rPr>
        <w:t xml:space="preserve"> and building a sustainable pipeline of funding as Neighbors Link looks towards the future</w:t>
      </w:r>
    </w:p>
    <w:p w:rsidR="00694A42" w:rsidRDefault="00606FC7" w:rsidP="00DC7C04">
      <w:pPr>
        <w:pStyle w:val="ListParagraph"/>
        <w:numPr>
          <w:ilvl w:val="0"/>
          <w:numId w:val="2"/>
        </w:numPr>
        <w:rPr>
          <w:rFonts w:ascii="Times New Roman" w:hAnsi="Times New Roman" w:cs="Times New Roman"/>
          <w:sz w:val="24"/>
          <w:szCs w:val="24"/>
        </w:rPr>
      </w:pPr>
      <w:r w:rsidRPr="00694A42">
        <w:rPr>
          <w:rFonts w:ascii="Times New Roman" w:hAnsi="Times New Roman" w:cs="Times New Roman"/>
          <w:sz w:val="24"/>
          <w:szCs w:val="24"/>
        </w:rPr>
        <w:t xml:space="preserve">Colleagues asking about pass through giving opportunities </w:t>
      </w:r>
      <w:r w:rsidR="001B2ABA" w:rsidRPr="00694A42">
        <w:rPr>
          <w:rFonts w:ascii="Times New Roman" w:hAnsi="Times New Roman" w:cs="Times New Roman"/>
          <w:sz w:val="24"/>
          <w:szCs w:val="24"/>
        </w:rPr>
        <w:t xml:space="preserve">in response to urgent needs </w:t>
      </w:r>
    </w:p>
    <w:p w:rsidR="0070586E" w:rsidRPr="00694A42" w:rsidRDefault="00694A42" w:rsidP="00DC7C0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U</w:t>
      </w:r>
      <w:r w:rsidR="0070586E" w:rsidRPr="00694A42">
        <w:rPr>
          <w:rFonts w:ascii="Times New Roman" w:hAnsi="Times New Roman" w:cs="Times New Roman"/>
          <w:sz w:val="24"/>
          <w:szCs w:val="24"/>
        </w:rPr>
        <w:t>ncertainty around State funding</w:t>
      </w:r>
    </w:p>
    <w:p w:rsidR="001B2ABA" w:rsidRDefault="001C1CE9" w:rsidP="00DC7C0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Su</w:t>
      </w:r>
      <w:r w:rsidR="001B2ABA">
        <w:rPr>
          <w:rFonts w:ascii="Times New Roman" w:hAnsi="Times New Roman" w:cs="Times New Roman"/>
          <w:sz w:val="24"/>
          <w:szCs w:val="24"/>
        </w:rPr>
        <w:t>staining higher level giving from funder</w:t>
      </w:r>
      <w:r>
        <w:rPr>
          <w:rFonts w:ascii="Times New Roman" w:hAnsi="Times New Roman" w:cs="Times New Roman"/>
          <w:sz w:val="24"/>
          <w:szCs w:val="24"/>
        </w:rPr>
        <w:t>s after the close of the Immigrant Empowerment Campaign</w:t>
      </w:r>
      <w:r w:rsidR="001B2ABA">
        <w:rPr>
          <w:rFonts w:ascii="Times New Roman" w:hAnsi="Times New Roman" w:cs="Times New Roman"/>
          <w:sz w:val="24"/>
          <w:szCs w:val="24"/>
        </w:rPr>
        <w:t xml:space="preserve"> may prove challenging</w:t>
      </w:r>
    </w:p>
    <w:p w:rsidR="001B2ABA" w:rsidRPr="001B2ABA" w:rsidRDefault="001B2ABA" w:rsidP="001B2ABA">
      <w:pPr>
        <w:pStyle w:val="ListParagraph"/>
        <w:rPr>
          <w:rFonts w:ascii="Times New Roman" w:hAnsi="Times New Roman" w:cs="Times New Roman"/>
          <w:sz w:val="24"/>
          <w:szCs w:val="24"/>
        </w:rPr>
      </w:pPr>
    </w:p>
    <w:p w:rsidR="005668E0" w:rsidRPr="001B2ABA" w:rsidRDefault="005668E0" w:rsidP="005668E0">
      <w:pPr>
        <w:spacing w:after="0" w:line="240" w:lineRule="auto"/>
        <w:rPr>
          <w:rFonts w:ascii="Times New Roman" w:hAnsi="Times New Roman" w:cs="Times New Roman"/>
          <w:b/>
          <w:smallCaps/>
          <w:sz w:val="24"/>
          <w:szCs w:val="24"/>
        </w:rPr>
      </w:pPr>
      <w:r w:rsidRPr="001B2ABA">
        <w:rPr>
          <w:rFonts w:ascii="Times New Roman" w:hAnsi="Times New Roman" w:cs="Times New Roman"/>
          <w:b/>
          <w:smallCaps/>
          <w:sz w:val="24"/>
          <w:szCs w:val="24"/>
        </w:rPr>
        <w:t xml:space="preserve">Opportunities Expected in </w:t>
      </w:r>
      <w:r w:rsidR="00606FC7" w:rsidRPr="001B2ABA">
        <w:rPr>
          <w:rFonts w:ascii="Times New Roman" w:hAnsi="Times New Roman" w:cs="Times New Roman"/>
          <w:b/>
          <w:smallCaps/>
          <w:sz w:val="24"/>
          <w:szCs w:val="24"/>
        </w:rPr>
        <w:t>2026</w:t>
      </w:r>
    </w:p>
    <w:p w:rsidR="006E0386" w:rsidRPr="001B2ABA" w:rsidRDefault="00606FC7" w:rsidP="00DC7C04">
      <w:pPr>
        <w:pStyle w:val="ListParagraph"/>
        <w:numPr>
          <w:ilvl w:val="0"/>
          <w:numId w:val="3"/>
        </w:numPr>
        <w:rPr>
          <w:rFonts w:ascii="Times New Roman" w:hAnsi="Times New Roman" w:cs="Times New Roman"/>
          <w:sz w:val="24"/>
          <w:szCs w:val="24"/>
        </w:rPr>
      </w:pPr>
      <w:r w:rsidRPr="001B2ABA">
        <w:rPr>
          <w:rFonts w:ascii="Times New Roman" w:hAnsi="Times New Roman" w:cs="Times New Roman"/>
          <w:sz w:val="24"/>
          <w:szCs w:val="24"/>
        </w:rPr>
        <w:t>Urgency of our work as a result of heightened media coverage of immigration issues is our strongest opportunity</w:t>
      </w:r>
      <w:r w:rsidR="00694A42">
        <w:rPr>
          <w:rFonts w:ascii="Times New Roman" w:hAnsi="Times New Roman" w:cs="Times New Roman"/>
          <w:sz w:val="24"/>
          <w:szCs w:val="24"/>
        </w:rPr>
        <w:t xml:space="preserve"> (Trump Bump)</w:t>
      </w:r>
      <w:r w:rsidRPr="001B2ABA">
        <w:rPr>
          <w:rFonts w:ascii="Times New Roman" w:hAnsi="Times New Roman" w:cs="Times New Roman"/>
          <w:sz w:val="24"/>
          <w:szCs w:val="24"/>
        </w:rPr>
        <w:t xml:space="preserve">; ensuring that we message appropriately </w:t>
      </w:r>
      <w:r w:rsidR="0070586E" w:rsidRPr="001B2ABA">
        <w:rPr>
          <w:rFonts w:ascii="Times New Roman" w:hAnsi="Times New Roman" w:cs="Times New Roman"/>
          <w:sz w:val="24"/>
          <w:szCs w:val="24"/>
        </w:rPr>
        <w:t>needs to be a priority</w:t>
      </w:r>
    </w:p>
    <w:p w:rsidR="001537ED" w:rsidRPr="001B2ABA" w:rsidRDefault="00606FC7" w:rsidP="00DC7C04">
      <w:pPr>
        <w:pStyle w:val="ListParagraph"/>
        <w:numPr>
          <w:ilvl w:val="0"/>
          <w:numId w:val="3"/>
        </w:numPr>
        <w:rPr>
          <w:rFonts w:ascii="Times New Roman" w:hAnsi="Times New Roman" w:cs="Times New Roman"/>
          <w:sz w:val="24"/>
          <w:szCs w:val="24"/>
        </w:rPr>
      </w:pPr>
      <w:r w:rsidRPr="001B2ABA">
        <w:rPr>
          <w:rFonts w:ascii="Times New Roman" w:hAnsi="Times New Roman" w:cs="Times New Roman"/>
          <w:sz w:val="24"/>
          <w:szCs w:val="24"/>
        </w:rPr>
        <w:t>Neighbors Link’s 25</w:t>
      </w:r>
      <w:r w:rsidRPr="001B2ABA">
        <w:rPr>
          <w:rFonts w:ascii="Times New Roman" w:hAnsi="Times New Roman" w:cs="Times New Roman"/>
          <w:sz w:val="24"/>
          <w:szCs w:val="24"/>
          <w:vertAlign w:val="superscript"/>
        </w:rPr>
        <w:t>th</w:t>
      </w:r>
      <w:r w:rsidRPr="001B2ABA">
        <w:rPr>
          <w:rFonts w:ascii="Times New Roman" w:hAnsi="Times New Roman" w:cs="Times New Roman"/>
          <w:sz w:val="24"/>
          <w:szCs w:val="24"/>
        </w:rPr>
        <w:t xml:space="preserve"> anniversary</w:t>
      </w:r>
    </w:p>
    <w:p w:rsidR="003659ED" w:rsidRDefault="003659ED" w:rsidP="00DC7C04">
      <w:pPr>
        <w:pStyle w:val="ListParagraph"/>
        <w:numPr>
          <w:ilvl w:val="0"/>
          <w:numId w:val="3"/>
        </w:numPr>
        <w:rPr>
          <w:rFonts w:ascii="Times New Roman" w:hAnsi="Times New Roman" w:cs="Times New Roman"/>
          <w:sz w:val="24"/>
          <w:szCs w:val="24"/>
        </w:rPr>
      </w:pPr>
      <w:r w:rsidRPr="001B2ABA">
        <w:rPr>
          <w:rFonts w:ascii="Times New Roman" w:hAnsi="Times New Roman" w:cs="Times New Roman"/>
          <w:sz w:val="24"/>
          <w:szCs w:val="24"/>
        </w:rPr>
        <w:t xml:space="preserve">Board and Friends </w:t>
      </w:r>
      <w:r w:rsidR="003D6B3A" w:rsidRPr="001B2ABA">
        <w:rPr>
          <w:rFonts w:ascii="Times New Roman" w:hAnsi="Times New Roman" w:cs="Times New Roman"/>
          <w:sz w:val="24"/>
          <w:szCs w:val="24"/>
        </w:rPr>
        <w:t xml:space="preserve">eager to </w:t>
      </w:r>
      <w:r w:rsidRPr="001B2ABA">
        <w:rPr>
          <w:rFonts w:ascii="Times New Roman" w:hAnsi="Times New Roman" w:cs="Times New Roman"/>
          <w:sz w:val="24"/>
          <w:szCs w:val="24"/>
        </w:rPr>
        <w:t>assist in r</w:t>
      </w:r>
      <w:r w:rsidR="001537ED" w:rsidRPr="001B2ABA">
        <w:rPr>
          <w:rFonts w:ascii="Times New Roman" w:hAnsi="Times New Roman" w:cs="Times New Roman"/>
          <w:sz w:val="24"/>
          <w:szCs w:val="24"/>
        </w:rPr>
        <w:t>amping up stewardship</w:t>
      </w:r>
      <w:r w:rsidR="005668E0" w:rsidRPr="001B2ABA">
        <w:rPr>
          <w:rFonts w:ascii="Times New Roman" w:hAnsi="Times New Roman" w:cs="Times New Roman"/>
          <w:sz w:val="24"/>
          <w:szCs w:val="24"/>
        </w:rPr>
        <w:t xml:space="preserve"> </w:t>
      </w:r>
      <w:r w:rsidR="001537ED" w:rsidRPr="001B2ABA">
        <w:rPr>
          <w:rFonts w:ascii="Times New Roman" w:hAnsi="Times New Roman" w:cs="Times New Roman"/>
          <w:sz w:val="24"/>
          <w:szCs w:val="24"/>
        </w:rPr>
        <w:t>of all donor</w:t>
      </w:r>
      <w:r w:rsidRPr="001B2ABA">
        <w:rPr>
          <w:rFonts w:ascii="Times New Roman" w:hAnsi="Times New Roman" w:cs="Times New Roman"/>
          <w:sz w:val="24"/>
          <w:szCs w:val="24"/>
        </w:rPr>
        <w:t>s</w:t>
      </w:r>
      <w:r w:rsidR="000F09B7" w:rsidRPr="001B2ABA">
        <w:rPr>
          <w:rFonts w:ascii="Times New Roman" w:hAnsi="Times New Roman" w:cs="Times New Roman"/>
          <w:sz w:val="24"/>
          <w:szCs w:val="24"/>
        </w:rPr>
        <w:t>, doing community outreach and supporting the urgent work in this time of prolonged crisis</w:t>
      </w:r>
    </w:p>
    <w:p w:rsidR="001C1CE9" w:rsidRPr="001C1CE9" w:rsidRDefault="001C1CE9" w:rsidP="00DC7C04">
      <w:pPr>
        <w:pStyle w:val="ListParagraph"/>
        <w:numPr>
          <w:ilvl w:val="0"/>
          <w:numId w:val="3"/>
        </w:numPr>
        <w:rPr>
          <w:rFonts w:ascii="Times New Roman" w:hAnsi="Times New Roman" w:cs="Times New Roman"/>
          <w:sz w:val="24"/>
          <w:szCs w:val="24"/>
        </w:rPr>
        <w:sectPr w:rsidR="001C1CE9" w:rsidRPr="001C1CE9" w:rsidSect="004541CD">
          <w:pgSz w:w="12240" w:h="15840"/>
          <w:pgMar w:top="720" w:right="720" w:bottom="720" w:left="720" w:header="720" w:footer="720" w:gutter="0"/>
          <w:cols w:space="720"/>
          <w:docGrid w:linePitch="360"/>
        </w:sectPr>
      </w:pPr>
      <w:r w:rsidRPr="001C1CE9">
        <w:rPr>
          <w:rFonts w:ascii="Times New Roman" w:hAnsi="Times New Roman" w:cs="Times New Roman"/>
          <w:sz w:val="24"/>
          <w:szCs w:val="24"/>
        </w:rPr>
        <w:t>Continued community education efforts provide meaningful entry points for new supporters when paired with structured follow-up engagement.</w:t>
      </w:r>
    </w:p>
    <w:p w:rsidR="00DE7F57" w:rsidRPr="00F87E1A" w:rsidRDefault="00F87E1A" w:rsidP="00E94CA1">
      <w:pPr>
        <w:spacing w:after="0" w:line="240" w:lineRule="auto"/>
        <w:rPr>
          <w:b/>
          <w:smallCaps/>
          <w:sz w:val="24"/>
          <w:szCs w:val="24"/>
        </w:rPr>
      </w:pPr>
      <w:r>
        <w:rPr>
          <w:b/>
          <w:smallCaps/>
          <w:sz w:val="24"/>
          <w:szCs w:val="24"/>
        </w:rPr>
        <w:lastRenderedPageBreak/>
        <w:t>Recommended Strategies</w:t>
      </w:r>
    </w:p>
    <w:p w:rsidR="009E483E" w:rsidRDefault="009E483E" w:rsidP="00E94CA1">
      <w:pPr>
        <w:spacing w:after="0" w:line="240" w:lineRule="auto"/>
        <w:rPr>
          <w:sz w:val="24"/>
          <w:szCs w:val="24"/>
        </w:rPr>
      </w:pPr>
    </w:p>
    <w:tbl>
      <w:tblPr>
        <w:tblStyle w:val="TableGrid"/>
        <w:tblW w:w="0" w:type="auto"/>
        <w:tblInd w:w="154" w:type="dxa"/>
        <w:tblLook w:val="0480" w:firstRow="0" w:lastRow="0" w:firstColumn="1" w:lastColumn="0" w:noHBand="0" w:noVBand="1"/>
      </w:tblPr>
      <w:tblGrid>
        <w:gridCol w:w="2001"/>
        <w:gridCol w:w="9360"/>
        <w:gridCol w:w="1890"/>
      </w:tblGrid>
      <w:tr w:rsidR="0013639E" w:rsidTr="0013639E">
        <w:tc>
          <w:tcPr>
            <w:tcW w:w="2001" w:type="dxa"/>
          </w:tcPr>
          <w:p w:rsidR="0013639E" w:rsidRPr="00790767" w:rsidRDefault="0013639E" w:rsidP="00E94CA1">
            <w:pPr>
              <w:rPr>
                <w:b/>
                <w:sz w:val="24"/>
                <w:szCs w:val="24"/>
              </w:rPr>
            </w:pPr>
            <w:r w:rsidRPr="00790767">
              <w:rPr>
                <w:b/>
                <w:sz w:val="24"/>
                <w:szCs w:val="24"/>
              </w:rPr>
              <w:t>Strategy</w:t>
            </w:r>
          </w:p>
        </w:tc>
        <w:tc>
          <w:tcPr>
            <w:tcW w:w="9360" w:type="dxa"/>
          </w:tcPr>
          <w:p w:rsidR="0013639E" w:rsidRPr="00790767" w:rsidRDefault="0013639E" w:rsidP="00E94CA1">
            <w:pPr>
              <w:rPr>
                <w:b/>
                <w:sz w:val="24"/>
                <w:szCs w:val="24"/>
              </w:rPr>
            </w:pPr>
            <w:r w:rsidRPr="00790767">
              <w:rPr>
                <w:b/>
                <w:sz w:val="24"/>
                <w:szCs w:val="24"/>
              </w:rPr>
              <w:t>Goal</w:t>
            </w:r>
          </w:p>
        </w:tc>
        <w:tc>
          <w:tcPr>
            <w:tcW w:w="1890" w:type="dxa"/>
          </w:tcPr>
          <w:p w:rsidR="0013639E" w:rsidRPr="00790767" w:rsidRDefault="0013639E" w:rsidP="00E94CA1">
            <w:pPr>
              <w:rPr>
                <w:b/>
                <w:sz w:val="24"/>
                <w:szCs w:val="24"/>
              </w:rPr>
            </w:pPr>
            <w:r w:rsidRPr="00790767">
              <w:rPr>
                <w:b/>
                <w:sz w:val="24"/>
                <w:szCs w:val="24"/>
              </w:rPr>
              <w:t>Responsibility</w:t>
            </w:r>
          </w:p>
        </w:tc>
      </w:tr>
      <w:tr w:rsidR="0013639E" w:rsidRPr="00F05539" w:rsidTr="0013639E">
        <w:tc>
          <w:tcPr>
            <w:tcW w:w="2001" w:type="dxa"/>
          </w:tcPr>
          <w:p w:rsidR="0013639E" w:rsidRPr="00E5574F" w:rsidRDefault="0013639E" w:rsidP="00D4226B">
            <w:pPr>
              <w:spacing w:before="100" w:beforeAutospacing="1" w:after="100" w:afterAutospacing="1"/>
              <w:outlineLvl w:val="1"/>
              <w:rPr>
                <w:rFonts w:ascii="Times New Roman" w:eastAsia="Times New Roman" w:hAnsi="Times New Roman" w:cs="Times New Roman"/>
                <w:b/>
                <w:bCs/>
                <w:sz w:val="24"/>
                <w:szCs w:val="24"/>
              </w:rPr>
            </w:pPr>
            <w:r w:rsidRPr="00E5574F">
              <w:rPr>
                <w:rFonts w:ascii="Times New Roman" w:eastAsia="Times New Roman" w:hAnsi="Times New Roman" w:cs="Times New Roman"/>
                <w:b/>
                <w:bCs/>
                <w:sz w:val="24"/>
                <w:szCs w:val="24"/>
              </w:rPr>
              <w:t>Sustain Philanthropic Revenue at Elevated Levels</w:t>
            </w:r>
          </w:p>
          <w:p w:rsidR="0013639E" w:rsidRPr="00F05539" w:rsidRDefault="0013639E" w:rsidP="00263A79">
            <w:pPr>
              <w:rPr>
                <w:rFonts w:ascii="Times New Roman" w:hAnsi="Times New Roman" w:cs="Times New Roman"/>
                <w:sz w:val="24"/>
                <w:szCs w:val="24"/>
              </w:rPr>
            </w:pPr>
          </w:p>
          <w:p w:rsidR="0013639E" w:rsidRPr="00F05539" w:rsidRDefault="0013639E" w:rsidP="0060572D">
            <w:pPr>
              <w:ind w:left="360"/>
              <w:rPr>
                <w:rFonts w:ascii="Times New Roman" w:hAnsi="Times New Roman" w:cs="Times New Roman"/>
                <w:sz w:val="24"/>
                <w:szCs w:val="24"/>
              </w:rPr>
            </w:pPr>
          </w:p>
        </w:tc>
        <w:tc>
          <w:tcPr>
            <w:tcW w:w="9360" w:type="dxa"/>
          </w:tcPr>
          <w:p w:rsidR="0013639E" w:rsidRPr="00E5574F" w:rsidRDefault="0013639E" w:rsidP="00DC7C04">
            <w:pPr>
              <w:numPr>
                <w:ilvl w:val="0"/>
                <w:numId w:val="1"/>
              </w:numPr>
              <w:spacing w:before="100" w:beforeAutospacing="1" w:after="100" w:afterAutospacing="1"/>
              <w:rPr>
                <w:rFonts w:ascii="Times New Roman" w:eastAsia="Times New Roman" w:hAnsi="Times New Roman" w:cs="Times New Roman"/>
                <w:sz w:val="24"/>
                <w:szCs w:val="24"/>
              </w:rPr>
            </w:pPr>
            <w:r w:rsidRPr="00E5574F">
              <w:rPr>
                <w:rFonts w:ascii="Times New Roman" w:eastAsia="Times New Roman" w:hAnsi="Times New Roman" w:cs="Times New Roman"/>
                <w:sz w:val="24"/>
                <w:szCs w:val="24"/>
              </w:rPr>
              <w:t>Develop renewal plans for top supporters following campaign completion to maintain engagement beyond a single initiative</w:t>
            </w:r>
          </w:p>
          <w:p w:rsidR="0013639E" w:rsidRPr="00E5574F" w:rsidRDefault="0013639E" w:rsidP="00DC7C04">
            <w:pPr>
              <w:numPr>
                <w:ilvl w:val="0"/>
                <w:numId w:val="1"/>
              </w:numPr>
              <w:spacing w:before="100" w:beforeAutospacing="1" w:after="100" w:afterAutospacing="1"/>
              <w:rPr>
                <w:rFonts w:ascii="Times New Roman" w:eastAsia="Times New Roman" w:hAnsi="Times New Roman" w:cs="Times New Roman"/>
                <w:sz w:val="24"/>
                <w:szCs w:val="24"/>
              </w:rPr>
            </w:pPr>
            <w:r w:rsidRPr="00E5574F">
              <w:rPr>
                <w:rFonts w:ascii="Times New Roman" w:eastAsia="Times New Roman" w:hAnsi="Times New Roman" w:cs="Times New Roman"/>
                <w:sz w:val="24"/>
                <w:szCs w:val="24"/>
              </w:rPr>
              <w:t>Prioritize follow-up outreach to 2025 first-time and re-engaged donors within the year after their gift</w:t>
            </w:r>
          </w:p>
          <w:p w:rsidR="0013639E" w:rsidRPr="00E5574F" w:rsidRDefault="0013639E" w:rsidP="00DC7C04">
            <w:pPr>
              <w:numPr>
                <w:ilvl w:val="0"/>
                <w:numId w:val="1"/>
              </w:numPr>
              <w:spacing w:before="100" w:beforeAutospacing="1" w:after="100" w:afterAutospacing="1"/>
              <w:rPr>
                <w:rFonts w:ascii="Times New Roman" w:eastAsia="Times New Roman" w:hAnsi="Times New Roman" w:cs="Times New Roman"/>
                <w:sz w:val="24"/>
                <w:szCs w:val="24"/>
              </w:rPr>
            </w:pPr>
            <w:r w:rsidRPr="00E5574F">
              <w:rPr>
                <w:rFonts w:ascii="Times New Roman" w:eastAsia="Times New Roman" w:hAnsi="Times New Roman" w:cs="Times New Roman"/>
                <w:sz w:val="24"/>
                <w:szCs w:val="24"/>
              </w:rPr>
              <w:t>Create structured annual communication cadence highlighting impact</w:t>
            </w:r>
            <w:r w:rsidRPr="00F05539">
              <w:rPr>
                <w:rFonts w:ascii="Times New Roman" w:eastAsia="Times New Roman" w:hAnsi="Times New Roman" w:cs="Times New Roman"/>
                <w:sz w:val="24"/>
                <w:szCs w:val="24"/>
              </w:rPr>
              <w:t xml:space="preserve"> and urgency</w:t>
            </w:r>
          </w:p>
          <w:p w:rsidR="0013639E" w:rsidRPr="00E5574F" w:rsidRDefault="0013639E" w:rsidP="00DC7C04">
            <w:pPr>
              <w:numPr>
                <w:ilvl w:val="0"/>
                <w:numId w:val="1"/>
              </w:numPr>
              <w:spacing w:before="100" w:beforeAutospacing="1" w:after="100" w:afterAutospacing="1"/>
              <w:rPr>
                <w:rFonts w:ascii="Times New Roman" w:eastAsia="Times New Roman" w:hAnsi="Times New Roman" w:cs="Times New Roman"/>
                <w:sz w:val="24"/>
                <w:szCs w:val="24"/>
              </w:rPr>
            </w:pPr>
            <w:r w:rsidRPr="00E5574F">
              <w:rPr>
                <w:rFonts w:ascii="Times New Roman" w:eastAsia="Times New Roman" w:hAnsi="Times New Roman" w:cs="Times New Roman"/>
                <w:sz w:val="24"/>
                <w:szCs w:val="24"/>
              </w:rPr>
              <w:t>Use the 25th anniversary as a touchpoint for reflection, gratitude, and recommitment rather than primarily acquisition</w:t>
            </w:r>
          </w:p>
          <w:p w:rsidR="0013639E" w:rsidRPr="00F05539" w:rsidRDefault="0013639E" w:rsidP="00DC7C04">
            <w:pPr>
              <w:pStyle w:val="Default"/>
              <w:numPr>
                <w:ilvl w:val="0"/>
                <w:numId w:val="1"/>
              </w:numPr>
            </w:pPr>
            <w:r w:rsidRPr="00F05539">
              <w:t>Launch structured initiatives to develop recurring and legacy giving (see Predictable Revenue Streams)</w:t>
            </w:r>
          </w:p>
        </w:tc>
        <w:tc>
          <w:tcPr>
            <w:tcW w:w="1890" w:type="dxa"/>
          </w:tcPr>
          <w:p w:rsidR="0013639E" w:rsidRPr="00F05539" w:rsidRDefault="0013639E" w:rsidP="00376225">
            <w:pPr>
              <w:rPr>
                <w:rFonts w:ascii="Times New Roman" w:hAnsi="Times New Roman" w:cs="Times New Roman"/>
                <w:sz w:val="24"/>
                <w:szCs w:val="24"/>
              </w:rPr>
            </w:pPr>
            <w:r w:rsidRPr="00F05539">
              <w:rPr>
                <w:rFonts w:ascii="Times New Roman" w:hAnsi="Times New Roman" w:cs="Times New Roman"/>
                <w:sz w:val="24"/>
                <w:szCs w:val="24"/>
              </w:rPr>
              <w:t>Adrienne and team</w:t>
            </w:r>
          </w:p>
          <w:p w:rsidR="0013639E" w:rsidRPr="00F05539" w:rsidRDefault="0013639E" w:rsidP="00376225">
            <w:pPr>
              <w:rPr>
                <w:rFonts w:ascii="Times New Roman" w:hAnsi="Times New Roman" w:cs="Times New Roman"/>
                <w:sz w:val="24"/>
                <w:szCs w:val="24"/>
              </w:rPr>
            </w:pPr>
            <w:r w:rsidRPr="00F05539">
              <w:rPr>
                <w:rFonts w:ascii="Times New Roman" w:hAnsi="Times New Roman" w:cs="Times New Roman"/>
                <w:sz w:val="24"/>
                <w:szCs w:val="24"/>
              </w:rPr>
              <w:t>Cesar</w:t>
            </w:r>
          </w:p>
          <w:p w:rsidR="0013639E" w:rsidRPr="00F05539" w:rsidRDefault="0013639E" w:rsidP="00376225">
            <w:pPr>
              <w:rPr>
                <w:rFonts w:ascii="Times New Roman" w:hAnsi="Times New Roman" w:cs="Times New Roman"/>
                <w:sz w:val="24"/>
                <w:szCs w:val="24"/>
              </w:rPr>
            </w:pPr>
            <w:bookmarkStart w:id="0" w:name="_GoBack"/>
            <w:bookmarkEnd w:id="0"/>
            <w:r w:rsidRPr="00F05539">
              <w:rPr>
                <w:rFonts w:ascii="Times New Roman" w:hAnsi="Times New Roman" w:cs="Times New Roman"/>
                <w:sz w:val="24"/>
                <w:szCs w:val="24"/>
              </w:rPr>
              <w:t>Adrienne, Katie</w:t>
            </w:r>
          </w:p>
          <w:p w:rsidR="0013639E" w:rsidRPr="00F05539" w:rsidRDefault="0013639E" w:rsidP="00376225">
            <w:pPr>
              <w:rPr>
                <w:rFonts w:ascii="Times New Roman" w:hAnsi="Times New Roman" w:cs="Times New Roman"/>
                <w:sz w:val="24"/>
                <w:szCs w:val="24"/>
              </w:rPr>
            </w:pPr>
          </w:p>
          <w:p w:rsidR="0013639E" w:rsidRPr="00F05539" w:rsidRDefault="0013639E" w:rsidP="00376225">
            <w:pPr>
              <w:rPr>
                <w:rFonts w:ascii="Times New Roman" w:hAnsi="Times New Roman" w:cs="Times New Roman"/>
                <w:sz w:val="24"/>
                <w:szCs w:val="24"/>
              </w:rPr>
            </w:pPr>
            <w:r w:rsidRPr="00F05539">
              <w:rPr>
                <w:rFonts w:ascii="Times New Roman" w:hAnsi="Times New Roman" w:cs="Times New Roman"/>
                <w:sz w:val="24"/>
                <w:szCs w:val="24"/>
              </w:rPr>
              <w:t>Adrienne &amp; team</w:t>
            </w:r>
          </w:p>
          <w:p w:rsidR="0013639E" w:rsidRPr="00F05539" w:rsidRDefault="0013639E" w:rsidP="00376225">
            <w:pPr>
              <w:rPr>
                <w:rFonts w:ascii="Times New Roman" w:hAnsi="Times New Roman" w:cs="Times New Roman"/>
                <w:sz w:val="24"/>
                <w:szCs w:val="24"/>
              </w:rPr>
            </w:pPr>
          </w:p>
          <w:p w:rsidR="0013639E" w:rsidRPr="00F05539" w:rsidRDefault="0013639E" w:rsidP="00376225">
            <w:pPr>
              <w:rPr>
                <w:rFonts w:ascii="Times New Roman" w:hAnsi="Times New Roman" w:cs="Times New Roman"/>
                <w:sz w:val="24"/>
                <w:szCs w:val="24"/>
              </w:rPr>
            </w:pPr>
            <w:r w:rsidRPr="00F05539">
              <w:rPr>
                <w:rFonts w:ascii="Times New Roman" w:hAnsi="Times New Roman" w:cs="Times New Roman"/>
                <w:sz w:val="24"/>
                <w:szCs w:val="24"/>
              </w:rPr>
              <w:t>Adrienne &amp; team</w:t>
            </w:r>
          </w:p>
          <w:p w:rsidR="0013639E" w:rsidRPr="00F05539" w:rsidRDefault="0013639E" w:rsidP="00376225">
            <w:pPr>
              <w:rPr>
                <w:rFonts w:ascii="Times New Roman" w:hAnsi="Times New Roman" w:cs="Times New Roman"/>
                <w:sz w:val="24"/>
                <w:szCs w:val="24"/>
              </w:rPr>
            </w:pPr>
          </w:p>
          <w:p w:rsidR="0013639E" w:rsidRPr="00F05539" w:rsidRDefault="0013639E" w:rsidP="00376225">
            <w:pPr>
              <w:rPr>
                <w:rFonts w:ascii="Times New Roman" w:hAnsi="Times New Roman" w:cs="Times New Roman"/>
                <w:sz w:val="24"/>
                <w:szCs w:val="24"/>
              </w:rPr>
            </w:pPr>
          </w:p>
        </w:tc>
      </w:tr>
      <w:tr w:rsidR="0013639E" w:rsidRPr="00F05539" w:rsidTr="0013639E">
        <w:tc>
          <w:tcPr>
            <w:tcW w:w="2001" w:type="dxa"/>
          </w:tcPr>
          <w:p w:rsidR="009C28E6" w:rsidRDefault="00C25D2F" w:rsidP="0013639E">
            <w:pPr>
              <w:spacing w:before="100" w:beforeAutospacing="1" w:after="100" w:afterAutospacing="1"/>
              <w:outlineLvl w:val="1"/>
            </w:pPr>
            <w:r>
              <w:rPr>
                <w:rFonts w:ascii="Times New Roman" w:eastAsia="Times New Roman" w:hAnsi="Times New Roman" w:cs="Times New Roman"/>
                <w:b/>
                <w:bCs/>
                <w:sz w:val="24"/>
                <w:szCs w:val="24"/>
              </w:rPr>
              <w:t>Strengthen Ongoing and Long-Term Donor Commitment</w:t>
            </w:r>
          </w:p>
          <w:p w:rsidR="0013639E" w:rsidRPr="005A0E2F" w:rsidRDefault="005A0E2F" w:rsidP="0013639E">
            <w:pPr>
              <w:spacing w:before="100" w:beforeAutospacing="1" w:after="100" w:afterAutospacing="1"/>
              <w:outlineLvl w:val="1"/>
              <w:rPr>
                <w:rFonts w:ascii="Times New Roman" w:eastAsia="Times New Roman" w:hAnsi="Times New Roman" w:cs="Times New Roman"/>
                <w:b/>
                <w:bCs/>
                <w:sz w:val="24"/>
                <w:szCs w:val="24"/>
              </w:rPr>
            </w:pPr>
            <w:r w:rsidRPr="005A0E2F">
              <w:rPr>
                <w:rFonts w:ascii="Times New Roman" w:hAnsi="Times New Roman" w:cs="Times New Roman"/>
              </w:rPr>
              <w:t xml:space="preserve">Purpose: </w:t>
            </w:r>
            <w:r>
              <w:rPr>
                <w:rFonts w:ascii="Times New Roman" w:hAnsi="Times New Roman" w:cs="Times New Roman"/>
              </w:rPr>
              <w:t xml:space="preserve">strengthen </w:t>
            </w:r>
            <w:r w:rsidRPr="005A0E2F">
              <w:rPr>
                <w:rFonts w:ascii="Times New Roman" w:hAnsi="Times New Roman" w:cs="Times New Roman"/>
              </w:rPr>
              <w:t>donor commitment by helping newer and lower-tier supporters become consistent participants and introducing long-time supporters to legacy giving over time.</w:t>
            </w:r>
            <w:r w:rsidRPr="005A0E2F">
              <w:rPr>
                <w:rFonts w:ascii="Times New Roman" w:eastAsia="Times New Roman" w:hAnsi="Times New Roman" w:cs="Times New Roman"/>
                <w:b/>
                <w:bCs/>
                <w:sz w:val="24"/>
                <w:szCs w:val="24"/>
              </w:rPr>
              <w:t xml:space="preserve"> </w:t>
            </w:r>
          </w:p>
        </w:tc>
        <w:tc>
          <w:tcPr>
            <w:tcW w:w="9360" w:type="dxa"/>
          </w:tcPr>
          <w:p w:rsidR="005A0E2F" w:rsidRDefault="0013639E" w:rsidP="00DC7C04">
            <w:pPr>
              <w:pStyle w:val="ListParagraph"/>
              <w:numPr>
                <w:ilvl w:val="0"/>
                <w:numId w:val="8"/>
              </w:numPr>
              <w:spacing w:before="100" w:beforeAutospacing="1" w:after="100" w:afterAutospacing="1"/>
              <w:outlineLvl w:val="2"/>
              <w:rPr>
                <w:rFonts w:ascii="Times New Roman" w:eastAsia="Times New Roman" w:hAnsi="Times New Roman" w:cs="Times New Roman"/>
                <w:b/>
                <w:bCs/>
                <w:sz w:val="24"/>
                <w:szCs w:val="24"/>
              </w:rPr>
            </w:pPr>
            <w:r w:rsidRPr="00F05539">
              <w:rPr>
                <w:rFonts w:ascii="Times New Roman" w:eastAsia="Times New Roman" w:hAnsi="Times New Roman" w:cs="Times New Roman"/>
                <w:b/>
                <w:bCs/>
                <w:sz w:val="24"/>
                <w:szCs w:val="24"/>
              </w:rPr>
              <w:t>Monthly Giving Expansion</w:t>
            </w:r>
          </w:p>
          <w:p w:rsidR="005A0E2F" w:rsidRPr="005A0E2F" w:rsidRDefault="005A0E2F" w:rsidP="00DC7C04">
            <w:pPr>
              <w:pStyle w:val="ListParagraph"/>
              <w:numPr>
                <w:ilvl w:val="0"/>
                <w:numId w:val="13"/>
              </w:numPr>
              <w:spacing w:before="100" w:beforeAutospacing="1" w:after="100" w:afterAutospacing="1"/>
              <w:ind w:left="1062"/>
              <w:outlineLvl w:val="2"/>
              <w:rPr>
                <w:rFonts w:ascii="Times New Roman" w:hAnsi="Times New Roman" w:cs="Times New Roman"/>
                <w:sz w:val="24"/>
                <w:szCs w:val="24"/>
              </w:rPr>
            </w:pPr>
            <w:r w:rsidRPr="005A0E2F">
              <w:rPr>
                <w:rFonts w:ascii="Times New Roman" w:hAnsi="Times New Roman" w:cs="Times New Roman"/>
                <w:sz w:val="24"/>
                <w:szCs w:val="24"/>
              </w:rPr>
              <w:t xml:space="preserve">Target newer and lower-tier donors with invitations to become ongoing supporters </w:t>
            </w:r>
          </w:p>
          <w:p w:rsidR="005A0E2F" w:rsidRPr="005A0E2F" w:rsidRDefault="005A0E2F" w:rsidP="00DC7C04">
            <w:pPr>
              <w:pStyle w:val="ListParagraph"/>
              <w:numPr>
                <w:ilvl w:val="0"/>
                <w:numId w:val="13"/>
              </w:numPr>
              <w:spacing w:before="100" w:beforeAutospacing="1" w:after="100" w:afterAutospacing="1"/>
              <w:ind w:left="1062"/>
              <w:outlineLvl w:val="2"/>
              <w:rPr>
                <w:rFonts w:ascii="Times New Roman" w:hAnsi="Times New Roman" w:cs="Times New Roman"/>
                <w:sz w:val="24"/>
                <w:szCs w:val="24"/>
              </w:rPr>
            </w:pPr>
            <w:r w:rsidRPr="005A0E2F">
              <w:rPr>
                <w:rFonts w:ascii="Times New Roman" w:hAnsi="Times New Roman" w:cs="Times New Roman"/>
                <w:sz w:val="24"/>
                <w:szCs w:val="24"/>
              </w:rPr>
              <w:t>Position monthly giving as an accessible way to stay actively involved in the work</w:t>
            </w:r>
          </w:p>
          <w:p w:rsidR="005A0E2F" w:rsidRPr="005A0E2F" w:rsidRDefault="005A0E2F" w:rsidP="00DC7C04">
            <w:pPr>
              <w:pStyle w:val="ListParagraph"/>
              <w:numPr>
                <w:ilvl w:val="0"/>
                <w:numId w:val="13"/>
              </w:numPr>
              <w:spacing w:before="100" w:beforeAutospacing="1" w:after="100" w:afterAutospacing="1"/>
              <w:ind w:left="1062"/>
              <w:outlineLvl w:val="2"/>
              <w:rPr>
                <w:rFonts w:ascii="Times New Roman" w:hAnsi="Times New Roman" w:cs="Times New Roman"/>
                <w:sz w:val="24"/>
                <w:szCs w:val="24"/>
              </w:rPr>
            </w:pPr>
            <w:r w:rsidRPr="005A0E2F">
              <w:rPr>
                <w:rFonts w:ascii="Times New Roman" w:hAnsi="Times New Roman" w:cs="Times New Roman"/>
                <w:sz w:val="24"/>
                <w:szCs w:val="24"/>
              </w:rPr>
              <w:t>Incorporate recurring giving options into follow-up communications after events, appeals, and Rapid Response moments</w:t>
            </w:r>
          </w:p>
          <w:p w:rsidR="005A0E2F" w:rsidRPr="005A0E2F" w:rsidRDefault="005A0E2F" w:rsidP="00DC7C04">
            <w:pPr>
              <w:pStyle w:val="ListParagraph"/>
              <w:numPr>
                <w:ilvl w:val="0"/>
                <w:numId w:val="13"/>
              </w:numPr>
              <w:spacing w:before="100" w:beforeAutospacing="1" w:after="100" w:afterAutospacing="1"/>
              <w:ind w:left="1062"/>
              <w:outlineLvl w:val="2"/>
            </w:pPr>
            <w:r w:rsidRPr="005A0E2F">
              <w:rPr>
                <w:rFonts w:ascii="Times New Roman" w:hAnsi="Times New Roman" w:cs="Times New Roman"/>
                <w:sz w:val="24"/>
                <w:szCs w:val="24"/>
              </w:rPr>
              <w:t>Provide tailored stewardship to reinforce participation and belonging</w:t>
            </w:r>
          </w:p>
          <w:p w:rsidR="005A0E2F" w:rsidRDefault="005A0E2F" w:rsidP="005A0E2F">
            <w:pPr>
              <w:pStyle w:val="ListParagraph"/>
              <w:spacing w:before="100" w:beforeAutospacing="1" w:after="100" w:afterAutospacing="1"/>
              <w:ind w:left="1062"/>
              <w:outlineLvl w:val="2"/>
            </w:pPr>
          </w:p>
          <w:p w:rsidR="0013639E" w:rsidRPr="00F05539" w:rsidRDefault="005A0E2F" w:rsidP="00DC7C04">
            <w:pPr>
              <w:pStyle w:val="ListParagraph"/>
              <w:numPr>
                <w:ilvl w:val="0"/>
                <w:numId w:val="9"/>
              </w:numPr>
              <w:spacing w:before="100" w:beforeAutospacing="1"/>
              <w:ind w:left="702" w:hanging="270"/>
              <w:outlineLvl w:val="2"/>
              <w:rPr>
                <w:rFonts w:ascii="Times New Roman" w:eastAsia="Times New Roman" w:hAnsi="Times New Roman" w:cs="Times New Roman"/>
                <w:b/>
                <w:bCs/>
                <w:sz w:val="24"/>
                <w:szCs w:val="24"/>
              </w:rPr>
            </w:pPr>
            <w:r w:rsidRPr="00F05539">
              <w:rPr>
                <w:rFonts w:ascii="Times New Roman" w:eastAsia="Times New Roman" w:hAnsi="Times New Roman" w:cs="Times New Roman"/>
                <w:b/>
                <w:bCs/>
                <w:sz w:val="24"/>
                <w:szCs w:val="24"/>
              </w:rPr>
              <w:t xml:space="preserve"> </w:t>
            </w:r>
            <w:r w:rsidR="0013639E" w:rsidRPr="00F05539">
              <w:rPr>
                <w:rFonts w:ascii="Times New Roman" w:eastAsia="Times New Roman" w:hAnsi="Times New Roman" w:cs="Times New Roman"/>
                <w:b/>
                <w:bCs/>
                <w:sz w:val="24"/>
                <w:szCs w:val="24"/>
              </w:rPr>
              <w:t xml:space="preserve">Planned Giving </w:t>
            </w:r>
            <w:r>
              <w:rPr>
                <w:rFonts w:ascii="Times New Roman" w:eastAsia="Times New Roman" w:hAnsi="Times New Roman" w:cs="Times New Roman"/>
                <w:b/>
                <w:bCs/>
                <w:sz w:val="24"/>
                <w:szCs w:val="24"/>
              </w:rPr>
              <w:t>Exploratory Initiative (Q 3 &amp; 4)</w:t>
            </w:r>
          </w:p>
          <w:p w:rsidR="005A0E2F" w:rsidRDefault="005A0E2F" w:rsidP="005A0E2F">
            <w:pPr>
              <w:pStyle w:val="NormalWeb"/>
              <w:spacing w:before="0" w:beforeAutospacing="0" w:after="0" w:afterAutospacing="0"/>
              <w:ind w:left="702"/>
            </w:pPr>
            <w:proofErr w:type="gramStart"/>
            <w:r>
              <w:rPr>
                <w:rFonts w:hAnsi="Symbol"/>
              </w:rPr>
              <w:t></w:t>
            </w:r>
            <w:r>
              <w:t xml:space="preserve">  Begin</w:t>
            </w:r>
            <w:proofErr w:type="gramEnd"/>
            <w:r>
              <w:t xml:space="preserve"> introductory legacy conversations with a small group of long-time supporters</w:t>
            </w:r>
          </w:p>
          <w:p w:rsidR="005A0E2F" w:rsidRDefault="005A0E2F" w:rsidP="005A0E2F">
            <w:pPr>
              <w:pStyle w:val="NormalWeb"/>
              <w:spacing w:before="0" w:beforeAutospacing="0" w:after="0" w:afterAutospacing="0"/>
              <w:ind w:left="702"/>
            </w:pPr>
            <w:proofErr w:type="gramStart"/>
            <w:r>
              <w:rPr>
                <w:rFonts w:hAnsi="Symbol"/>
              </w:rPr>
              <w:t></w:t>
            </w:r>
            <w:r>
              <w:t xml:space="preserve">  Develop</w:t>
            </w:r>
            <w:proofErr w:type="gramEnd"/>
            <w:r>
              <w:t xml:space="preserve"> simple messaging and internal comfort discussing future gifts</w:t>
            </w:r>
          </w:p>
          <w:p w:rsidR="005A0E2F" w:rsidRDefault="005A0E2F" w:rsidP="005A0E2F">
            <w:pPr>
              <w:pStyle w:val="NormalWeb"/>
              <w:spacing w:before="0" w:beforeAutospacing="0" w:after="0" w:afterAutospacing="0"/>
              <w:ind w:left="702"/>
            </w:pPr>
            <w:proofErr w:type="gramStart"/>
            <w:r>
              <w:rPr>
                <w:rFonts w:hAnsi="Symbol"/>
              </w:rPr>
              <w:t></w:t>
            </w:r>
            <w:r>
              <w:t xml:space="preserve">  Pilot</w:t>
            </w:r>
            <w:proofErr w:type="gramEnd"/>
            <w:r>
              <w:t xml:space="preserve"> tracking of expressed intentions in </w:t>
            </w:r>
            <w:proofErr w:type="spellStart"/>
            <w:r>
              <w:t>DonorPerfect</w:t>
            </w:r>
            <w:proofErr w:type="spellEnd"/>
          </w:p>
          <w:p w:rsidR="005A0E2F" w:rsidRDefault="005A0E2F" w:rsidP="005A0E2F">
            <w:pPr>
              <w:pStyle w:val="NormalWeb"/>
              <w:spacing w:before="0" w:beforeAutospacing="0" w:after="0" w:afterAutospacing="0"/>
              <w:ind w:left="702"/>
            </w:pPr>
            <w:proofErr w:type="gramStart"/>
            <w:r>
              <w:rPr>
                <w:rFonts w:hAnsi="Symbol"/>
              </w:rPr>
              <w:t></w:t>
            </w:r>
            <w:r>
              <w:t xml:space="preserve">  Assess</w:t>
            </w:r>
            <w:proofErr w:type="gramEnd"/>
            <w:r>
              <w:t xml:space="preserve"> readiness for a more formal initiative in future years</w:t>
            </w:r>
          </w:p>
          <w:p w:rsidR="0013639E" w:rsidRPr="0013639E" w:rsidRDefault="0013639E" w:rsidP="005A0E2F">
            <w:pPr>
              <w:spacing w:before="100" w:beforeAutospacing="1" w:after="100" w:afterAutospacing="1"/>
              <w:ind w:left="1080"/>
              <w:rPr>
                <w:rFonts w:ascii="Times New Roman" w:eastAsia="Times New Roman" w:hAnsi="Times New Roman" w:cs="Times New Roman"/>
                <w:sz w:val="24"/>
                <w:szCs w:val="24"/>
              </w:rPr>
            </w:pPr>
          </w:p>
        </w:tc>
        <w:tc>
          <w:tcPr>
            <w:tcW w:w="1890" w:type="dxa"/>
          </w:tcPr>
          <w:p w:rsidR="0013639E" w:rsidRPr="00F05539" w:rsidRDefault="0013639E" w:rsidP="0013639E">
            <w:pPr>
              <w:rPr>
                <w:rFonts w:ascii="Times New Roman" w:hAnsi="Times New Roman" w:cs="Times New Roman"/>
                <w:sz w:val="24"/>
                <w:szCs w:val="24"/>
              </w:rPr>
            </w:pPr>
            <w:r w:rsidRPr="00F05539">
              <w:rPr>
                <w:rFonts w:ascii="Times New Roman" w:hAnsi="Times New Roman" w:cs="Times New Roman"/>
                <w:sz w:val="24"/>
                <w:szCs w:val="24"/>
              </w:rPr>
              <w:t>Adrienne, Cesar, Katie</w:t>
            </w:r>
          </w:p>
          <w:p w:rsidR="0013639E" w:rsidRPr="00F05539" w:rsidRDefault="0013639E" w:rsidP="0013639E">
            <w:pPr>
              <w:rPr>
                <w:rFonts w:ascii="Times New Roman" w:hAnsi="Times New Roman" w:cs="Times New Roman"/>
                <w:sz w:val="24"/>
                <w:szCs w:val="24"/>
              </w:rPr>
            </w:pPr>
          </w:p>
          <w:p w:rsidR="0013639E" w:rsidRPr="00F05539" w:rsidRDefault="0013639E" w:rsidP="0013639E">
            <w:pPr>
              <w:rPr>
                <w:rFonts w:ascii="Times New Roman" w:hAnsi="Times New Roman" w:cs="Times New Roman"/>
                <w:sz w:val="24"/>
                <w:szCs w:val="24"/>
              </w:rPr>
            </w:pPr>
          </w:p>
          <w:p w:rsidR="0013639E" w:rsidRPr="00F05539" w:rsidRDefault="0013639E" w:rsidP="0013639E">
            <w:pPr>
              <w:rPr>
                <w:rFonts w:ascii="Times New Roman" w:hAnsi="Times New Roman" w:cs="Times New Roman"/>
                <w:sz w:val="24"/>
                <w:szCs w:val="24"/>
              </w:rPr>
            </w:pPr>
          </w:p>
          <w:p w:rsidR="0013639E" w:rsidRPr="00F05539" w:rsidRDefault="0013639E" w:rsidP="0013639E">
            <w:pPr>
              <w:rPr>
                <w:rFonts w:ascii="Times New Roman" w:hAnsi="Times New Roman" w:cs="Times New Roman"/>
                <w:sz w:val="24"/>
                <w:szCs w:val="24"/>
              </w:rPr>
            </w:pPr>
          </w:p>
          <w:p w:rsidR="0013639E" w:rsidRPr="00F05539" w:rsidRDefault="0013639E" w:rsidP="0013639E">
            <w:pPr>
              <w:rPr>
                <w:rFonts w:ascii="Times New Roman" w:hAnsi="Times New Roman" w:cs="Times New Roman"/>
                <w:sz w:val="24"/>
                <w:szCs w:val="24"/>
              </w:rPr>
            </w:pPr>
          </w:p>
          <w:p w:rsidR="0013639E" w:rsidRPr="00F05539" w:rsidRDefault="0013639E" w:rsidP="0013639E">
            <w:pPr>
              <w:rPr>
                <w:rFonts w:ascii="Times New Roman" w:hAnsi="Times New Roman" w:cs="Times New Roman"/>
                <w:sz w:val="24"/>
                <w:szCs w:val="24"/>
              </w:rPr>
            </w:pPr>
            <w:r w:rsidRPr="00F05539">
              <w:rPr>
                <w:rFonts w:ascii="Times New Roman" w:hAnsi="Times New Roman" w:cs="Times New Roman"/>
                <w:sz w:val="24"/>
                <w:szCs w:val="24"/>
              </w:rPr>
              <w:t>Adrienne, Jeanette</w:t>
            </w:r>
            <w:r>
              <w:rPr>
                <w:rFonts w:ascii="Times New Roman" w:hAnsi="Times New Roman" w:cs="Times New Roman"/>
                <w:sz w:val="24"/>
                <w:szCs w:val="24"/>
              </w:rPr>
              <w:t xml:space="preserve"> with guidance from Planned Giving Consultant</w:t>
            </w:r>
          </w:p>
        </w:tc>
      </w:tr>
      <w:tr w:rsidR="0013639E" w:rsidRPr="00F05539" w:rsidTr="0013639E">
        <w:trPr>
          <w:trHeight w:val="2060"/>
        </w:trPr>
        <w:tc>
          <w:tcPr>
            <w:tcW w:w="2001" w:type="dxa"/>
          </w:tcPr>
          <w:p w:rsidR="0013639E" w:rsidRPr="00F05539" w:rsidRDefault="0013639E" w:rsidP="0013639E">
            <w:pPr>
              <w:pStyle w:val="Heading2"/>
              <w:outlineLvl w:val="1"/>
              <w:rPr>
                <w:sz w:val="24"/>
                <w:szCs w:val="24"/>
              </w:rPr>
            </w:pPr>
            <w:r w:rsidRPr="00F05539">
              <w:rPr>
                <w:sz w:val="24"/>
                <w:szCs w:val="24"/>
              </w:rPr>
              <w:t>Retain and Grow Individual Donor Investment</w:t>
            </w:r>
          </w:p>
        </w:tc>
        <w:tc>
          <w:tcPr>
            <w:tcW w:w="9360" w:type="dxa"/>
          </w:tcPr>
          <w:p w:rsidR="0013639E" w:rsidRPr="00F05539" w:rsidRDefault="0013639E" w:rsidP="00DC7C04">
            <w:pPr>
              <w:pStyle w:val="NormalWeb"/>
              <w:numPr>
                <w:ilvl w:val="0"/>
                <w:numId w:val="4"/>
              </w:numPr>
            </w:pPr>
            <w:r w:rsidRPr="00F05539">
              <w:t>Continue segmenting donors and personalizing outreach across giving levels</w:t>
            </w:r>
          </w:p>
          <w:p w:rsidR="0013639E" w:rsidRPr="00F05539" w:rsidRDefault="0013639E" w:rsidP="00DC7C04">
            <w:pPr>
              <w:pStyle w:val="NormalWeb"/>
              <w:numPr>
                <w:ilvl w:val="0"/>
                <w:numId w:val="4"/>
              </w:numPr>
            </w:pPr>
            <w:r w:rsidRPr="00F05539">
              <w:t>Encourage repeat giving and gradual increases through relationship-based conversations</w:t>
            </w:r>
          </w:p>
          <w:p w:rsidR="0013639E" w:rsidRPr="00F05539" w:rsidRDefault="0013639E" w:rsidP="00DC7C04">
            <w:pPr>
              <w:pStyle w:val="NormalWeb"/>
              <w:numPr>
                <w:ilvl w:val="0"/>
                <w:numId w:val="4"/>
              </w:numPr>
            </w:pPr>
            <w:r w:rsidRPr="00F05539">
              <w:t>Recognize loyalty and longevity, particularly among long-time supporters</w:t>
            </w:r>
          </w:p>
        </w:tc>
        <w:tc>
          <w:tcPr>
            <w:tcW w:w="1890" w:type="dxa"/>
          </w:tcPr>
          <w:p w:rsidR="0013639E" w:rsidRPr="00F05539" w:rsidRDefault="0013639E" w:rsidP="0013639E">
            <w:pPr>
              <w:rPr>
                <w:rFonts w:ascii="Times New Roman" w:hAnsi="Times New Roman" w:cs="Times New Roman"/>
                <w:sz w:val="24"/>
                <w:szCs w:val="24"/>
              </w:rPr>
            </w:pPr>
            <w:r w:rsidRPr="00F05539">
              <w:rPr>
                <w:rFonts w:ascii="Times New Roman" w:hAnsi="Times New Roman" w:cs="Times New Roman"/>
                <w:sz w:val="24"/>
                <w:szCs w:val="24"/>
              </w:rPr>
              <w:t>Staff &amp; Board</w:t>
            </w:r>
          </w:p>
        </w:tc>
      </w:tr>
      <w:tr w:rsidR="0013639E" w:rsidRPr="00F05539" w:rsidTr="0013639E">
        <w:tc>
          <w:tcPr>
            <w:tcW w:w="2001" w:type="dxa"/>
          </w:tcPr>
          <w:p w:rsidR="0013639E" w:rsidRPr="00F05539" w:rsidRDefault="0047018A" w:rsidP="0013639E">
            <w:pPr>
              <w:pStyle w:val="Heading2"/>
              <w:outlineLvl w:val="1"/>
              <w:rPr>
                <w:sz w:val="24"/>
                <w:szCs w:val="24"/>
              </w:rPr>
            </w:pPr>
            <w:r>
              <w:rPr>
                <w:sz w:val="24"/>
                <w:szCs w:val="24"/>
              </w:rPr>
              <w:t xml:space="preserve">Continue to </w:t>
            </w:r>
            <w:r w:rsidR="0013639E" w:rsidRPr="00F05539">
              <w:rPr>
                <w:sz w:val="24"/>
                <w:szCs w:val="24"/>
              </w:rPr>
              <w:t xml:space="preserve">Engage the </w:t>
            </w:r>
            <w:r w:rsidR="0013639E" w:rsidRPr="00F05539">
              <w:rPr>
                <w:sz w:val="24"/>
                <w:szCs w:val="24"/>
              </w:rPr>
              <w:lastRenderedPageBreak/>
              <w:t>Board in Relationship Stewardship</w:t>
            </w:r>
          </w:p>
          <w:p w:rsidR="0013639E" w:rsidRPr="00F05539" w:rsidRDefault="0013639E" w:rsidP="0013639E">
            <w:pPr>
              <w:pStyle w:val="ListParagraph"/>
              <w:ind w:left="360"/>
              <w:rPr>
                <w:rFonts w:ascii="Times New Roman" w:hAnsi="Times New Roman" w:cs="Times New Roman"/>
                <w:sz w:val="24"/>
                <w:szCs w:val="24"/>
              </w:rPr>
            </w:pPr>
          </w:p>
        </w:tc>
        <w:tc>
          <w:tcPr>
            <w:tcW w:w="9360" w:type="dxa"/>
          </w:tcPr>
          <w:p w:rsidR="0013639E" w:rsidRPr="00F05539" w:rsidRDefault="0013639E" w:rsidP="00DC7C04">
            <w:pPr>
              <w:pStyle w:val="NormalWeb"/>
              <w:numPr>
                <w:ilvl w:val="0"/>
                <w:numId w:val="5"/>
              </w:numPr>
            </w:pPr>
            <w:r w:rsidRPr="00F05539">
              <w:lastRenderedPageBreak/>
              <w:t>Assign and regularly review stewardship portfolios for board members</w:t>
            </w:r>
          </w:p>
          <w:p w:rsidR="0013639E" w:rsidRPr="00F05539" w:rsidRDefault="0013639E" w:rsidP="00DC7C04">
            <w:pPr>
              <w:pStyle w:val="NormalWeb"/>
              <w:numPr>
                <w:ilvl w:val="0"/>
                <w:numId w:val="5"/>
              </w:numPr>
            </w:pPr>
            <w:r w:rsidRPr="00F05539">
              <w:lastRenderedPageBreak/>
              <w:t>Provide timely updates so board members can acknowledge and thank supporters meaningfully</w:t>
            </w:r>
          </w:p>
          <w:p w:rsidR="0013639E" w:rsidRPr="00F05539" w:rsidRDefault="0013639E" w:rsidP="00DC7C04">
            <w:pPr>
              <w:pStyle w:val="NormalWeb"/>
              <w:numPr>
                <w:ilvl w:val="0"/>
                <w:numId w:val="5"/>
              </w:numPr>
            </w:pPr>
            <w:r w:rsidRPr="00F05539">
              <w:t>Involve board members in cultivation conversations where peer engagement adds value</w:t>
            </w:r>
          </w:p>
          <w:p w:rsidR="0013639E" w:rsidRDefault="0013639E" w:rsidP="00DC7C04">
            <w:pPr>
              <w:pStyle w:val="NormalWeb"/>
              <w:numPr>
                <w:ilvl w:val="0"/>
                <w:numId w:val="5"/>
              </w:numPr>
            </w:pPr>
            <w:r w:rsidRPr="00F05539">
              <w:t>Ensure continuity of relationships as board roles transitio</w:t>
            </w:r>
            <w:r>
              <w:t>n</w:t>
            </w:r>
          </w:p>
          <w:p w:rsidR="00082632" w:rsidRPr="00F05539" w:rsidRDefault="003042CD" w:rsidP="00DC7C04">
            <w:pPr>
              <w:pStyle w:val="NormalWeb"/>
              <w:numPr>
                <w:ilvl w:val="0"/>
                <w:numId w:val="5"/>
              </w:numPr>
            </w:pPr>
            <w:r>
              <w:t>Invite Board Members to p</w:t>
            </w:r>
            <w:r w:rsidR="00082632">
              <w:t>articipate, where appropriate, in donor conversations and relationship-building meetings</w:t>
            </w:r>
          </w:p>
          <w:p w:rsidR="0013639E" w:rsidRPr="00F05539" w:rsidRDefault="0013639E" w:rsidP="0013639E">
            <w:pPr>
              <w:rPr>
                <w:rFonts w:ascii="Times New Roman" w:hAnsi="Times New Roman" w:cs="Times New Roman"/>
                <w:sz w:val="24"/>
                <w:szCs w:val="24"/>
              </w:rPr>
            </w:pPr>
          </w:p>
        </w:tc>
        <w:tc>
          <w:tcPr>
            <w:tcW w:w="1890" w:type="dxa"/>
          </w:tcPr>
          <w:p w:rsidR="0013639E" w:rsidRPr="00F05539" w:rsidRDefault="0013639E" w:rsidP="0013639E">
            <w:pPr>
              <w:rPr>
                <w:rFonts w:ascii="Times New Roman" w:hAnsi="Times New Roman" w:cs="Times New Roman"/>
                <w:sz w:val="24"/>
                <w:szCs w:val="24"/>
              </w:rPr>
            </w:pPr>
            <w:r w:rsidRPr="00F05539">
              <w:rPr>
                <w:rFonts w:ascii="Times New Roman" w:hAnsi="Times New Roman" w:cs="Times New Roman"/>
                <w:sz w:val="24"/>
                <w:szCs w:val="24"/>
              </w:rPr>
              <w:lastRenderedPageBreak/>
              <w:t>Adrienne</w:t>
            </w:r>
            <w:r w:rsidR="00694A42">
              <w:rPr>
                <w:rFonts w:ascii="Times New Roman" w:hAnsi="Times New Roman" w:cs="Times New Roman"/>
                <w:sz w:val="24"/>
                <w:szCs w:val="24"/>
              </w:rPr>
              <w:t>, Board</w:t>
            </w:r>
          </w:p>
          <w:p w:rsidR="0013639E" w:rsidRPr="00F05539" w:rsidRDefault="0013639E" w:rsidP="0013639E">
            <w:pPr>
              <w:rPr>
                <w:rFonts w:ascii="Times New Roman" w:hAnsi="Times New Roman" w:cs="Times New Roman"/>
                <w:sz w:val="24"/>
                <w:szCs w:val="24"/>
              </w:rPr>
            </w:pPr>
          </w:p>
        </w:tc>
      </w:tr>
      <w:tr w:rsidR="0013639E" w:rsidRPr="00F05539" w:rsidTr="0013639E">
        <w:tc>
          <w:tcPr>
            <w:tcW w:w="2001" w:type="dxa"/>
          </w:tcPr>
          <w:p w:rsidR="0013639E" w:rsidRPr="00F05539" w:rsidRDefault="0013639E" w:rsidP="0013639E">
            <w:pPr>
              <w:pStyle w:val="Heading2"/>
              <w:outlineLvl w:val="1"/>
              <w:rPr>
                <w:sz w:val="24"/>
                <w:szCs w:val="24"/>
              </w:rPr>
            </w:pPr>
            <w:r w:rsidRPr="00F05539">
              <w:rPr>
                <w:sz w:val="24"/>
                <w:szCs w:val="24"/>
              </w:rPr>
              <w:t>Broaden Relationships Around Key Supporters</w:t>
            </w:r>
          </w:p>
          <w:p w:rsidR="0013639E" w:rsidRPr="00F05539" w:rsidRDefault="0013639E" w:rsidP="0013639E">
            <w:pPr>
              <w:rPr>
                <w:rFonts w:ascii="Times New Roman" w:hAnsi="Times New Roman" w:cs="Times New Roman"/>
                <w:sz w:val="24"/>
                <w:szCs w:val="24"/>
              </w:rPr>
            </w:pPr>
          </w:p>
          <w:p w:rsidR="0013639E" w:rsidRPr="00F05539" w:rsidRDefault="0013639E" w:rsidP="0013639E">
            <w:pPr>
              <w:rPr>
                <w:rFonts w:ascii="Times New Roman" w:hAnsi="Times New Roman" w:cs="Times New Roman"/>
                <w:sz w:val="24"/>
                <w:szCs w:val="24"/>
              </w:rPr>
            </w:pPr>
          </w:p>
        </w:tc>
        <w:tc>
          <w:tcPr>
            <w:tcW w:w="9360" w:type="dxa"/>
          </w:tcPr>
          <w:p w:rsidR="0013639E" w:rsidRPr="00F05539" w:rsidRDefault="0013639E" w:rsidP="00DC7C04">
            <w:pPr>
              <w:pStyle w:val="NormalWeb"/>
              <w:numPr>
                <w:ilvl w:val="0"/>
                <w:numId w:val="6"/>
              </w:numPr>
            </w:pPr>
            <w:r w:rsidRPr="00F05539">
              <w:t>Expand staff and volunteer involvement in donor engagement so relationships are shared across the organization</w:t>
            </w:r>
          </w:p>
          <w:p w:rsidR="0013639E" w:rsidRPr="00F05539" w:rsidRDefault="0013639E" w:rsidP="00DC7C04">
            <w:pPr>
              <w:pStyle w:val="NormalWeb"/>
              <w:numPr>
                <w:ilvl w:val="0"/>
                <w:numId w:val="6"/>
              </w:numPr>
            </w:pPr>
            <w:r w:rsidRPr="00F05539">
              <w:t>Connect supporters to programs, leadership, and community stories</w:t>
            </w:r>
          </w:p>
          <w:p w:rsidR="0013639E" w:rsidRDefault="0013639E" w:rsidP="00DC7C04">
            <w:pPr>
              <w:pStyle w:val="NormalWeb"/>
              <w:numPr>
                <w:ilvl w:val="0"/>
                <w:numId w:val="6"/>
              </w:numPr>
            </w:pPr>
            <w:r w:rsidRPr="00F05539">
              <w:t>Create opportunities for small-group interactions and dialogue rather than only event-based engagement</w:t>
            </w:r>
          </w:p>
          <w:p w:rsidR="0013639E" w:rsidRPr="00F05539" w:rsidRDefault="0013639E" w:rsidP="00DC7C04">
            <w:pPr>
              <w:pStyle w:val="NormalWeb"/>
              <w:numPr>
                <w:ilvl w:val="0"/>
                <w:numId w:val="6"/>
              </w:numPr>
            </w:pPr>
            <w:r w:rsidRPr="00F05539">
              <w:t>Encourage multiple points of connection for major supporters</w:t>
            </w:r>
          </w:p>
        </w:tc>
        <w:tc>
          <w:tcPr>
            <w:tcW w:w="1890" w:type="dxa"/>
          </w:tcPr>
          <w:p w:rsidR="0013639E" w:rsidRPr="00F05539" w:rsidRDefault="0013639E" w:rsidP="0013639E">
            <w:pPr>
              <w:rPr>
                <w:rFonts w:ascii="Times New Roman" w:hAnsi="Times New Roman" w:cs="Times New Roman"/>
                <w:sz w:val="24"/>
                <w:szCs w:val="24"/>
              </w:rPr>
            </w:pPr>
            <w:r w:rsidRPr="00F05539">
              <w:rPr>
                <w:rFonts w:ascii="Times New Roman" w:hAnsi="Times New Roman" w:cs="Times New Roman"/>
                <w:sz w:val="24"/>
                <w:szCs w:val="24"/>
              </w:rPr>
              <w:t xml:space="preserve">Staff </w:t>
            </w:r>
          </w:p>
        </w:tc>
      </w:tr>
      <w:tr w:rsidR="0013639E" w:rsidRPr="00F05539" w:rsidTr="0013639E">
        <w:tc>
          <w:tcPr>
            <w:tcW w:w="2001" w:type="dxa"/>
          </w:tcPr>
          <w:p w:rsidR="0013639E" w:rsidRPr="00F05539" w:rsidRDefault="0013639E" w:rsidP="0013639E">
            <w:pPr>
              <w:rPr>
                <w:rFonts w:ascii="Times New Roman" w:hAnsi="Times New Roman" w:cs="Times New Roman"/>
                <w:b/>
                <w:sz w:val="24"/>
                <w:szCs w:val="24"/>
              </w:rPr>
            </w:pPr>
            <w:r w:rsidRPr="00F05539">
              <w:rPr>
                <w:rFonts w:ascii="Times New Roman" w:hAnsi="Times New Roman" w:cs="Times New Roman"/>
                <w:b/>
                <w:sz w:val="24"/>
                <w:szCs w:val="24"/>
              </w:rPr>
              <w:t>Maintain a balanced funding portfolio</w:t>
            </w:r>
          </w:p>
          <w:p w:rsidR="0013639E" w:rsidRPr="00F05539" w:rsidRDefault="0013639E" w:rsidP="0013639E">
            <w:pPr>
              <w:rPr>
                <w:rFonts w:ascii="Times New Roman" w:hAnsi="Times New Roman" w:cs="Times New Roman"/>
                <w:sz w:val="24"/>
                <w:szCs w:val="24"/>
              </w:rPr>
            </w:pPr>
            <w:r w:rsidRPr="00F05539">
              <w:rPr>
                <w:rFonts w:ascii="Times New Roman" w:hAnsi="Times New Roman" w:cs="Times New Roman"/>
                <w:sz w:val="24"/>
                <w:szCs w:val="24"/>
              </w:rPr>
              <w:t xml:space="preserve"> </w:t>
            </w:r>
          </w:p>
        </w:tc>
        <w:tc>
          <w:tcPr>
            <w:tcW w:w="9360" w:type="dxa"/>
            <w:shd w:val="clear" w:color="auto" w:fill="auto"/>
          </w:tcPr>
          <w:p w:rsidR="0013639E" w:rsidRPr="00F05539" w:rsidRDefault="0013639E" w:rsidP="00DC7C04">
            <w:pPr>
              <w:pStyle w:val="NormalWeb"/>
              <w:numPr>
                <w:ilvl w:val="0"/>
                <w:numId w:val="10"/>
              </w:numPr>
            </w:pPr>
            <w:r w:rsidRPr="00F05539">
              <w:t>Continue strong stewardship of foundation and government partners</w:t>
            </w:r>
          </w:p>
          <w:p w:rsidR="0013639E" w:rsidRPr="00F05539" w:rsidRDefault="0013639E" w:rsidP="00DC7C04">
            <w:pPr>
              <w:pStyle w:val="NormalWeb"/>
              <w:numPr>
                <w:ilvl w:val="0"/>
                <w:numId w:val="10"/>
              </w:numPr>
            </w:pPr>
            <w:r w:rsidRPr="00F05539">
              <w:t>Pursue new institutional opportunities selectively based on alignment and sustainability</w:t>
            </w:r>
          </w:p>
          <w:p w:rsidR="0013639E" w:rsidRPr="00F05539" w:rsidRDefault="0013639E" w:rsidP="00DC7C04">
            <w:pPr>
              <w:pStyle w:val="NormalWeb"/>
              <w:numPr>
                <w:ilvl w:val="0"/>
                <w:numId w:val="10"/>
              </w:numPr>
            </w:pPr>
            <w:r w:rsidRPr="00F05539">
              <w:t>Monitor revenue mix regularly to ensure diversification</w:t>
            </w:r>
          </w:p>
          <w:p w:rsidR="0013639E" w:rsidRPr="00F05539" w:rsidRDefault="0013639E" w:rsidP="00DC7C04">
            <w:pPr>
              <w:pStyle w:val="NormalWeb"/>
              <w:numPr>
                <w:ilvl w:val="0"/>
                <w:numId w:val="10"/>
              </w:numPr>
            </w:pPr>
            <w:r w:rsidRPr="00F05539">
              <w:t>Strengthen partnerships with professional and corporate allies where appropriate</w:t>
            </w:r>
          </w:p>
          <w:p w:rsidR="0013639E" w:rsidRPr="00F05539" w:rsidRDefault="0013639E" w:rsidP="0013639E">
            <w:pPr>
              <w:rPr>
                <w:rFonts w:ascii="Times New Roman" w:hAnsi="Times New Roman" w:cs="Times New Roman"/>
                <w:sz w:val="24"/>
                <w:szCs w:val="24"/>
              </w:rPr>
            </w:pPr>
          </w:p>
        </w:tc>
        <w:tc>
          <w:tcPr>
            <w:tcW w:w="1890" w:type="dxa"/>
          </w:tcPr>
          <w:p w:rsidR="0013639E" w:rsidRPr="00F05539" w:rsidRDefault="0013639E" w:rsidP="0013639E">
            <w:pPr>
              <w:rPr>
                <w:rFonts w:ascii="Times New Roman" w:hAnsi="Times New Roman" w:cs="Times New Roman"/>
                <w:sz w:val="24"/>
                <w:szCs w:val="24"/>
              </w:rPr>
            </w:pPr>
            <w:r w:rsidRPr="00F05539">
              <w:rPr>
                <w:rFonts w:ascii="Times New Roman" w:hAnsi="Times New Roman" w:cs="Times New Roman"/>
                <w:sz w:val="24"/>
                <w:szCs w:val="24"/>
              </w:rPr>
              <w:t>Adrienne and team</w:t>
            </w:r>
          </w:p>
        </w:tc>
      </w:tr>
      <w:tr w:rsidR="0013639E" w:rsidRPr="00F05539" w:rsidTr="0013639E">
        <w:tc>
          <w:tcPr>
            <w:tcW w:w="2001" w:type="dxa"/>
          </w:tcPr>
          <w:p w:rsidR="0013639E" w:rsidRPr="00F05539" w:rsidRDefault="0013639E" w:rsidP="0013639E">
            <w:pPr>
              <w:pStyle w:val="Heading2"/>
              <w:outlineLvl w:val="1"/>
              <w:rPr>
                <w:sz w:val="24"/>
                <w:szCs w:val="24"/>
              </w:rPr>
            </w:pPr>
            <w:r w:rsidRPr="00F05539">
              <w:rPr>
                <w:sz w:val="24"/>
                <w:szCs w:val="24"/>
              </w:rPr>
              <w:t>Responsively Support Urgent Community Needs While Protecting Core Funding</w:t>
            </w:r>
          </w:p>
        </w:tc>
        <w:tc>
          <w:tcPr>
            <w:tcW w:w="9360" w:type="dxa"/>
          </w:tcPr>
          <w:p w:rsidR="0013639E" w:rsidRPr="00F05539" w:rsidRDefault="009C28E6" w:rsidP="00DC7C04">
            <w:pPr>
              <w:pStyle w:val="Default"/>
              <w:numPr>
                <w:ilvl w:val="0"/>
                <w:numId w:val="11"/>
              </w:numPr>
            </w:pPr>
            <w:r w:rsidRPr="00F05539">
              <w:t xml:space="preserve">Utilize Rapid Response Urgent Needs fund in targeted outreach with donors who are interested in making </w:t>
            </w:r>
            <w:r w:rsidR="00023A52">
              <w:t xml:space="preserve">a gift </w:t>
            </w:r>
            <w:r w:rsidRPr="00F05539">
              <w:t>based on increase incidents of detention and deportation</w:t>
            </w:r>
            <w:r>
              <w:t>: new donor funnel</w:t>
            </w:r>
            <w:r w:rsidRPr="00F05539">
              <w:t xml:space="preserve"> </w:t>
            </w:r>
            <w:r w:rsidR="0013639E" w:rsidRPr="00F05539">
              <w:t xml:space="preserve">Maintain </w:t>
            </w:r>
          </w:p>
          <w:p w:rsidR="0013639E" w:rsidRPr="00F05539" w:rsidRDefault="0013639E" w:rsidP="00DC7C04">
            <w:pPr>
              <w:pStyle w:val="NormalWeb"/>
              <w:numPr>
                <w:ilvl w:val="0"/>
                <w:numId w:val="11"/>
              </w:numPr>
            </w:pPr>
            <w:r w:rsidRPr="00F05539">
              <w:t>Follow urgent appeals with communication reinforcing ongoing programmatic support</w:t>
            </w:r>
          </w:p>
          <w:p w:rsidR="0013639E" w:rsidRPr="00F05539" w:rsidRDefault="0013639E" w:rsidP="00DC7C04">
            <w:pPr>
              <w:pStyle w:val="NormalWeb"/>
              <w:numPr>
                <w:ilvl w:val="0"/>
                <w:numId w:val="11"/>
              </w:numPr>
            </w:pPr>
            <w:r w:rsidRPr="00F05539">
              <w:t xml:space="preserve">Provide donors with options to support both immediate </w:t>
            </w:r>
            <w:r w:rsidR="00023A52">
              <w:t xml:space="preserve">needs and infrastructure to deliver impactful programming </w:t>
            </w:r>
          </w:p>
        </w:tc>
        <w:tc>
          <w:tcPr>
            <w:tcW w:w="1890" w:type="dxa"/>
          </w:tcPr>
          <w:p w:rsidR="0013639E" w:rsidRPr="00F05539" w:rsidRDefault="0013639E" w:rsidP="0013639E">
            <w:pPr>
              <w:rPr>
                <w:rFonts w:ascii="Times New Roman" w:hAnsi="Times New Roman" w:cs="Times New Roman"/>
                <w:sz w:val="24"/>
                <w:szCs w:val="24"/>
              </w:rPr>
            </w:pPr>
            <w:r w:rsidRPr="00F05539">
              <w:rPr>
                <w:rFonts w:ascii="Times New Roman" w:hAnsi="Times New Roman" w:cs="Times New Roman"/>
                <w:sz w:val="24"/>
                <w:szCs w:val="24"/>
              </w:rPr>
              <w:t>Adrienne and team</w:t>
            </w:r>
          </w:p>
        </w:tc>
      </w:tr>
      <w:tr w:rsidR="0013639E" w:rsidRPr="00F05539" w:rsidTr="0013639E">
        <w:tc>
          <w:tcPr>
            <w:tcW w:w="2001" w:type="dxa"/>
          </w:tcPr>
          <w:p w:rsidR="0013639E" w:rsidRPr="00F05539" w:rsidRDefault="0013639E" w:rsidP="0013639E">
            <w:pPr>
              <w:rPr>
                <w:rFonts w:ascii="Times New Roman" w:hAnsi="Times New Roman" w:cs="Times New Roman"/>
                <w:b/>
                <w:sz w:val="24"/>
                <w:szCs w:val="24"/>
              </w:rPr>
            </w:pPr>
            <w:r w:rsidRPr="00F05539">
              <w:rPr>
                <w:rFonts w:ascii="Times New Roman" w:hAnsi="Times New Roman" w:cs="Times New Roman"/>
                <w:b/>
                <w:sz w:val="24"/>
                <w:szCs w:val="24"/>
              </w:rPr>
              <w:t xml:space="preserve">Deepen the Culture of Philanthropy at Neighbors Link </w:t>
            </w:r>
          </w:p>
          <w:p w:rsidR="0013639E" w:rsidRPr="00F05539" w:rsidRDefault="0013639E" w:rsidP="0013639E">
            <w:pPr>
              <w:rPr>
                <w:rFonts w:ascii="Times New Roman" w:hAnsi="Times New Roman" w:cs="Times New Roman"/>
                <w:sz w:val="24"/>
                <w:szCs w:val="24"/>
              </w:rPr>
            </w:pPr>
          </w:p>
        </w:tc>
        <w:tc>
          <w:tcPr>
            <w:tcW w:w="9360" w:type="dxa"/>
          </w:tcPr>
          <w:p w:rsidR="009C28E6" w:rsidRDefault="0013639E" w:rsidP="00DC7C04">
            <w:pPr>
              <w:pStyle w:val="NormalWeb"/>
              <w:numPr>
                <w:ilvl w:val="0"/>
                <w:numId w:val="12"/>
              </w:numPr>
            </w:pPr>
            <w:r w:rsidRPr="00F05539">
              <w:t>Share fundraising updates internally so staff understand impact of their work</w:t>
            </w:r>
          </w:p>
          <w:p w:rsidR="0013639E" w:rsidRPr="00F05539" w:rsidRDefault="0013639E" w:rsidP="00DC7C04">
            <w:pPr>
              <w:pStyle w:val="NormalWeb"/>
              <w:numPr>
                <w:ilvl w:val="0"/>
                <w:numId w:val="12"/>
              </w:numPr>
            </w:pPr>
            <w:r w:rsidRPr="00F05539">
              <w:t>Equip program staff and volunteers with language to engage supporters appropriately</w:t>
            </w:r>
          </w:p>
          <w:p w:rsidR="0013639E" w:rsidRPr="00F05539" w:rsidRDefault="0013639E" w:rsidP="00DC7C04">
            <w:pPr>
              <w:pStyle w:val="NormalWeb"/>
              <w:numPr>
                <w:ilvl w:val="0"/>
                <w:numId w:val="12"/>
              </w:numPr>
            </w:pPr>
            <w:r w:rsidRPr="00F05539">
              <w:t>Integrate stewardship into events, communications, and community education activities</w:t>
            </w:r>
          </w:p>
        </w:tc>
        <w:tc>
          <w:tcPr>
            <w:tcW w:w="1890" w:type="dxa"/>
          </w:tcPr>
          <w:p w:rsidR="0013639E" w:rsidRPr="00F05539" w:rsidRDefault="0013639E" w:rsidP="0013639E">
            <w:pPr>
              <w:rPr>
                <w:rFonts w:ascii="Times New Roman" w:hAnsi="Times New Roman" w:cs="Times New Roman"/>
                <w:sz w:val="24"/>
                <w:szCs w:val="24"/>
              </w:rPr>
            </w:pPr>
            <w:r w:rsidRPr="00F05539">
              <w:rPr>
                <w:rFonts w:ascii="Times New Roman" w:hAnsi="Times New Roman" w:cs="Times New Roman"/>
                <w:sz w:val="24"/>
                <w:szCs w:val="24"/>
              </w:rPr>
              <w:t>Staff, Board, Friends</w:t>
            </w:r>
          </w:p>
          <w:p w:rsidR="0013639E" w:rsidRPr="00F05539" w:rsidRDefault="0013639E" w:rsidP="0013639E">
            <w:pPr>
              <w:rPr>
                <w:rFonts w:ascii="Times New Roman" w:hAnsi="Times New Roman" w:cs="Times New Roman"/>
                <w:sz w:val="24"/>
                <w:szCs w:val="24"/>
              </w:rPr>
            </w:pPr>
          </w:p>
          <w:p w:rsidR="0013639E" w:rsidRPr="00F05539" w:rsidRDefault="0013639E" w:rsidP="0013639E">
            <w:pPr>
              <w:rPr>
                <w:rFonts w:ascii="Times New Roman" w:hAnsi="Times New Roman" w:cs="Times New Roman"/>
                <w:sz w:val="24"/>
                <w:szCs w:val="24"/>
              </w:rPr>
            </w:pPr>
          </w:p>
        </w:tc>
      </w:tr>
    </w:tbl>
    <w:p w:rsidR="00F71A02" w:rsidRPr="00F05539" w:rsidRDefault="00F71A02" w:rsidP="00E94CA1">
      <w:pPr>
        <w:spacing w:after="0" w:line="240" w:lineRule="auto"/>
        <w:rPr>
          <w:rFonts w:ascii="Times New Roman" w:hAnsi="Times New Roman" w:cs="Times New Roman"/>
          <w:sz w:val="24"/>
          <w:szCs w:val="24"/>
        </w:rPr>
      </w:pPr>
    </w:p>
    <w:sectPr w:rsidR="00F71A02" w:rsidRPr="00F05539" w:rsidSect="003659ED">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43CB" w:rsidRDefault="005343CB" w:rsidP="005A4647">
      <w:pPr>
        <w:spacing w:after="0" w:line="240" w:lineRule="auto"/>
      </w:pPr>
      <w:r>
        <w:separator/>
      </w:r>
    </w:p>
  </w:endnote>
  <w:endnote w:type="continuationSeparator" w:id="0">
    <w:p w:rsidR="005343CB" w:rsidRDefault="005343CB" w:rsidP="005A4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43CB" w:rsidRDefault="005343CB" w:rsidP="005A4647">
      <w:pPr>
        <w:spacing w:after="0" w:line="240" w:lineRule="auto"/>
      </w:pPr>
      <w:r>
        <w:separator/>
      </w:r>
    </w:p>
  </w:footnote>
  <w:footnote w:type="continuationSeparator" w:id="0">
    <w:p w:rsidR="005343CB" w:rsidRDefault="005343CB" w:rsidP="005A46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32E66"/>
    <w:multiLevelType w:val="hybridMultilevel"/>
    <w:tmpl w:val="5FA6F7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A80984"/>
    <w:multiLevelType w:val="hybridMultilevel"/>
    <w:tmpl w:val="A1525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2D2477"/>
    <w:multiLevelType w:val="hybridMultilevel"/>
    <w:tmpl w:val="6ADAAB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0C38F5"/>
    <w:multiLevelType w:val="hybridMultilevel"/>
    <w:tmpl w:val="C1D8ED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FA45AA9"/>
    <w:multiLevelType w:val="multilevel"/>
    <w:tmpl w:val="B81E00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983A41"/>
    <w:multiLevelType w:val="multilevel"/>
    <w:tmpl w:val="0C9AB5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E53483"/>
    <w:multiLevelType w:val="hybridMultilevel"/>
    <w:tmpl w:val="8758DE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536CEC"/>
    <w:multiLevelType w:val="multilevel"/>
    <w:tmpl w:val="F544FC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8A1B2F"/>
    <w:multiLevelType w:val="multilevel"/>
    <w:tmpl w:val="2702E5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3470AC"/>
    <w:multiLevelType w:val="hybridMultilevel"/>
    <w:tmpl w:val="80FCE9D4"/>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B717F9"/>
    <w:multiLevelType w:val="hybridMultilevel"/>
    <w:tmpl w:val="BA361C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78296B"/>
    <w:multiLevelType w:val="hybridMultilevel"/>
    <w:tmpl w:val="68F4C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A9879AC"/>
    <w:multiLevelType w:val="hybridMultilevel"/>
    <w:tmpl w:val="20801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1"/>
  </w:num>
  <w:num w:numId="4">
    <w:abstractNumId w:val="4"/>
  </w:num>
  <w:num w:numId="5">
    <w:abstractNumId w:val="8"/>
  </w:num>
  <w:num w:numId="6">
    <w:abstractNumId w:val="5"/>
  </w:num>
  <w:num w:numId="7">
    <w:abstractNumId w:val="2"/>
  </w:num>
  <w:num w:numId="8">
    <w:abstractNumId w:val="0"/>
  </w:num>
  <w:num w:numId="9">
    <w:abstractNumId w:val="11"/>
  </w:num>
  <w:num w:numId="10">
    <w:abstractNumId w:val="7"/>
  </w:num>
  <w:num w:numId="11">
    <w:abstractNumId w:val="6"/>
  </w:num>
  <w:num w:numId="12">
    <w:abstractNumId w:val="10"/>
  </w:num>
  <w:num w:numId="1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771"/>
    <w:rsid w:val="00006EE5"/>
    <w:rsid w:val="000203B3"/>
    <w:rsid w:val="00023A52"/>
    <w:rsid w:val="00047D3B"/>
    <w:rsid w:val="00053FE2"/>
    <w:rsid w:val="00054552"/>
    <w:rsid w:val="000662FB"/>
    <w:rsid w:val="00080C2C"/>
    <w:rsid w:val="00082632"/>
    <w:rsid w:val="00082DE0"/>
    <w:rsid w:val="000C2121"/>
    <w:rsid w:val="000C22B3"/>
    <w:rsid w:val="000C6C58"/>
    <w:rsid w:val="000E130C"/>
    <w:rsid w:val="000E65C3"/>
    <w:rsid w:val="000F09B7"/>
    <w:rsid w:val="00114882"/>
    <w:rsid w:val="0013526B"/>
    <w:rsid w:val="0013639E"/>
    <w:rsid w:val="00140BC7"/>
    <w:rsid w:val="00143542"/>
    <w:rsid w:val="0014663A"/>
    <w:rsid w:val="00150A0F"/>
    <w:rsid w:val="001537ED"/>
    <w:rsid w:val="001576C0"/>
    <w:rsid w:val="001619FC"/>
    <w:rsid w:val="00165518"/>
    <w:rsid w:val="00173497"/>
    <w:rsid w:val="001902E5"/>
    <w:rsid w:val="001957C4"/>
    <w:rsid w:val="001A2799"/>
    <w:rsid w:val="001A6CFE"/>
    <w:rsid w:val="001A7E9E"/>
    <w:rsid w:val="001B2ABA"/>
    <w:rsid w:val="001C1A6D"/>
    <w:rsid w:val="001C1CE9"/>
    <w:rsid w:val="001C53AD"/>
    <w:rsid w:val="001C6384"/>
    <w:rsid w:val="001D7170"/>
    <w:rsid w:val="001D742D"/>
    <w:rsid w:val="001E6FC3"/>
    <w:rsid w:val="0025514E"/>
    <w:rsid w:val="00257FA4"/>
    <w:rsid w:val="00263688"/>
    <w:rsid w:val="00263A79"/>
    <w:rsid w:val="00263B9F"/>
    <w:rsid w:val="00285597"/>
    <w:rsid w:val="00286D04"/>
    <w:rsid w:val="00290EFB"/>
    <w:rsid w:val="00296154"/>
    <w:rsid w:val="002C76B7"/>
    <w:rsid w:val="002D5C18"/>
    <w:rsid w:val="002E205D"/>
    <w:rsid w:val="002F6D64"/>
    <w:rsid w:val="003042CD"/>
    <w:rsid w:val="00313E19"/>
    <w:rsid w:val="00315494"/>
    <w:rsid w:val="0032449A"/>
    <w:rsid w:val="0032584E"/>
    <w:rsid w:val="00333F06"/>
    <w:rsid w:val="00337A7C"/>
    <w:rsid w:val="00340FE5"/>
    <w:rsid w:val="00345095"/>
    <w:rsid w:val="003458AE"/>
    <w:rsid w:val="00361FDB"/>
    <w:rsid w:val="003659ED"/>
    <w:rsid w:val="0037578D"/>
    <w:rsid w:val="00376225"/>
    <w:rsid w:val="003A69A7"/>
    <w:rsid w:val="003C0D3F"/>
    <w:rsid w:val="003C79A2"/>
    <w:rsid w:val="003D6B3A"/>
    <w:rsid w:val="003D75B3"/>
    <w:rsid w:val="003E32E3"/>
    <w:rsid w:val="00400754"/>
    <w:rsid w:val="00401A99"/>
    <w:rsid w:val="00416FD9"/>
    <w:rsid w:val="004541CD"/>
    <w:rsid w:val="00462E78"/>
    <w:rsid w:val="0047018A"/>
    <w:rsid w:val="004729EA"/>
    <w:rsid w:val="004C25B4"/>
    <w:rsid w:val="004C4F41"/>
    <w:rsid w:val="004D1DF4"/>
    <w:rsid w:val="004E1E1F"/>
    <w:rsid w:val="004E4CCE"/>
    <w:rsid w:val="004F0492"/>
    <w:rsid w:val="00531B8C"/>
    <w:rsid w:val="00532298"/>
    <w:rsid w:val="005341D7"/>
    <w:rsid w:val="005343CB"/>
    <w:rsid w:val="00537C1A"/>
    <w:rsid w:val="00540899"/>
    <w:rsid w:val="00544DAE"/>
    <w:rsid w:val="0054533B"/>
    <w:rsid w:val="00560325"/>
    <w:rsid w:val="00566301"/>
    <w:rsid w:val="005668E0"/>
    <w:rsid w:val="00575623"/>
    <w:rsid w:val="00596639"/>
    <w:rsid w:val="005A0E2F"/>
    <w:rsid w:val="005A2AD4"/>
    <w:rsid w:val="005A36E8"/>
    <w:rsid w:val="005A4647"/>
    <w:rsid w:val="005A51B6"/>
    <w:rsid w:val="005C245C"/>
    <w:rsid w:val="005C6AFF"/>
    <w:rsid w:val="005D3C75"/>
    <w:rsid w:val="005F263A"/>
    <w:rsid w:val="005F438C"/>
    <w:rsid w:val="00601A2D"/>
    <w:rsid w:val="00604F1A"/>
    <w:rsid w:val="0060572D"/>
    <w:rsid w:val="00606FC7"/>
    <w:rsid w:val="0061085B"/>
    <w:rsid w:val="006244B6"/>
    <w:rsid w:val="00631EA1"/>
    <w:rsid w:val="0065137D"/>
    <w:rsid w:val="006521EF"/>
    <w:rsid w:val="006533FA"/>
    <w:rsid w:val="00666805"/>
    <w:rsid w:val="00667D9E"/>
    <w:rsid w:val="00680F10"/>
    <w:rsid w:val="00690124"/>
    <w:rsid w:val="00693741"/>
    <w:rsid w:val="00694485"/>
    <w:rsid w:val="00694A42"/>
    <w:rsid w:val="006A2BA6"/>
    <w:rsid w:val="006B2707"/>
    <w:rsid w:val="006B3578"/>
    <w:rsid w:val="006C23F1"/>
    <w:rsid w:val="006E0386"/>
    <w:rsid w:val="006E2C48"/>
    <w:rsid w:val="006F2223"/>
    <w:rsid w:val="006F3115"/>
    <w:rsid w:val="007043E0"/>
    <w:rsid w:val="0070586E"/>
    <w:rsid w:val="007110F7"/>
    <w:rsid w:val="0071796B"/>
    <w:rsid w:val="0072211D"/>
    <w:rsid w:val="007415B4"/>
    <w:rsid w:val="0074362F"/>
    <w:rsid w:val="0078515A"/>
    <w:rsid w:val="007851F1"/>
    <w:rsid w:val="00790767"/>
    <w:rsid w:val="00795046"/>
    <w:rsid w:val="007B12C5"/>
    <w:rsid w:val="007C549A"/>
    <w:rsid w:val="007C646F"/>
    <w:rsid w:val="007E121E"/>
    <w:rsid w:val="007E44BE"/>
    <w:rsid w:val="007E6D44"/>
    <w:rsid w:val="007F73D6"/>
    <w:rsid w:val="00811CFD"/>
    <w:rsid w:val="0081750F"/>
    <w:rsid w:val="00821CD2"/>
    <w:rsid w:val="00833DC5"/>
    <w:rsid w:val="00847401"/>
    <w:rsid w:val="008522C4"/>
    <w:rsid w:val="00867E16"/>
    <w:rsid w:val="0088501A"/>
    <w:rsid w:val="0089272C"/>
    <w:rsid w:val="008F76EC"/>
    <w:rsid w:val="009021A1"/>
    <w:rsid w:val="0093659C"/>
    <w:rsid w:val="00936DB2"/>
    <w:rsid w:val="009675E8"/>
    <w:rsid w:val="00975456"/>
    <w:rsid w:val="00975FBE"/>
    <w:rsid w:val="00977D27"/>
    <w:rsid w:val="009A3049"/>
    <w:rsid w:val="009A6742"/>
    <w:rsid w:val="009B4445"/>
    <w:rsid w:val="009C28E6"/>
    <w:rsid w:val="009E483E"/>
    <w:rsid w:val="009E5E9B"/>
    <w:rsid w:val="009E7A17"/>
    <w:rsid w:val="009F6BE2"/>
    <w:rsid w:val="00A11E57"/>
    <w:rsid w:val="00A1301D"/>
    <w:rsid w:val="00A23989"/>
    <w:rsid w:val="00A240AF"/>
    <w:rsid w:val="00A30A8E"/>
    <w:rsid w:val="00A34704"/>
    <w:rsid w:val="00A50D66"/>
    <w:rsid w:val="00A56E77"/>
    <w:rsid w:val="00A71D86"/>
    <w:rsid w:val="00A8684A"/>
    <w:rsid w:val="00A93C83"/>
    <w:rsid w:val="00A95F40"/>
    <w:rsid w:val="00A97F37"/>
    <w:rsid w:val="00AA5379"/>
    <w:rsid w:val="00AB047C"/>
    <w:rsid w:val="00AF43A9"/>
    <w:rsid w:val="00B15246"/>
    <w:rsid w:val="00B56582"/>
    <w:rsid w:val="00B86AEC"/>
    <w:rsid w:val="00B955CC"/>
    <w:rsid w:val="00BA4E31"/>
    <w:rsid w:val="00BC54DD"/>
    <w:rsid w:val="00BD263A"/>
    <w:rsid w:val="00BE0436"/>
    <w:rsid w:val="00BE0E6B"/>
    <w:rsid w:val="00BE50D4"/>
    <w:rsid w:val="00C203BE"/>
    <w:rsid w:val="00C25D2F"/>
    <w:rsid w:val="00C459FC"/>
    <w:rsid w:val="00C468EA"/>
    <w:rsid w:val="00C515BE"/>
    <w:rsid w:val="00C61771"/>
    <w:rsid w:val="00CA1C04"/>
    <w:rsid w:val="00CE25AA"/>
    <w:rsid w:val="00CE4543"/>
    <w:rsid w:val="00D23F2B"/>
    <w:rsid w:val="00D279A4"/>
    <w:rsid w:val="00D27A12"/>
    <w:rsid w:val="00D338E2"/>
    <w:rsid w:val="00D34C0B"/>
    <w:rsid w:val="00D4226B"/>
    <w:rsid w:val="00D449AA"/>
    <w:rsid w:val="00D66494"/>
    <w:rsid w:val="00D7293B"/>
    <w:rsid w:val="00DA24C9"/>
    <w:rsid w:val="00DA2B0B"/>
    <w:rsid w:val="00DC7C04"/>
    <w:rsid w:val="00DD0B48"/>
    <w:rsid w:val="00DD54B2"/>
    <w:rsid w:val="00DD6FE2"/>
    <w:rsid w:val="00DE0511"/>
    <w:rsid w:val="00DE0DBC"/>
    <w:rsid w:val="00DE7F57"/>
    <w:rsid w:val="00DF384D"/>
    <w:rsid w:val="00DF4019"/>
    <w:rsid w:val="00E21A94"/>
    <w:rsid w:val="00E34AFE"/>
    <w:rsid w:val="00E359D1"/>
    <w:rsid w:val="00E5574F"/>
    <w:rsid w:val="00E87CCC"/>
    <w:rsid w:val="00E918A9"/>
    <w:rsid w:val="00E94CA1"/>
    <w:rsid w:val="00E94D00"/>
    <w:rsid w:val="00EC0DD2"/>
    <w:rsid w:val="00F00D53"/>
    <w:rsid w:val="00F05539"/>
    <w:rsid w:val="00F13D48"/>
    <w:rsid w:val="00F5270D"/>
    <w:rsid w:val="00F54705"/>
    <w:rsid w:val="00F572A9"/>
    <w:rsid w:val="00F71A02"/>
    <w:rsid w:val="00F743D7"/>
    <w:rsid w:val="00F87E1A"/>
    <w:rsid w:val="00FA277E"/>
    <w:rsid w:val="00FA3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C0F66"/>
  <w15:chartTrackingRefBased/>
  <w15:docId w15:val="{C28D18A3-7DE7-41BB-B447-888C41249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6D44"/>
  </w:style>
  <w:style w:type="paragraph" w:styleId="Heading2">
    <w:name w:val="heading 2"/>
    <w:basedOn w:val="Normal"/>
    <w:link w:val="Heading2Char"/>
    <w:uiPriority w:val="9"/>
    <w:qFormat/>
    <w:rsid w:val="00E5574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BE043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5AA"/>
    <w:pPr>
      <w:ind w:left="720"/>
      <w:contextualSpacing/>
    </w:pPr>
  </w:style>
  <w:style w:type="character" w:styleId="Hyperlink">
    <w:name w:val="Hyperlink"/>
    <w:basedOn w:val="DefaultParagraphFont"/>
    <w:uiPriority w:val="99"/>
    <w:semiHidden/>
    <w:unhideWhenUsed/>
    <w:rsid w:val="005A2AD4"/>
    <w:rPr>
      <w:color w:val="0563C1"/>
      <w:u w:val="single"/>
    </w:rPr>
  </w:style>
  <w:style w:type="paragraph" w:customStyle="1" w:styleId="Default">
    <w:name w:val="Default"/>
    <w:rsid w:val="00286D04"/>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5A4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647"/>
  </w:style>
  <w:style w:type="paragraph" w:styleId="Footer">
    <w:name w:val="footer"/>
    <w:basedOn w:val="Normal"/>
    <w:link w:val="FooterChar"/>
    <w:uiPriority w:val="99"/>
    <w:unhideWhenUsed/>
    <w:rsid w:val="005A4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647"/>
  </w:style>
  <w:style w:type="paragraph" w:styleId="BalloonText">
    <w:name w:val="Balloon Text"/>
    <w:basedOn w:val="Normal"/>
    <w:link w:val="BalloonTextChar"/>
    <w:uiPriority w:val="99"/>
    <w:semiHidden/>
    <w:unhideWhenUsed/>
    <w:rsid w:val="001E6F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FC3"/>
    <w:rPr>
      <w:rFonts w:ascii="Segoe UI" w:hAnsi="Segoe UI" w:cs="Segoe UI"/>
      <w:sz w:val="18"/>
      <w:szCs w:val="18"/>
    </w:rPr>
  </w:style>
  <w:style w:type="table" w:styleId="TableGrid">
    <w:name w:val="Table Grid"/>
    <w:basedOn w:val="TableNormal"/>
    <w:uiPriority w:val="39"/>
    <w:rsid w:val="00C515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A6742"/>
    <w:rPr>
      <w:sz w:val="16"/>
      <w:szCs w:val="16"/>
    </w:rPr>
  </w:style>
  <w:style w:type="paragraph" w:styleId="CommentText">
    <w:name w:val="annotation text"/>
    <w:basedOn w:val="Normal"/>
    <w:link w:val="CommentTextChar"/>
    <w:uiPriority w:val="99"/>
    <w:semiHidden/>
    <w:unhideWhenUsed/>
    <w:rsid w:val="009A6742"/>
    <w:pPr>
      <w:spacing w:line="240" w:lineRule="auto"/>
    </w:pPr>
    <w:rPr>
      <w:sz w:val="20"/>
      <w:szCs w:val="20"/>
    </w:rPr>
  </w:style>
  <w:style w:type="character" w:customStyle="1" w:styleId="CommentTextChar">
    <w:name w:val="Comment Text Char"/>
    <w:basedOn w:val="DefaultParagraphFont"/>
    <w:link w:val="CommentText"/>
    <w:uiPriority w:val="99"/>
    <w:semiHidden/>
    <w:rsid w:val="009A6742"/>
    <w:rPr>
      <w:sz w:val="20"/>
      <w:szCs w:val="20"/>
    </w:rPr>
  </w:style>
  <w:style w:type="paragraph" w:styleId="CommentSubject">
    <w:name w:val="annotation subject"/>
    <w:basedOn w:val="CommentText"/>
    <w:next w:val="CommentText"/>
    <w:link w:val="CommentSubjectChar"/>
    <w:uiPriority w:val="99"/>
    <w:semiHidden/>
    <w:unhideWhenUsed/>
    <w:rsid w:val="009A6742"/>
    <w:rPr>
      <w:b/>
      <w:bCs/>
    </w:rPr>
  </w:style>
  <w:style w:type="character" w:customStyle="1" w:styleId="CommentSubjectChar">
    <w:name w:val="Comment Subject Char"/>
    <w:basedOn w:val="CommentTextChar"/>
    <w:link w:val="CommentSubject"/>
    <w:uiPriority w:val="99"/>
    <w:semiHidden/>
    <w:rsid w:val="009A6742"/>
    <w:rPr>
      <w:b/>
      <w:bCs/>
      <w:sz w:val="20"/>
      <w:szCs w:val="20"/>
    </w:rPr>
  </w:style>
  <w:style w:type="character" w:customStyle="1" w:styleId="Heading2Char">
    <w:name w:val="Heading 2 Char"/>
    <w:basedOn w:val="DefaultParagraphFont"/>
    <w:link w:val="Heading2"/>
    <w:uiPriority w:val="9"/>
    <w:rsid w:val="00E5574F"/>
    <w:rPr>
      <w:rFonts w:ascii="Times New Roman" w:eastAsia="Times New Roman" w:hAnsi="Times New Roman" w:cs="Times New Roman"/>
      <w:b/>
      <w:bCs/>
      <w:sz w:val="36"/>
      <w:szCs w:val="36"/>
    </w:rPr>
  </w:style>
  <w:style w:type="paragraph" w:styleId="NormalWeb">
    <w:name w:val="Normal (Web)"/>
    <w:basedOn w:val="Normal"/>
    <w:uiPriority w:val="99"/>
    <w:unhideWhenUsed/>
    <w:rsid w:val="00E5574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5574F"/>
    <w:rPr>
      <w:b/>
      <w:bCs/>
    </w:rPr>
  </w:style>
  <w:style w:type="character" w:styleId="Emphasis">
    <w:name w:val="Emphasis"/>
    <w:basedOn w:val="DefaultParagraphFont"/>
    <w:uiPriority w:val="20"/>
    <w:qFormat/>
    <w:rsid w:val="00E5574F"/>
    <w:rPr>
      <w:i/>
      <w:iCs/>
    </w:rPr>
  </w:style>
  <w:style w:type="character" w:customStyle="1" w:styleId="Heading3Char">
    <w:name w:val="Heading 3 Char"/>
    <w:basedOn w:val="DefaultParagraphFont"/>
    <w:link w:val="Heading3"/>
    <w:uiPriority w:val="9"/>
    <w:semiHidden/>
    <w:rsid w:val="00BE0436"/>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86291">
      <w:bodyDiv w:val="1"/>
      <w:marLeft w:val="0"/>
      <w:marRight w:val="0"/>
      <w:marTop w:val="0"/>
      <w:marBottom w:val="0"/>
      <w:divBdr>
        <w:top w:val="none" w:sz="0" w:space="0" w:color="auto"/>
        <w:left w:val="none" w:sz="0" w:space="0" w:color="auto"/>
        <w:bottom w:val="none" w:sz="0" w:space="0" w:color="auto"/>
        <w:right w:val="none" w:sz="0" w:space="0" w:color="auto"/>
      </w:divBdr>
    </w:div>
    <w:div w:id="111292258">
      <w:bodyDiv w:val="1"/>
      <w:marLeft w:val="0"/>
      <w:marRight w:val="0"/>
      <w:marTop w:val="0"/>
      <w:marBottom w:val="0"/>
      <w:divBdr>
        <w:top w:val="none" w:sz="0" w:space="0" w:color="auto"/>
        <w:left w:val="none" w:sz="0" w:space="0" w:color="auto"/>
        <w:bottom w:val="none" w:sz="0" w:space="0" w:color="auto"/>
        <w:right w:val="none" w:sz="0" w:space="0" w:color="auto"/>
      </w:divBdr>
    </w:div>
    <w:div w:id="194346065">
      <w:bodyDiv w:val="1"/>
      <w:marLeft w:val="0"/>
      <w:marRight w:val="0"/>
      <w:marTop w:val="0"/>
      <w:marBottom w:val="0"/>
      <w:divBdr>
        <w:top w:val="none" w:sz="0" w:space="0" w:color="auto"/>
        <w:left w:val="none" w:sz="0" w:space="0" w:color="auto"/>
        <w:bottom w:val="none" w:sz="0" w:space="0" w:color="auto"/>
        <w:right w:val="none" w:sz="0" w:space="0" w:color="auto"/>
      </w:divBdr>
    </w:div>
    <w:div w:id="198205086">
      <w:bodyDiv w:val="1"/>
      <w:marLeft w:val="0"/>
      <w:marRight w:val="0"/>
      <w:marTop w:val="0"/>
      <w:marBottom w:val="0"/>
      <w:divBdr>
        <w:top w:val="none" w:sz="0" w:space="0" w:color="auto"/>
        <w:left w:val="none" w:sz="0" w:space="0" w:color="auto"/>
        <w:bottom w:val="none" w:sz="0" w:space="0" w:color="auto"/>
        <w:right w:val="none" w:sz="0" w:space="0" w:color="auto"/>
      </w:divBdr>
    </w:div>
    <w:div w:id="245237705">
      <w:bodyDiv w:val="1"/>
      <w:marLeft w:val="0"/>
      <w:marRight w:val="0"/>
      <w:marTop w:val="0"/>
      <w:marBottom w:val="0"/>
      <w:divBdr>
        <w:top w:val="none" w:sz="0" w:space="0" w:color="auto"/>
        <w:left w:val="none" w:sz="0" w:space="0" w:color="auto"/>
        <w:bottom w:val="none" w:sz="0" w:space="0" w:color="auto"/>
        <w:right w:val="none" w:sz="0" w:space="0" w:color="auto"/>
      </w:divBdr>
    </w:div>
    <w:div w:id="245921111">
      <w:bodyDiv w:val="1"/>
      <w:marLeft w:val="0"/>
      <w:marRight w:val="0"/>
      <w:marTop w:val="0"/>
      <w:marBottom w:val="0"/>
      <w:divBdr>
        <w:top w:val="none" w:sz="0" w:space="0" w:color="auto"/>
        <w:left w:val="none" w:sz="0" w:space="0" w:color="auto"/>
        <w:bottom w:val="none" w:sz="0" w:space="0" w:color="auto"/>
        <w:right w:val="none" w:sz="0" w:space="0" w:color="auto"/>
      </w:divBdr>
    </w:div>
    <w:div w:id="314531091">
      <w:bodyDiv w:val="1"/>
      <w:marLeft w:val="0"/>
      <w:marRight w:val="0"/>
      <w:marTop w:val="0"/>
      <w:marBottom w:val="0"/>
      <w:divBdr>
        <w:top w:val="none" w:sz="0" w:space="0" w:color="auto"/>
        <w:left w:val="none" w:sz="0" w:space="0" w:color="auto"/>
        <w:bottom w:val="none" w:sz="0" w:space="0" w:color="auto"/>
        <w:right w:val="none" w:sz="0" w:space="0" w:color="auto"/>
      </w:divBdr>
    </w:div>
    <w:div w:id="341670461">
      <w:bodyDiv w:val="1"/>
      <w:marLeft w:val="0"/>
      <w:marRight w:val="0"/>
      <w:marTop w:val="0"/>
      <w:marBottom w:val="0"/>
      <w:divBdr>
        <w:top w:val="none" w:sz="0" w:space="0" w:color="auto"/>
        <w:left w:val="none" w:sz="0" w:space="0" w:color="auto"/>
        <w:bottom w:val="none" w:sz="0" w:space="0" w:color="auto"/>
        <w:right w:val="none" w:sz="0" w:space="0" w:color="auto"/>
      </w:divBdr>
    </w:div>
    <w:div w:id="436801061">
      <w:bodyDiv w:val="1"/>
      <w:marLeft w:val="0"/>
      <w:marRight w:val="0"/>
      <w:marTop w:val="0"/>
      <w:marBottom w:val="0"/>
      <w:divBdr>
        <w:top w:val="none" w:sz="0" w:space="0" w:color="auto"/>
        <w:left w:val="none" w:sz="0" w:space="0" w:color="auto"/>
        <w:bottom w:val="none" w:sz="0" w:space="0" w:color="auto"/>
        <w:right w:val="none" w:sz="0" w:space="0" w:color="auto"/>
      </w:divBdr>
    </w:div>
    <w:div w:id="529994381">
      <w:bodyDiv w:val="1"/>
      <w:marLeft w:val="0"/>
      <w:marRight w:val="0"/>
      <w:marTop w:val="0"/>
      <w:marBottom w:val="0"/>
      <w:divBdr>
        <w:top w:val="none" w:sz="0" w:space="0" w:color="auto"/>
        <w:left w:val="none" w:sz="0" w:space="0" w:color="auto"/>
        <w:bottom w:val="none" w:sz="0" w:space="0" w:color="auto"/>
        <w:right w:val="none" w:sz="0" w:space="0" w:color="auto"/>
      </w:divBdr>
    </w:div>
    <w:div w:id="586159709">
      <w:bodyDiv w:val="1"/>
      <w:marLeft w:val="0"/>
      <w:marRight w:val="0"/>
      <w:marTop w:val="0"/>
      <w:marBottom w:val="0"/>
      <w:divBdr>
        <w:top w:val="none" w:sz="0" w:space="0" w:color="auto"/>
        <w:left w:val="none" w:sz="0" w:space="0" w:color="auto"/>
        <w:bottom w:val="none" w:sz="0" w:space="0" w:color="auto"/>
        <w:right w:val="none" w:sz="0" w:space="0" w:color="auto"/>
      </w:divBdr>
    </w:div>
    <w:div w:id="718482670">
      <w:bodyDiv w:val="1"/>
      <w:marLeft w:val="0"/>
      <w:marRight w:val="0"/>
      <w:marTop w:val="0"/>
      <w:marBottom w:val="0"/>
      <w:divBdr>
        <w:top w:val="none" w:sz="0" w:space="0" w:color="auto"/>
        <w:left w:val="none" w:sz="0" w:space="0" w:color="auto"/>
        <w:bottom w:val="none" w:sz="0" w:space="0" w:color="auto"/>
        <w:right w:val="none" w:sz="0" w:space="0" w:color="auto"/>
      </w:divBdr>
    </w:div>
    <w:div w:id="932206542">
      <w:bodyDiv w:val="1"/>
      <w:marLeft w:val="0"/>
      <w:marRight w:val="0"/>
      <w:marTop w:val="0"/>
      <w:marBottom w:val="0"/>
      <w:divBdr>
        <w:top w:val="none" w:sz="0" w:space="0" w:color="auto"/>
        <w:left w:val="none" w:sz="0" w:space="0" w:color="auto"/>
        <w:bottom w:val="none" w:sz="0" w:space="0" w:color="auto"/>
        <w:right w:val="none" w:sz="0" w:space="0" w:color="auto"/>
      </w:divBdr>
    </w:div>
    <w:div w:id="1076709898">
      <w:bodyDiv w:val="1"/>
      <w:marLeft w:val="0"/>
      <w:marRight w:val="0"/>
      <w:marTop w:val="0"/>
      <w:marBottom w:val="0"/>
      <w:divBdr>
        <w:top w:val="none" w:sz="0" w:space="0" w:color="auto"/>
        <w:left w:val="none" w:sz="0" w:space="0" w:color="auto"/>
        <w:bottom w:val="none" w:sz="0" w:space="0" w:color="auto"/>
        <w:right w:val="none" w:sz="0" w:space="0" w:color="auto"/>
      </w:divBdr>
    </w:div>
    <w:div w:id="1791123388">
      <w:bodyDiv w:val="1"/>
      <w:marLeft w:val="0"/>
      <w:marRight w:val="0"/>
      <w:marTop w:val="0"/>
      <w:marBottom w:val="0"/>
      <w:divBdr>
        <w:top w:val="none" w:sz="0" w:space="0" w:color="auto"/>
        <w:left w:val="none" w:sz="0" w:space="0" w:color="auto"/>
        <w:bottom w:val="none" w:sz="0" w:space="0" w:color="auto"/>
        <w:right w:val="none" w:sz="0" w:space="0" w:color="auto"/>
      </w:divBdr>
    </w:div>
    <w:div w:id="1804545419">
      <w:bodyDiv w:val="1"/>
      <w:marLeft w:val="0"/>
      <w:marRight w:val="0"/>
      <w:marTop w:val="0"/>
      <w:marBottom w:val="0"/>
      <w:divBdr>
        <w:top w:val="none" w:sz="0" w:space="0" w:color="auto"/>
        <w:left w:val="none" w:sz="0" w:space="0" w:color="auto"/>
        <w:bottom w:val="none" w:sz="0" w:space="0" w:color="auto"/>
        <w:right w:val="none" w:sz="0" w:space="0" w:color="auto"/>
      </w:divBdr>
    </w:div>
    <w:div w:id="193928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56DA7-0DBE-4777-94F1-1AA678DAB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1345</Words>
  <Characters>7670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Newman</dc:creator>
  <cp:keywords/>
  <dc:description/>
  <cp:lastModifiedBy>Adrienne Vogel</cp:lastModifiedBy>
  <cp:revision>2</cp:revision>
  <cp:lastPrinted>2017-06-30T18:46:00Z</cp:lastPrinted>
  <dcterms:created xsi:type="dcterms:W3CDTF">2026-02-27T19:09:00Z</dcterms:created>
  <dcterms:modified xsi:type="dcterms:W3CDTF">2026-02-27T19:09:00Z</dcterms:modified>
</cp:coreProperties>
</file>